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83FB" w14:textId="6B41E4D1" w:rsidR="009C6CCB" w:rsidRDefault="009C6CCB" w:rsidP="009C6CCB">
      <w:pPr>
        <w:jc w:val="both"/>
        <w:rPr>
          <w:rFonts w:asciiTheme="minorHAnsi" w:hAnsiTheme="minorHAnsi" w:cstheme="minorHAnsi"/>
          <w:i/>
          <w:sz w:val="18"/>
          <w:szCs w:val="18"/>
        </w:rPr>
      </w:pPr>
      <w:bookmarkStart w:id="0" w:name="_Hlk152265092"/>
      <w:bookmarkStart w:id="1" w:name="_Hlk152265105"/>
      <w:r>
        <w:rPr>
          <w:rFonts w:asciiTheme="minorHAnsi" w:hAnsiTheme="minorHAnsi" w:cstheme="minorHAnsi"/>
          <w:b/>
          <w:color w:val="C00000"/>
          <w:sz w:val="44"/>
          <w:szCs w:val="44"/>
        </w:rPr>
        <w:t>E118</w:t>
      </w:r>
      <w:r w:rsidRPr="0053125E">
        <w:rPr>
          <w:rFonts w:asciiTheme="minorHAnsi" w:hAnsiTheme="minorHAnsi" w:cstheme="minorHAnsi"/>
          <w:b/>
          <w:sz w:val="44"/>
          <w:szCs w:val="44"/>
        </w:rPr>
        <w:t xml:space="preserve"> </w:t>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Pr>
          <w:rFonts w:asciiTheme="minorHAnsi" w:hAnsiTheme="minorHAnsi" w:cstheme="minorHAnsi"/>
          <w:i/>
          <w:sz w:val="18"/>
          <w:szCs w:val="18"/>
        </w:rPr>
        <w:tab/>
      </w:r>
      <w:r w:rsidRPr="004C1106">
        <w:rPr>
          <w:rFonts w:asciiTheme="minorHAnsi" w:hAnsiTheme="minorHAnsi" w:cstheme="minorHAnsi"/>
          <w:i/>
          <w:sz w:val="18"/>
          <w:szCs w:val="18"/>
        </w:rPr>
        <w:t xml:space="preserve">Scheda creata il </w:t>
      </w:r>
      <w:proofErr w:type="gramStart"/>
      <w:r>
        <w:rPr>
          <w:rFonts w:asciiTheme="minorHAnsi" w:hAnsiTheme="minorHAnsi" w:cstheme="minorHAnsi"/>
          <w:i/>
          <w:sz w:val="18"/>
          <w:szCs w:val="18"/>
        </w:rPr>
        <w:t>1 dicembre</w:t>
      </w:r>
      <w:proofErr w:type="gramEnd"/>
      <w:r>
        <w:rPr>
          <w:rFonts w:asciiTheme="minorHAnsi" w:hAnsiTheme="minorHAnsi" w:cstheme="minorHAnsi"/>
          <w:i/>
          <w:sz w:val="18"/>
          <w:szCs w:val="18"/>
        </w:rPr>
        <w:t xml:space="preserve"> 2023</w:t>
      </w:r>
    </w:p>
    <w:p w14:paraId="1AB0EBE0" w14:textId="77777777" w:rsidR="00BE6621" w:rsidRDefault="00BE6621" w:rsidP="009C6CCB">
      <w:pPr>
        <w:jc w:val="both"/>
        <w:rPr>
          <w:rFonts w:asciiTheme="minorHAnsi" w:hAnsiTheme="minorHAnsi" w:cstheme="minorHAnsi"/>
          <w:i/>
          <w:sz w:val="18"/>
          <w:szCs w:val="18"/>
        </w:rPr>
      </w:pPr>
    </w:p>
    <w:bookmarkEnd w:id="1"/>
    <w:p w14:paraId="132A0EAC" w14:textId="149875E4" w:rsidR="009C6CCB" w:rsidRPr="0053125E" w:rsidRDefault="00BE6621" w:rsidP="009C6CCB">
      <w:pPr>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7A62E29C" wp14:editId="18426301">
            <wp:simplePos x="0" y="0"/>
            <wp:positionH relativeFrom="column">
              <wp:posOffset>1270</wp:posOffset>
            </wp:positionH>
            <wp:positionV relativeFrom="paragraph">
              <wp:posOffset>1270</wp:posOffset>
            </wp:positionV>
            <wp:extent cx="2314800" cy="3240000"/>
            <wp:effectExtent l="0" t="0" r="9525" b="0"/>
            <wp:wrapSquare wrapText="bothSides"/>
            <wp:docPr id="141677408" name="Immagine 1" descr="Biblioteca teat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eca teatr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8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CCB" w:rsidRPr="0053125E">
        <w:rPr>
          <w:rFonts w:asciiTheme="minorHAnsi" w:hAnsiTheme="minorHAnsi" w:cstheme="minorHAnsi"/>
          <w:b/>
          <w:color w:val="C00000"/>
          <w:sz w:val="44"/>
          <w:szCs w:val="44"/>
        </w:rPr>
        <w:t>Descrizione bibliografica</w:t>
      </w:r>
    </w:p>
    <w:bookmarkEnd w:id="0"/>
    <w:p w14:paraId="5ADBBA51" w14:textId="1B1F5223" w:rsidR="009C6CCB" w:rsidRPr="00BE6621" w:rsidRDefault="009C6CCB" w:rsidP="009C6CCB">
      <w:pPr>
        <w:jc w:val="both"/>
        <w:rPr>
          <w:rFonts w:ascii="Calibri" w:hAnsi="Calibri" w:cs="Calibri"/>
          <w:sz w:val="22"/>
          <w:szCs w:val="22"/>
        </w:rPr>
      </w:pPr>
      <w:r w:rsidRPr="00BE6621">
        <w:rPr>
          <w:rFonts w:ascii="Calibri" w:hAnsi="Calibri" w:cs="Calibri"/>
          <w:b/>
          <w:sz w:val="22"/>
          <w:szCs w:val="22"/>
        </w:rPr>
        <w:t xml:space="preserve">*Biblioteca </w:t>
      </w:r>
      <w:proofErr w:type="gramStart"/>
      <w:r w:rsidRPr="00BE6621">
        <w:rPr>
          <w:rFonts w:ascii="Calibri" w:hAnsi="Calibri" w:cs="Calibri"/>
          <w:b/>
          <w:sz w:val="22"/>
          <w:szCs w:val="22"/>
        </w:rPr>
        <w:t>teatrale</w:t>
      </w:r>
      <w:r w:rsidRPr="00BE6621">
        <w:rPr>
          <w:rFonts w:ascii="Calibri" w:hAnsi="Calibri" w:cs="Calibri"/>
          <w:sz w:val="22"/>
          <w:szCs w:val="22"/>
        </w:rPr>
        <w:t xml:space="preserve"> :</w:t>
      </w:r>
      <w:proofErr w:type="gramEnd"/>
      <w:r w:rsidRPr="00BE6621">
        <w:rPr>
          <w:rFonts w:ascii="Calibri" w:hAnsi="Calibri" w:cs="Calibri"/>
          <w:sz w:val="22"/>
          <w:szCs w:val="22"/>
        </w:rPr>
        <w:t xml:space="preserve"> rivista trimestrale di studi e ricerche sullo spettacolo. - N. 1 (primavera </w:t>
      </w:r>
      <w:proofErr w:type="gramStart"/>
      <w:r w:rsidRPr="00BE6621">
        <w:rPr>
          <w:rFonts w:ascii="Calibri" w:hAnsi="Calibri" w:cs="Calibri"/>
          <w:sz w:val="22"/>
          <w:szCs w:val="22"/>
        </w:rPr>
        <w:t>1971)-</w:t>
      </w:r>
      <w:proofErr w:type="gramEnd"/>
      <w:r w:rsidRPr="00BE6621">
        <w:rPr>
          <w:rFonts w:ascii="Calibri" w:hAnsi="Calibri" w:cs="Calibri"/>
          <w:sz w:val="22"/>
          <w:szCs w:val="22"/>
        </w:rPr>
        <w:t xml:space="preserve">n. 23/24 (1979); nuova serie, n. 1 (1986)-    . - </w:t>
      </w:r>
      <w:proofErr w:type="gramStart"/>
      <w:r w:rsidRPr="00BE6621">
        <w:rPr>
          <w:rFonts w:ascii="Calibri" w:hAnsi="Calibri" w:cs="Calibri"/>
          <w:sz w:val="22"/>
          <w:szCs w:val="22"/>
        </w:rPr>
        <w:t>Roma :</w:t>
      </w:r>
      <w:proofErr w:type="gramEnd"/>
      <w:r w:rsidRPr="00BE6621">
        <w:rPr>
          <w:rFonts w:ascii="Calibri" w:hAnsi="Calibri" w:cs="Calibri"/>
          <w:sz w:val="22"/>
          <w:szCs w:val="22"/>
        </w:rPr>
        <w:t xml:space="preserve"> Bulzoni, 1971-    . - </w:t>
      </w:r>
      <w:proofErr w:type="gramStart"/>
      <w:r w:rsidRPr="00BE6621">
        <w:rPr>
          <w:rFonts w:ascii="Calibri" w:hAnsi="Calibri" w:cs="Calibri"/>
          <w:sz w:val="22"/>
          <w:szCs w:val="22"/>
        </w:rPr>
        <w:t>volumi ;</w:t>
      </w:r>
      <w:proofErr w:type="gramEnd"/>
      <w:r w:rsidRPr="00BE6621">
        <w:rPr>
          <w:rFonts w:ascii="Calibri" w:hAnsi="Calibri" w:cs="Calibri"/>
          <w:sz w:val="22"/>
          <w:szCs w:val="22"/>
        </w:rPr>
        <w:t xml:space="preserve"> 22 cm. </w:t>
      </w:r>
      <w:r w:rsidR="00A8369F" w:rsidRPr="00BE6621">
        <w:rPr>
          <w:rFonts w:ascii="Calibri" w:hAnsi="Calibri" w:cs="Calibri"/>
          <w:sz w:val="22"/>
          <w:szCs w:val="22"/>
        </w:rPr>
        <w:t xml:space="preserve">((Poi semestrale. </w:t>
      </w:r>
      <w:r w:rsidR="00BE6621" w:rsidRPr="00BE6621">
        <w:rPr>
          <w:rFonts w:ascii="Calibri" w:hAnsi="Calibri" w:cs="Calibri"/>
          <w:sz w:val="22"/>
          <w:szCs w:val="22"/>
        </w:rPr>
        <w:t>–</w:t>
      </w:r>
      <w:r w:rsidR="00A8369F" w:rsidRPr="00BE6621">
        <w:rPr>
          <w:rFonts w:ascii="Calibri" w:hAnsi="Calibri" w:cs="Calibri"/>
          <w:sz w:val="22"/>
          <w:szCs w:val="22"/>
        </w:rPr>
        <w:t xml:space="preserve"> </w:t>
      </w:r>
      <w:r w:rsidR="00BE6621" w:rsidRPr="00BE6621">
        <w:rPr>
          <w:rFonts w:ascii="Calibri" w:hAnsi="Calibri" w:cs="Calibri"/>
          <w:sz w:val="22"/>
          <w:szCs w:val="22"/>
        </w:rPr>
        <w:t>F</w:t>
      </w:r>
      <w:r w:rsidR="00BE6621" w:rsidRPr="00BE6621">
        <w:rPr>
          <w:rFonts w:ascii="Calibri" w:hAnsi="Calibri" w:cs="Calibri"/>
          <w:sz w:val="22"/>
          <w:szCs w:val="22"/>
        </w:rPr>
        <w:t>ondata da Ferruccio Marotti e Cesare Molinari</w:t>
      </w:r>
      <w:r w:rsidR="00BE6621" w:rsidRPr="00BE6621">
        <w:rPr>
          <w:rFonts w:ascii="Calibri" w:hAnsi="Calibri" w:cs="Calibri"/>
          <w:sz w:val="22"/>
          <w:szCs w:val="22"/>
        </w:rPr>
        <w:t xml:space="preserve">. - Dal n. 69/70 (2004) disponibile anche online a pagamento a: </w:t>
      </w:r>
      <w:hyperlink r:id="rId6" w:history="1">
        <w:r w:rsidR="00BE6621" w:rsidRPr="00BE6621">
          <w:rPr>
            <w:rStyle w:val="Collegamentoipertestuale"/>
            <w:rFonts w:ascii="Calibri" w:hAnsi="Calibri" w:cs="Calibri"/>
            <w:sz w:val="22"/>
            <w:szCs w:val="22"/>
          </w:rPr>
          <w:t>https://www.torrossa.com/it/resources/an/2400703?digital=true</w:t>
        </w:r>
      </w:hyperlink>
      <w:r w:rsidR="00BE6621" w:rsidRPr="00BE6621">
        <w:rPr>
          <w:rFonts w:ascii="Calibri" w:hAnsi="Calibri" w:cs="Calibri"/>
          <w:sz w:val="22"/>
          <w:szCs w:val="22"/>
        </w:rPr>
        <w:t xml:space="preserve">. - Indici e sommari dal n. 85 (2008) a: </w:t>
      </w:r>
      <w:hyperlink r:id="rId7" w:history="1">
        <w:r w:rsidR="00BE6621" w:rsidRPr="00BE6621">
          <w:rPr>
            <w:rStyle w:val="Collegamentoipertestuale"/>
            <w:rFonts w:ascii="Calibri" w:hAnsi="Calibri" w:cs="Calibri"/>
            <w:sz w:val="22"/>
            <w:szCs w:val="22"/>
          </w:rPr>
          <w:t>https://saras.uniroma1.it/biblioteca-teatrale-rivista-di-studi-e-ricerche-sullo-spettacolo/indici-e-sommari-degli-ultimi-numeri</w:t>
        </w:r>
      </w:hyperlink>
      <w:r w:rsidR="00BE6621" w:rsidRPr="00BE6621">
        <w:rPr>
          <w:rFonts w:ascii="Calibri" w:hAnsi="Calibri" w:cs="Calibri"/>
          <w:sz w:val="22"/>
          <w:szCs w:val="22"/>
        </w:rPr>
        <w:t xml:space="preserve">. - </w:t>
      </w:r>
      <w:r w:rsidRPr="00BE6621">
        <w:rPr>
          <w:rFonts w:ascii="Calibri" w:hAnsi="Calibri" w:cs="Calibri"/>
          <w:sz w:val="22"/>
          <w:szCs w:val="22"/>
        </w:rPr>
        <w:t>ISSN 0045-1959. - BNI 72-3572. - SBL0361779</w:t>
      </w:r>
      <w:r w:rsidR="00A8369F" w:rsidRPr="00BE6621">
        <w:rPr>
          <w:rFonts w:ascii="Calibri" w:hAnsi="Calibri" w:cs="Calibri"/>
          <w:sz w:val="22"/>
          <w:szCs w:val="22"/>
        </w:rPr>
        <w:t xml:space="preserve">; </w:t>
      </w:r>
      <w:r w:rsidR="00A8369F" w:rsidRPr="00BE6621">
        <w:rPr>
          <w:rFonts w:ascii="Calibri" w:hAnsi="Calibri" w:cs="Calibri"/>
          <w:sz w:val="22"/>
          <w:szCs w:val="22"/>
        </w:rPr>
        <w:t>NAP0954029</w:t>
      </w:r>
    </w:p>
    <w:p w14:paraId="3A878CF1" w14:textId="77777777" w:rsidR="009C6CCB" w:rsidRPr="00BE6621" w:rsidRDefault="009C6CCB" w:rsidP="009C6CCB">
      <w:pPr>
        <w:jc w:val="both"/>
        <w:rPr>
          <w:rFonts w:ascii="Calibri" w:hAnsi="Calibri" w:cs="Calibri"/>
          <w:sz w:val="22"/>
          <w:szCs w:val="22"/>
        </w:rPr>
      </w:pPr>
      <w:r w:rsidRPr="00BE6621">
        <w:rPr>
          <w:rFonts w:ascii="Calibri" w:hAnsi="Calibri" w:cs="Calibri"/>
          <w:sz w:val="22"/>
          <w:szCs w:val="22"/>
        </w:rPr>
        <w:t>Soggetti: Letteratura drammatica – Periodici; Teatro - Periodici</w:t>
      </w:r>
    </w:p>
    <w:p w14:paraId="7D36D961" w14:textId="77777777" w:rsidR="009C6CCB" w:rsidRPr="00BE6621" w:rsidRDefault="009C6CCB" w:rsidP="009C6CCB">
      <w:pPr>
        <w:jc w:val="both"/>
        <w:rPr>
          <w:rFonts w:ascii="Calibri" w:hAnsi="Calibri" w:cs="Calibri"/>
          <w:sz w:val="22"/>
          <w:szCs w:val="22"/>
        </w:rPr>
      </w:pPr>
      <w:r w:rsidRPr="00BE6621">
        <w:rPr>
          <w:rFonts w:ascii="Calibri" w:hAnsi="Calibri" w:cs="Calibri"/>
          <w:sz w:val="22"/>
          <w:szCs w:val="22"/>
        </w:rPr>
        <w:t>Classe: D792.05</w:t>
      </w:r>
    </w:p>
    <w:p w14:paraId="359C7A3A" w14:textId="77777777" w:rsidR="009C6CCB" w:rsidRDefault="009C6CCB" w:rsidP="009C6CCB">
      <w:pPr>
        <w:jc w:val="both"/>
        <w:rPr>
          <w:rFonts w:ascii="Calibri" w:hAnsi="Calibri" w:cs="Calibri"/>
        </w:rPr>
      </w:pPr>
    </w:p>
    <w:p w14:paraId="323F5387" w14:textId="1A69B0F7" w:rsidR="00A8369F" w:rsidRPr="00BE6621" w:rsidRDefault="00A8369F" w:rsidP="009C6CCB">
      <w:pPr>
        <w:jc w:val="both"/>
        <w:rPr>
          <w:rFonts w:asciiTheme="minorHAnsi" w:hAnsiTheme="minorHAnsi" w:cstheme="minorHAnsi"/>
          <w:b/>
          <w:bCs/>
          <w:color w:val="C00000"/>
          <w:sz w:val="40"/>
          <w:szCs w:val="40"/>
        </w:rPr>
      </w:pPr>
      <w:r w:rsidRPr="00BE6621">
        <w:rPr>
          <w:rFonts w:asciiTheme="minorHAnsi" w:hAnsiTheme="minorHAnsi" w:cstheme="minorHAnsi"/>
          <w:b/>
          <w:bCs/>
          <w:color w:val="C00000"/>
          <w:sz w:val="40"/>
          <w:szCs w:val="40"/>
        </w:rPr>
        <w:t>Informazioni storico-bibliografiche</w:t>
      </w:r>
    </w:p>
    <w:p w14:paraId="639B9918" w14:textId="77777777" w:rsidR="00A8369F" w:rsidRPr="00A8369F" w:rsidRDefault="00A8369F" w:rsidP="00BE6621">
      <w:pPr>
        <w:suppressAutoHyphens w:val="0"/>
        <w:jc w:val="both"/>
        <w:rPr>
          <w:rFonts w:asciiTheme="minorHAnsi" w:hAnsiTheme="minorHAnsi" w:cstheme="minorHAnsi"/>
          <w:sz w:val="18"/>
          <w:szCs w:val="18"/>
          <w:lang w:eastAsia="it-IT"/>
        </w:rPr>
      </w:pPr>
      <w:r w:rsidRPr="00A8369F">
        <w:rPr>
          <w:rFonts w:asciiTheme="minorHAnsi" w:hAnsiTheme="minorHAnsi" w:cstheme="minorHAnsi"/>
          <w:b/>
          <w:bCs/>
          <w:sz w:val="18"/>
          <w:szCs w:val="18"/>
          <w:lang w:eastAsia="it-IT"/>
        </w:rPr>
        <w:t>Rivista semestrale di studi e ricerche sullo spettacolo</w:t>
      </w:r>
      <w:r w:rsidRPr="00A8369F">
        <w:rPr>
          <w:rFonts w:asciiTheme="minorHAnsi" w:hAnsiTheme="minorHAnsi" w:cstheme="minorHAnsi"/>
          <w:sz w:val="18"/>
          <w:szCs w:val="18"/>
          <w:lang w:eastAsia="it-IT"/>
        </w:rPr>
        <w:br/>
        <w:t>fondata da Ferruccio Marotti e Cesare Molinari</w:t>
      </w:r>
    </w:p>
    <w:p w14:paraId="634D1C29" w14:textId="77777777" w:rsidR="00A8369F" w:rsidRPr="00A8369F" w:rsidRDefault="00A8369F" w:rsidP="00BE6621">
      <w:pPr>
        <w:suppressAutoHyphens w:val="0"/>
        <w:jc w:val="both"/>
        <w:rPr>
          <w:rFonts w:asciiTheme="minorHAnsi" w:hAnsiTheme="minorHAnsi" w:cstheme="minorHAnsi"/>
          <w:sz w:val="18"/>
          <w:szCs w:val="18"/>
          <w:lang w:eastAsia="it-IT"/>
        </w:rPr>
      </w:pPr>
      <w:r w:rsidRPr="00A8369F">
        <w:rPr>
          <w:rFonts w:asciiTheme="minorHAnsi" w:hAnsiTheme="minorHAnsi" w:cstheme="minorHAnsi"/>
          <w:b/>
          <w:bCs/>
          <w:sz w:val="18"/>
          <w:szCs w:val="18"/>
          <w:lang w:eastAsia="it-IT"/>
        </w:rPr>
        <w:t>Direttore: </w:t>
      </w:r>
      <w:r w:rsidRPr="00A8369F">
        <w:rPr>
          <w:rFonts w:asciiTheme="minorHAnsi" w:hAnsiTheme="minorHAnsi" w:cstheme="minorHAnsi"/>
          <w:sz w:val="18"/>
          <w:szCs w:val="18"/>
          <w:lang w:eastAsia="it-IT"/>
        </w:rPr>
        <w:t>Ferruccio Marotti (Sapienza Università di Roma, prof. emerito)</w:t>
      </w:r>
    </w:p>
    <w:p w14:paraId="203E470F" w14:textId="77777777" w:rsidR="00A8369F" w:rsidRPr="00A8369F" w:rsidRDefault="00A8369F" w:rsidP="00BE6621">
      <w:pPr>
        <w:suppressAutoHyphens w:val="0"/>
        <w:jc w:val="both"/>
        <w:rPr>
          <w:rFonts w:asciiTheme="minorHAnsi" w:hAnsiTheme="minorHAnsi" w:cstheme="minorHAnsi"/>
          <w:sz w:val="18"/>
          <w:szCs w:val="18"/>
          <w:lang w:eastAsia="it-IT"/>
        </w:rPr>
      </w:pPr>
      <w:r w:rsidRPr="00A8369F">
        <w:rPr>
          <w:rFonts w:asciiTheme="minorHAnsi" w:hAnsiTheme="minorHAnsi" w:cstheme="minorHAnsi"/>
          <w:b/>
          <w:bCs/>
          <w:sz w:val="18"/>
          <w:szCs w:val="18"/>
          <w:lang w:eastAsia="it-IT"/>
        </w:rPr>
        <w:t xml:space="preserve">Comitato scientifico: </w:t>
      </w:r>
      <w:r w:rsidRPr="00A8369F">
        <w:rPr>
          <w:rFonts w:asciiTheme="minorHAnsi" w:hAnsiTheme="minorHAnsi" w:cstheme="minorHAnsi"/>
          <w:sz w:val="18"/>
          <w:szCs w:val="18"/>
          <w:lang w:eastAsia="it-IT"/>
        </w:rPr>
        <w:t>Paul Allain (University of Kent, Canterbury), Christopher B. Balme (Ludwig-</w:t>
      </w:r>
      <w:proofErr w:type="spellStart"/>
      <w:r w:rsidRPr="00A8369F">
        <w:rPr>
          <w:rFonts w:asciiTheme="minorHAnsi" w:hAnsiTheme="minorHAnsi" w:cstheme="minorHAnsi"/>
          <w:sz w:val="18"/>
          <w:szCs w:val="18"/>
          <w:lang w:eastAsia="it-IT"/>
        </w:rPr>
        <w:t>Maximilians</w:t>
      </w:r>
      <w:proofErr w:type="spellEnd"/>
      <w:r w:rsidRPr="00A8369F">
        <w:rPr>
          <w:rFonts w:asciiTheme="minorHAnsi" w:hAnsiTheme="minorHAnsi" w:cstheme="minorHAnsi"/>
          <w:sz w:val="18"/>
          <w:szCs w:val="18"/>
          <w:lang w:eastAsia="it-IT"/>
        </w:rPr>
        <w:t xml:space="preserve">- </w:t>
      </w:r>
      <w:proofErr w:type="spellStart"/>
      <w:r w:rsidRPr="00A8369F">
        <w:rPr>
          <w:rFonts w:asciiTheme="minorHAnsi" w:hAnsiTheme="minorHAnsi" w:cstheme="minorHAnsi"/>
          <w:sz w:val="18"/>
          <w:szCs w:val="18"/>
          <w:lang w:eastAsia="it-IT"/>
        </w:rPr>
        <w:t>Universität</w:t>
      </w:r>
      <w:proofErr w:type="spellEnd"/>
      <w:r w:rsidRPr="00A8369F">
        <w:rPr>
          <w:rFonts w:asciiTheme="minorHAnsi" w:hAnsiTheme="minorHAnsi" w:cstheme="minorHAnsi"/>
          <w:sz w:val="18"/>
          <w:szCs w:val="18"/>
          <w:lang w:eastAsia="it-IT"/>
        </w:rPr>
        <w:t xml:space="preserve"> München), Alessio Bergamo (Accademia di Belle Arti di Frosinone), Francesco Ceraolo (Università del Salento), Josette </w:t>
      </w:r>
      <w:proofErr w:type="spellStart"/>
      <w:r w:rsidRPr="00A8369F">
        <w:rPr>
          <w:rFonts w:asciiTheme="minorHAnsi" w:hAnsiTheme="minorHAnsi" w:cstheme="minorHAnsi"/>
          <w:sz w:val="18"/>
          <w:szCs w:val="18"/>
          <w:lang w:eastAsia="it-IT"/>
        </w:rPr>
        <w:t>Féral</w:t>
      </w:r>
      <w:proofErr w:type="spellEnd"/>
      <w:r w:rsidRPr="00A8369F">
        <w:rPr>
          <w:rFonts w:asciiTheme="minorHAnsi" w:hAnsiTheme="minorHAnsi" w:cstheme="minorHAnsi"/>
          <w:sz w:val="18"/>
          <w:szCs w:val="18"/>
          <w:lang w:eastAsia="it-IT"/>
        </w:rPr>
        <w:t xml:space="preserve"> (Université </w:t>
      </w:r>
      <w:proofErr w:type="spellStart"/>
      <w:r w:rsidRPr="00A8369F">
        <w:rPr>
          <w:rFonts w:asciiTheme="minorHAnsi" w:hAnsiTheme="minorHAnsi" w:cstheme="minorHAnsi"/>
          <w:sz w:val="18"/>
          <w:szCs w:val="18"/>
          <w:lang w:eastAsia="it-IT"/>
        </w:rPr>
        <w:t>du</w:t>
      </w:r>
      <w:proofErr w:type="spellEnd"/>
      <w:r w:rsidRPr="00A8369F">
        <w:rPr>
          <w:rFonts w:asciiTheme="minorHAnsi" w:hAnsiTheme="minorHAnsi" w:cstheme="minorHAnsi"/>
          <w:sz w:val="18"/>
          <w:szCs w:val="18"/>
          <w:lang w:eastAsia="it-IT"/>
        </w:rPr>
        <w:t xml:space="preserve"> Québec à Montréal), Delia Gambelli (Sapienza Università di Roma, in quiescenza), </w:t>
      </w:r>
      <w:proofErr w:type="spellStart"/>
      <w:r w:rsidRPr="00A8369F">
        <w:rPr>
          <w:rFonts w:asciiTheme="minorHAnsi" w:hAnsiTheme="minorHAnsi" w:cstheme="minorHAnsi"/>
          <w:sz w:val="18"/>
          <w:szCs w:val="18"/>
          <w:lang w:eastAsia="it-IT"/>
        </w:rPr>
        <w:t>Evelyne</w:t>
      </w:r>
      <w:proofErr w:type="spellEnd"/>
      <w:r w:rsidRPr="00A8369F">
        <w:rPr>
          <w:rFonts w:asciiTheme="minorHAnsi" w:hAnsiTheme="minorHAnsi" w:cstheme="minorHAnsi"/>
          <w:sz w:val="18"/>
          <w:szCs w:val="18"/>
          <w:lang w:eastAsia="it-IT"/>
        </w:rPr>
        <w:t xml:space="preserve"> Grossman (Paris Diderot – Paris 7), Klemens Gruber (</w:t>
      </w:r>
      <w:proofErr w:type="spellStart"/>
      <w:r w:rsidRPr="00A8369F">
        <w:rPr>
          <w:rFonts w:asciiTheme="minorHAnsi" w:hAnsiTheme="minorHAnsi" w:cstheme="minorHAnsi"/>
          <w:sz w:val="18"/>
          <w:szCs w:val="18"/>
          <w:lang w:eastAsia="it-IT"/>
        </w:rPr>
        <w:t>Universität</w:t>
      </w:r>
      <w:proofErr w:type="spellEnd"/>
      <w:r w:rsidRPr="00A8369F">
        <w:rPr>
          <w:rFonts w:asciiTheme="minorHAnsi" w:hAnsiTheme="minorHAnsi" w:cstheme="minorHAnsi"/>
          <w:sz w:val="18"/>
          <w:szCs w:val="18"/>
          <w:lang w:eastAsia="it-IT"/>
        </w:rPr>
        <w:t xml:space="preserve"> Wien), Stefan </w:t>
      </w:r>
      <w:proofErr w:type="spellStart"/>
      <w:r w:rsidRPr="00A8369F">
        <w:rPr>
          <w:rFonts w:asciiTheme="minorHAnsi" w:hAnsiTheme="minorHAnsi" w:cstheme="minorHAnsi"/>
          <w:sz w:val="18"/>
          <w:szCs w:val="18"/>
          <w:lang w:eastAsia="it-IT"/>
        </w:rPr>
        <w:t>Hulfeld</w:t>
      </w:r>
      <w:proofErr w:type="spellEnd"/>
      <w:r w:rsidRPr="00A8369F">
        <w:rPr>
          <w:rFonts w:asciiTheme="minorHAnsi" w:hAnsiTheme="minorHAnsi" w:cstheme="minorHAnsi"/>
          <w:sz w:val="18"/>
          <w:szCs w:val="18"/>
          <w:lang w:eastAsia="it-IT"/>
        </w:rPr>
        <w:t xml:space="preserve"> (</w:t>
      </w:r>
      <w:proofErr w:type="spellStart"/>
      <w:r w:rsidRPr="00A8369F">
        <w:rPr>
          <w:rFonts w:asciiTheme="minorHAnsi" w:hAnsiTheme="minorHAnsi" w:cstheme="minorHAnsi"/>
          <w:sz w:val="18"/>
          <w:szCs w:val="18"/>
          <w:lang w:eastAsia="it-IT"/>
        </w:rPr>
        <w:t>Universität</w:t>
      </w:r>
      <w:proofErr w:type="spellEnd"/>
      <w:r w:rsidRPr="00A8369F">
        <w:rPr>
          <w:rFonts w:asciiTheme="minorHAnsi" w:hAnsiTheme="minorHAnsi" w:cstheme="minorHAnsi"/>
          <w:sz w:val="18"/>
          <w:szCs w:val="18"/>
          <w:lang w:eastAsia="it-IT"/>
        </w:rPr>
        <w:t xml:space="preserve"> Wien), Leszek </w:t>
      </w:r>
      <w:proofErr w:type="spellStart"/>
      <w:r w:rsidRPr="00A8369F">
        <w:rPr>
          <w:rFonts w:asciiTheme="minorHAnsi" w:hAnsiTheme="minorHAnsi" w:cstheme="minorHAnsi"/>
          <w:sz w:val="18"/>
          <w:szCs w:val="18"/>
          <w:lang w:eastAsia="it-IT"/>
        </w:rPr>
        <w:t>Kolankiewicz</w:t>
      </w:r>
      <w:proofErr w:type="spellEnd"/>
      <w:r w:rsidRPr="00A8369F">
        <w:rPr>
          <w:rFonts w:asciiTheme="minorHAnsi" w:hAnsiTheme="minorHAnsi" w:cstheme="minorHAnsi"/>
          <w:sz w:val="18"/>
          <w:szCs w:val="18"/>
          <w:lang w:eastAsia="it-IT"/>
        </w:rPr>
        <w:t xml:space="preserve"> (Università di Varsavia), David J. Levin (University of Chicago), Fernanda </w:t>
      </w:r>
      <w:proofErr w:type="spellStart"/>
      <w:r w:rsidRPr="00A8369F">
        <w:rPr>
          <w:rFonts w:asciiTheme="minorHAnsi" w:hAnsiTheme="minorHAnsi" w:cstheme="minorHAnsi"/>
          <w:sz w:val="18"/>
          <w:szCs w:val="18"/>
          <w:lang w:eastAsia="it-IT"/>
        </w:rPr>
        <w:t>Suely</w:t>
      </w:r>
      <w:proofErr w:type="spellEnd"/>
      <w:r w:rsidRPr="00A8369F">
        <w:rPr>
          <w:rFonts w:asciiTheme="minorHAnsi" w:hAnsiTheme="minorHAnsi" w:cstheme="minorHAnsi"/>
          <w:sz w:val="18"/>
          <w:szCs w:val="18"/>
          <w:lang w:eastAsia="it-IT"/>
        </w:rPr>
        <w:t xml:space="preserve"> Muller (</w:t>
      </w:r>
      <w:proofErr w:type="spellStart"/>
      <w:r w:rsidRPr="00A8369F">
        <w:rPr>
          <w:rFonts w:asciiTheme="minorHAnsi" w:hAnsiTheme="minorHAnsi" w:cstheme="minorHAnsi"/>
          <w:sz w:val="18"/>
          <w:szCs w:val="18"/>
          <w:lang w:eastAsia="it-IT"/>
        </w:rPr>
        <w:t>Universidade</w:t>
      </w:r>
      <w:proofErr w:type="spellEnd"/>
      <w:r w:rsidRPr="00A8369F">
        <w:rPr>
          <w:rFonts w:asciiTheme="minorHAnsi" w:hAnsiTheme="minorHAnsi" w:cstheme="minorHAnsi"/>
          <w:sz w:val="18"/>
          <w:szCs w:val="18"/>
          <w:lang w:eastAsia="it-IT"/>
        </w:rPr>
        <w:t xml:space="preserve"> Federal do Ceará), </w:t>
      </w:r>
      <w:proofErr w:type="spellStart"/>
      <w:r w:rsidRPr="00A8369F">
        <w:rPr>
          <w:rFonts w:asciiTheme="minorHAnsi" w:hAnsiTheme="minorHAnsi" w:cstheme="minorHAnsi"/>
          <w:sz w:val="18"/>
          <w:szCs w:val="18"/>
          <w:lang w:eastAsia="it-IT"/>
        </w:rPr>
        <w:t>Desirée</w:t>
      </w:r>
      <w:proofErr w:type="spellEnd"/>
      <w:r w:rsidRPr="00A8369F">
        <w:rPr>
          <w:rFonts w:asciiTheme="minorHAnsi" w:hAnsiTheme="minorHAnsi" w:cstheme="minorHAnsi"/>
          <w:sz w:val="18"/>
          <w:szCs w:val="18"/>
          <w:lang w:eastAsia="it-IT"/>
        </w:rPr>
        <w:t xml:space="preserve"> Sabatini (Link Campus University), Richard </w:t>
      </w:r>
      <w:proofErr w:type="spellStart"/>
      <w:r w:rsidRPr="00A8369F">
        <w:rPr>
          <w:rFonts w:asciiTheme="minorHAnsi" w:hAnsiTheme="minorHAnsi" w:cstheme="minorHAnsi"/>
          <w:sz w:val="18"/>
          <w:szCs w:val="18"/>
          <w:lang w:eastAsia="it-IT"/>
        </w:rPr>
        <w:t>Schechner</w:t>
      </w:r>
      <w:proofErr w:type="spellEnd"/>
      <w:r w:rsidRPr="00A8369F">
        <w:rPr>
          <w:rFonts w:asciiTheme="minorHAnsi" w:hAnsiTheme="minorHAnsi" w:cstheme="minorHAnsi"/>
          <w:sz w:val="18"/>
          <w:szCs w:val="18"/>
          <w:lang w:eastAsia="it-IT"/>
        </w:rPr>
        <w:t xml:space="preserve"> (New York University), Emanuele </w:t>
      </w:r>
      <w:proofErr w:type="spellStart"/>
      <w:r w:rsidRPr="00A8369F">
        <w:rPr>
          <w:rFonts w:asciiTheme="minorHAnsi" w:hAnsiTheme="minorHAnsi" w:cstheme="minorHAnsi"/>
          <w:sz w:val="18"/>
          <w:szCs w:val="18"/>
          <w:lang w:eastAsia="it-IT"/>
        </w:rPr>
        <w:t>Senici</w:t>
      </w:r>
      <w:proofErr w:type="spellEnd"/>
      <w:r w:rsidRPr="00A8369F">
        <w:rPr>
          <w:rFonts w:asciiTheme="minorHAnsi" w:hAnsiTheme="minorHAnsi" w:cstheme="minorHAnsi"/>
          <w:sz w:val="18"/>
          <w:szCs w:val="18"/>
          <w:lang w:eastAsia="it-IT"/>
        </w:rPr>
        <w:t xml:space="preserve"> (Sapienza Università di Roma), Gabriele Sofia (Università Roma Tre).</w:t>
      </w:r>
    </w:p>
    <w:p w14:paraId="1038CF16" w14:textId="77777777" w:rsidR="00A8369F" w:rsidRPr="00A8369F" w:rsidRDefault="00A8369F" w:rsidP="00BE6621">
      <w:pPr>
        <w:suppressAutoHyphens w:val="0"/>
        <w:jc w:val="both"/>
        <w:rPr>
          <w:rFonts w:asciiTheme="minorHAnsi" w:hAnsiTheme="minorHAnsi" w:cstheme="minorHAnsi"/>
          <w:sz w:val="18"/>
          <w:szCs w:val="18"/>
          <w:lang w:eastAsia="it-IT"/>
        </w:rPr>
      </w:pPr>
      <w:r w:rsidRPr="00A8369F">
        <w:rPr>
          <w:rFonts w:asciiTheme="minorHAnsi" w:hAnsiTheme="minorHAnsi" w:cstheme="minorHAnsi"/>
          <w:b/>
          <w:bCs/>
          <w:sz w:val="18"/>
          <w:szCs w:val="18"/>
          <w:lang w:eastAsia="it-IT"/>
        </w:rPr>
        <w:t xml:space="preserve">Comitato Editoriale: </w:t>
      </w:r>
      <w:r w:rsidRPr="00A8369F">
        <w:rPr>
          <w:rFonts w:asciiTheme="minorHAnsi" w:hAnsiTheme="minorHAnsi" w:cstheme="minorHAnsi"/>
          <w:sz w:val="18"/>
          <w:szCs w:val="18"/>
          <w:lang w:eastAsia="it-IT"/>
        </w:rPr>
        <w:t>Leonardo Vincenzo Boccia (</w:t>
      </w:r>
      <w:proofErr w:type="spellStart"/>
      <w:r w:rsidRPr="00A8369F">
        <w:rPr>
          <w:rFonts w:asciiTheme="minorHAnsi" w:hAnsiTheme="minorHAnsi" w:cstheme="minorHAnsi"/>
          <w:sz w:val="18"/>
          <w:szCs w:val="18"/>
          <w:lang w:eastAsia="it-IT"/>
        </w:rPr>
        <w:t>Universidade</w:t>
      </w:r>
      <w:proofErr w:type="spellEnd"/>
      <w:r w:rsidRPr="00A8369F">
        <w:rPr>
          <w:rFonts w:asciiTheme="minorHAnsi" w:hAnsiTheme="minorHAnsi" w:cstheme="minorHAnsi"/>
          <w:sz w:val="18"/>
          <w:szCs w:val="18"/>
          <w:lang w:eastAsia="it-IT"/>
        </w:rPr>
        <w:t xml:space="preserve"> Federal da Bahia), Maria Grazia Bonanno (Università di Roma “Tor Vergata”, prof. emerito), Yuri Brunello (</w:t>
      </w:r>
      <w:proofErr w:type="spellStart"/>
      <w:r w:rsidRPr="00A8369F">
        <w:rPr>
          <w:rFonts w:asciiTheme="minorHAnsi" w:hAnsiTheme="minorHAnsi" w:cstheme="minorHAnsi"/>
          <w:sz w:val="18"/>
          <w:szCs w:val="18"/>
          <w:lang w:eastAsia="it-IT"/>
        </w:rPr>
        <w:t>Universidade</w:t>
      </w:r>
      <w:proofErr w:type="spellEnd"/>
      <w:r w:rsidRPr="00A8369F">
        <w:rPr>
          <w:rFonts w:asciiTheme="minorHAnsi" w:hAnsiTheme="minorHAnsi" w:cstheme="minorHAnsi"/>
          <w:sz w:val="18"/>
          <w:szCs w:val="18"/>
          <w:lang w:eastAsia="it-IT"/>
        </w:rPr>
        <w:t xml:space="preserve"> Federal do Ceará), Silvia </w:t>
      </w:r>
      <w:proofErr w:type="spellStart"/>
      <w:r w:rsidRPr="00A8369F">
        <w:rPr>
          <w:rFonts w:asciiTheme="minorHAnsi" w:hAnsiTheme="minorHAnsi" w:cstheme="minorHAnsi"/>
          <w:sz w:val="18"/>
          <w:szCs w:val="18"/>
          <w:lang w:eastAsia="it-IT"/>
        </w:rPr>
        <w:t>Carandini</w:t>
      </w:r>
      <w:proofErr w:type="spellEnd"/>
      <w:r w:rsidRPr="00A8369F">
        <w:rPr>
          <w:rFonts w:asciiTheme="minorHAnsi" w:hAnsiTheme="minorHAnsi" w:cstheme="minorHAnsi"/>
          <w:sz w:val="18"/>
          <w:szCs w:val="18"/>
          <w:lang w:eastAsia="it-IT"/>
        </w:rPr>
        <w:t xml:space="preserve"> (Sapienza Università di Roma, in quiescenza), Roberto Ciancarelli (Sapienza Università di Roma, in q.), Fabrizio Deriu (Università di Teramo), Vito Di Bernardi (Sapienza Università di Roma), Guido Di Palma (Sapienza Università di Roma), Renzo </w:t>
      </w:r>
      <w:proofErr w:type="spellStart"/>
      <w:r w:rsidRPr="00A8369F">
        <w:rPr>
          <w:rFonts w:asciiTheme="minorHAnsi" w:hAnsiTheme="minorHAnsi" w:cstheme="minorHAnsi"/>
          <w:sz w:val="18"/>
          <w:szCs w:val="18"/>
          <w:lang w:eastAsia="it-IT"/>
        </w:rPr>
        <w:t>Guardenti</w:t>
      </w:r>
      <w:proofErr w:type="spellEnd"/>
      <w:r w:rsidRPr="00A8369F">
        <w:rPr>
          <w:rFonts w:asciiTheme="minorHAnsi" w:hAnsiTheme="minorHAnsi" w:cstheme="minorHAnsi"/>
          <w:sz w:val="18"/>
          <w:szCs w:val="18"/>
          <w:lang w:eastAsia="it-IT"/>
        </w:rPr>
        <w:t xml:space="preserve"> (Università di Firenze), Aleksandra </w:t>
      </w:r>
      <w:proofErr w:type="spellStart"/>
      <w:r w:rsidRPr="00A8369F">
        <w:rPr>
          <w:rFonts w:asciiTheme="minorHAnsi" w:hAnsiTheme="minorHAnsi" w:cstheme="minorHAnsi"/>
          <w:sz w:val="18"/>
          <w:szCs w:val="18"/>
          <w:lang w:eastAsia="it-IT"/>
        </w:rPr>
        <w:t>Jovićević</w:t>
      </w:r>
      <w:proofErr w:type="spellEnd"/>
      <w:r w:rsidRPr="00A8369F">
        <w:rPr>
          <w:rFonts w:asciiTheme="minorHAnsi" w:hAnsiTheme="minorHAnsi" w:cstheme="minorHAnsi"/>
          <w:sz w:val="18"/>
          <w:szCs w:val="18"/>
          <w:lang w:eastAsia="it-IT"/>
        </w:rPr>
        <w:t xml:space="preserve"> (Sapienza Università di Roma), Stefano Locatelli (Sapienza Università di Roma), Luciano Mariti (Sapienza Università di Roma, in q.), Cesare Molinari (Università di Firenze, prof. emerito), Gabriele C. Pfeiffer (</w:t>
      </w:r>
      <w:proofErr w:type="spellStart"/>
      <w:r w:rsidRPr="00A8369F">
        <w:rPr>
          <w:rFonts w:asciiTheme="minorHAnsi" w:hAnsiTheme="minorHAnsi" w:cstheme="minorHAnsi"/>
          <w:sz w:val="18"/>
          <w:szCs w:val="18"/>
          <w:lang w:eastAsia="it-IT"/>
        </w:rPr>
        <w:t>Universität</w:t>
      </w:r>
      <w:proofErr w:type="spellEnd"/>
      <w:r w:rsidRPr="00A8369F">
        <w:rPr>
          <w:rFonts w:asciiTheme="minorHAnsi" w:hAnsiTheme="minorHAnsi" w:cstheme="minorHAnsi"/>
          <w:sz w:val="18"/>
          <w:szCs w:val="18"/>
          <w:lang w:eastAsia="it-IT"/>
        </w:rPr>
        <w:t xml:space="preserve"> Wien), Paola Quarenghi (Sapienza Università di Roma, in q.), Raissa </w:t>
      </w:r>
      <w:proofErr w:type="spellStart"/>
      <w:r w:rsidRPr="00A8369F">
        <w:rPr>
          <w:rFonts w:asciiTheme="minorHAnsi" w:hAnsiTheme="minorHAnsi" w:cstheme="minorHAnsi"/>
          <w:sz w:val="18"/>
          <w:szCs w:val="18"/>
          <w:lang w:eastAsia="it-IT"/>
        </w:rPr>
        <w:t>Raskina</w:t>
      </w:r>
      <w:proofErr w:type="spellEnd"/>
      <w:r w:rsidRPr="00A8369F">
        <w:rPr>
          <w:rFonts w:asciiTheme="minorHAnsi" w:hAnsiTheme="minorHAnsi" w:cstheme="minorHAnsi"/>
          <w:sz w:val="18"/>
          <w:szCs w:val="18"/>
          <w:lang w:eastAsia="it-IT"/>
        </w:rPr>
        <w:t xml:space="preserve"> (Università di Cassino), Luisa Tinti (Sapienza Università di Roma, in q.), Daniele Vianello (Università della Calabria), Christina </w:t>
      </w:r>
      <w:proofErr w:type="spellStart"/>
      <w:r w:rsidRPr="00A8369F">
        <w:rPr>
          <w:rFonts w:asciiTheme="minorHAnsi" w:hAnsiTheme="minorHAnsi" w:cstheme="minorHAnsi"/>
          <w:sz w:val="18"/>
          <w:szCs w:val="18"/>
          <w:lang w:eastAsia="it-IT"/>
        </w:rPr>
        <w:t>Zoniou</w:t>
      </w:r>
      <w:proofErr w:type="spellEnd"/>
      <w:r w:rsidRPr="00A8369F">
        <w:rPr>
          <w:rFonts w:asciiTheme="minorHAnsi" w:hAnsiTheme="minorHAnsi" w:cstheme="minorHAnsi"/>
          <w:sz w:val="18"/>
          <w:szCs w:val="18"/>
          <w:lang w:eastAsia="it-IT"/>
        </w:rPr>
        <w:t xml:space="preserve"> (University of Peloponnese).</w:t>
      </w:r>
    </w:p>
    <w:p w14:paraId="6E6D4127" w14:textId="77777777" w:rsidR="00A8369F" w:rsidRPr="00A8369F" w:rsidRDefault="00A8369F" w:rsidP="00BE6621">
      <w:pPr>
        <w:suppressAutoHyphens w:val="0"/>
        <w:jc w:val="both"/>
        <w:rPr>
          <w:rFonts w:asciiTheme="minorHAnsi" w:hAnsiTheme="minorHAnsi" w:cstheme="minorHAnsi"/>
          <w:sz w:val="18"/>
          <w:szCs w:val="18"/>
          <w:lang w:eastAsia="it-IT"/>
        </w:rPr>
      </w:pPr>
      <w:r w:rsidRPr="00A8369F">
        <w:rPr>
          <w:rFonts w:asciiTheme="minorHAnsi" w:hAnsiTheme="minorHAnsi" w:cstheme="minorHAnsi"/>
          <w:b/>
          <w:bCs/>
          <w:sz w:val="18"/>
          <w:szCs w:val="18"/>
          <w:lang w:eastAsia="it-IT"/>
        </w:rPr>
        <w:t>Redattore capo: </w:t>
      </w:r>
      <w:r w:rsidRPr="00A8369F">
        <w:rPr>
          <w:rFonts w:asciiTheme="minorHAnsi" w:hAnsiTheme="minorHAnsi" w:cstheme="minorHAnsi"/>
          <w:sz w:val="18"/>
          <w:szCs w:val="18"/>
          <w:lang w:eastAsia="it-IT"/>
        </w:rPr>
        <w:t>Irene Scaturro</w:t>
      </w:r>
    </w:p>
    <w:p w14:paraId="70695DEA" w14:textId="77777777" w:rsidR="00A8369F" w:rsidRPr="00A8369F" w:rsidRDefault="00A8369F" w:rsidP="00BE6621">
      <w:pPr>
        <w:suppressAutoHyphens w:val="0"/>
        <w:jc w:val="both"/>
        <w:rPr>
          <w:rFonts w:asciiTheme="minorHAnsi" w:hAnsiTheme="minorHAnsi" w:cstheme="minorHAnsi"/>
          <w:sz w:val="18"/>
          <w:szCs w:val="18"/>
          <w:lang w:eastAsia="it-IT"/>
        </w:rPr>
      </w:pPr>
      <w:r w:rsidRPr="00A8369F">
        <w:rPr>
          <w:rFonts w:asciiTheme="minorHAnsi" w:hAnsiTheme="minorHAnsi" w:cstheme="minorHAnsi"/>
          <w:b/>
          <w:bCs/>
          <w:sz w:val="18"/>
          <w:szCs w:val="18"/>
          <w:lang w:eastAsia="it-IT"/>
        </w:rPr>
        <w:t>Redazione:</w:t>
      </w:r>
      <w:r w:rsidRPr="00A8369F">
        <w:rPr>
          <w:rFonts w:asciiTheme="minorHAnsi" w:hAnsiTheme="minorHAnsi" w:cstheme="minorHAnsi"/>
          <w:sz w:val="18"/>
          <w:szCs w:val="18"/>
          <w:lang w:eastAsia="it-IT"/>
        </w:rPr>
        <w:t xml:space="preserve"> Cecilia Carponi,</w:t>
      </w:r>
      <w:r w:rsidRPr="00A8369F">
        <w:rPr>
          <w:rFonts w:asciiTheme="minorHAnsi" w:hAnsiTheme="minorHAnsi" w:cstheme="minorHAnsi"/>
          <w:b/>
          <w:bCs/>
          <w:sz w:val="18"/>
          <w:szCs w:val="18"/>
          <w:lang w:eastAsia="it-IT"/>
        </w:rPr>
        <w:t xml:space="preserve"> </w:t>
      </w:r>
      <w:r w:rsidRPr="00A8369F">
        <w:rPr>
          <w:rFonts w:asciiTheme="minorHAnsi" w:hAnsiTheme="minorHAnsi" w:cstheme="minorHAnsi"/>
          <w:sz w:val="18"/>
          <w:szCs w:val="18"/>
          <w:lang w:eastAsia="it-IT"/>
        </w:rPr>
        <w:t>Annamaria Corea, Aldo Roma</w:t>
      </w:r>
    </w:p>
    <w:p w14:paraId="1544D7D1" w14:textId="77777777" w:rsidR="00A8369F" w:rsidRPr="00A8369F" w:rsidRDefault="00A8369F" w:rsidP="00BE6621">
      <w:pPr>
        <w:suppressAutoHyphens w:val="0"/>
        <w:jc w:val="both"/>
        <w:rPr>
          <w:rFonts w:asciiTheme="minorHAnsi" w:hAnsiTheme="minorHAnsi" w:cstheme="minorHAnsi"/>
          <w:sz w:val="18"/>
          <w:szCs w:val="18"/>
          <w:lang w:eastAsia="it-IT"/>
        </w:rPr>
      </w:pPr>
      <w:r w:rsidRPr="00A8369F">
        <w:rPr>
          <w:rFonts w:asciiTheme="minorHAnsi" w:hAnsiTheme="minorHAnsi" w:cstheme="minorHAnsi"/>
          <w:sz w:val="18"/>
          <w:szCs w:val="18"/>
          <w:lang w:eastAsia="it-IT"/>
        </w:rPr>
        <w:t>I saggi pubblicati nella rivista sono sottoposti alla procedura di double blind peer review. Responsabile: Stefano Locatelli</w:t>
      </w:r>
    </w:p>
    <w:p w14:paraId="723E120E" w14:textId="35C86994" w:rsidR="00A8369F" w:rsidRPr="00A8369F" w:rsidRDefault="00A8369F" w:rsidP="00BE6621">
      <w:pPr>
        <w:suppressAutoHyphens w:val="0"/>
        <w:jc w:val="both"/>
        <w:rPr>
          <w:rFonts w:asciiTheme="minorHAnsi" w:hAnsiTheme="minorHAnsi" w:cstheme="minorHAnsi"/>
          <w:sz w:val="18"/>
          <w:szCs w:val="18"/>
          <w:lang w:eastAsia="it-IT"/>
        </w:rPr>
      </w:pPr>
      <w:r w:rsidRPr="00A8369F">
        <w:rPr>
          <w:rFonts w:asciiTheme="minorHAnsi" w:hAnsiTheme="minorHAnsi" w:cstheme="minorHAnsi"/>
          <w:sz w:val="18"/>
          <w:szCs w:val="18"/>
          <w:lang w:eastAsia="it-IT"/>
        </w:rPr>
        <w:t>Cinquant’anni fa Ferruccio Marotti, insieme con Cesare Molinari quali direttori, ed un gruppo di giovani studiosi, Fabrizio Cruciani, Clelia Falletti, Delia Gambelli, Franco Ruffini, Nicola Savarese, Ferdinando Taviani, riuniti intorno all’Istituto del Teatro e alla cattedra di Storia del Teatro e dello Spettacolo dell’Università di Roma creati da Giovanni Macchia, cui era succeduto negli anni Ferruccio Marotti, dava vita a «Biblioteca Teatrale trimestrale di studi e ricerche sullo spettacolo». La rivista veniva ad affiancarsi alla collana omonima anch’essa diretta da Ferruccio Marotti, fondata nel 1966, che, grazie agli oltre duecento titoli pubblicati, è a tutt’oggi la maggiore collana di studi teatrali del mondo occidentale.</w:t>
      </w:r>
      <w:r w:rsidR="00BE6621">
        <w:rPr>
          <w:rFonts w:asciiTheme="minorHAnsi" w:hAnsiTheme="minorHAnsi" w:cstheme="minorHAnsi"/>
          <w:sz w:val="18"/>
          <w:szCs w:val="18"/>
          <w:lang w:eastAsia="it-IT"/>
        </w:rPr>
        <w:t xml:space="preserve"> </w:t>
      </w:r>
      <w:r w:rsidRPr="00A8369F">
        <w:rPr>
          <w:rFonts w:asciiTheme="minorHAnsi" w:hAnsiTheme="minorHAnsi" w:cstheme="minorHAnsi"/>
          <w:sz w:val="18"/>
          <w:szCs w:val="18"/>
          <w:lang w:eastAsia="it-IT"/>
        </w:rPr>
        <w:t>La rivista, insieme con la collana, ha subito giocato un ruolo di primo piano nel rinnovamento degli studi sul teatro e lo spettacolo, diventando in Italia quello che la «</w:t>
      </w:r>
      <w:proofErr w:type="spellStart"/>
      <w:r w:rsidRPr="00A8369F">
        <w:rPr>
          <w:rFonts w:asciiTheme="minorHAnsi" w:hAnsiTheme="minorHAnsi" w:cstheme="minorHAnsi"/>
          <w:sz w:val="18"/>
          <w:szCs w:val="18"/>
          <w:lang w:eastAsia="it-IT"/>
        </w:rPr>
        <w:t>Revue</w:t>
      </w:r>
      <w:proofErr w:type="spellEnd"/>
      <w:r w:rsidRPr="00A8369F">
        <w:rPr>
          <w:rFonts w:asciiTheme="minorHAnsi" w:hAnsiTheme="minorHAnsi" w:cstheme="minorHAnsi"/>
          <w:sz w:val="18"/>
          <w:szCs w:val="18"/>
          <w:lang w:eastAsia="it-IT"/>
        </w:rPr>
        <w:t xml:space="preserve"> d’Histoire </w:t>
      </w:r>
      <w:proofErr w:type="spellStart"/>
      <w:r w:rsidRPr="00A8369F">
        <w:rPr>
          <w:rFonts w:asciiTheme="minorHAnsi" w:hAnsiTheme="minorHAnsi" w:cstheme="minorHAnsi"/>
          <w:sz w:val="18"/>
          <w:szCs w:val="18"/>
          <w:lang w:eastAsia="it-IT"/>
        </w:rPr>
        <w:t>du</w:t>
      </w:r>
      <w:proofErr w:type="spellEnd"/>
      <w:r w:rsidRPr="00A8369F">
        <w:rPr>
          <w:rFonts w:asciiTheme="minorHAnsi" w:hAnsiTheme="minorHAnsi" w:cstheme="minorHAnsi"/>
          <w:sz w:val="18"/>
          <w:szCs w:val="18"/>
          <w:lang w:eastAsia="it-IT"/>
        </w:rPr>
        <w:t xml:space="preserve"> </w:t>
      </w:r>
      <w:proofErr w:type="spellStart"/>
      <w:r w:rsidRPr="00A8369F">
        <w:rPr>
          <w:rFonts w:asciiTheme="minorHAnsi" w:hAnsiTheme="minorHAnsi" w:cstheme="minorHAnsi"/>
          <w:sz w:val="18"/>
          <w:szCs w:val="18"/>
          <w:lang w:eastAsia="it-IT"/>
        </w:rPr>
        <w:t>Théâtre</w:t>
      </w:r>
      <w:proofErr w:type="spellEnd"/>
      <w:r w:rsidRPr="00A8369F">
        <w:rPr>
          <w:rFonts w:asciiTheme="minorHAnsi" w:hAnsiTheme="minorHAnsi" w:cstheme="minorHAnsi"/>
          <w:sz w:val="18"/>
          <w:szCs w:val="18"/>
          <w:lang w:eastAsia="it-IT"/>
        </w:rPr>
        <w:t>» è stata per la Francia, «</w:t>
      </w:r>
      <w:proofErr w:type="spellStart"/>
      <w:r w:rsidRPr="00A8369F">
        <w:rPr>
          <w:rFonts w:asciiTheme="minorHAnsi" w:hAnsiTheme="minorHAnsi" w:cstheme="minorHAnsi"/>
          <w:sz w:val="18"/>
          <w:szCs w:val="18"/>
          <w:lang w:eastAsia="it-IT"/>
        </w:rPr>
        <w:t>Maske</w:t>
      </w:r>
      <w:proofErr w:type="spellEnd"/>
      <w:r w:rsidRPr="00A8369F">
        <w:rPr>
          <w:rFonts w:asciiTheme="minorHAnsi" w:hAnsiTheme="minorHAnsi" w:cstheme="minorHAnsi"/>
          <w:sz w:val="18"/>
          <w:szCs w:val="18"/>
          <w:lang w:eastAsia="it-IT"/>
        </w:rPr>
        <w:t xml:space="preserve"> und </w:t>
      </w:r>
      <w:proofErr w:type="spellStart"/>
      <w:r w:rsidRPr="00A8369F">
        <w:rPr>
          <w:rFonts w:asciiTheme="minorHAnsi" w:hAnsiTheme="minorHAnsi" w:cstheme="minorHAnsi"/>
          <w:sz w:val="18"/>
          <w:szCs w:val="18"/>
          <w:lang w:eastAsia="it-IT"/>
        </w:rPr>
        <w:t>Kothurn</w:t>
      </w:r>
      <w:proofErr w:type="spellEnd"/>
      <w:r w:rsidRPr="00A8369F">
        <w:rPr>
          <w:rFonts w:asciiTheme="minorHAnsi" w:hAnsiTheme="minorHAnsi" w:cstheme="minorHAnsi"/>
          <w:sz w:val="18"/>
          <w:szCs w:val="18"/>
          <w:lang w:eastAsia="it-IT"/>
        </w:rPr>
        <w:t>» per l’Austria e la Germania, «The Drama Review» per gli Stati Uniti.</w:t>
      </w:r>
      <w:r w:rsidR="00BE6621">
        <w:rPr>
          <w:rFonts w:asciiTheme="minorHAnsi" w:hAnsiTheme="minorHAnsi" w:cstheme="minorHAnsi"/>
          <w:sz w:val="18"/>
          <w:szCs w:val="18"/>
          <w:lang w:eastAsia="it-IT"/>
        </w:rPr>
        <w:t xml:space="preserve"> </w:t>
      </w:r>
      <w:r w:rsidRPr="00A8369F">
        <w:rPr>
          <w:rFonts w:asciiTheme="minorHAnsi" w:hAnsiTheme="minorHAnsi" w:cstheme="minorHAnsi"/>
          <w:sz w:val="18"/>
          <w:szCs w:val="18"/>
          <w:lang w:eastAsia="it-IT"/>
        </w:rPr>
        <w:t xml:space="preserve">Pur restando fedele alla vocazione storiografica originaria, «Biblioteca Teatrale» ha saputo accogliere, senza chiusure di campo o metodologiche, la ricchezza degli approcci interdisciplinari cui l’attuale </w:t>
      </w:r>
      <w:proofErr w:type="spellStart"/>
      <w:r w:rsidRPr="00A8369F">
        <w:rPr>
          <w:rFonts w:asciiTheme="minorHAnsi" w:hAnsiTheme="minorHAnsi" w:cstheme="minorHAnsi"/>
          <w:sz w:val="18"/>
          <w:szCs w:val="18"/>
          <w:lang w:eastAsia="it-IT"/>
        </w:rPr>
        <w:t>teatrologia</w:t>
      </w:r>
      <w:proofErr w:type="spellEnd"/>
      <w:r w:rsidRPr="00A8369F">
        <w:rPr>
          <w:rFonts w:asciiTheme="minorHAnsi" w:hAnsiTheme="minorHAnsi" w:cstheme="minorHAnsi"/>
          <w:sz w:val="18"/>
          <w:szCs w:val="18"/>
          <w:lang w:eastAsia="it-IT"/>
        </w:rPr>
        <w:t xml:space="preserve"> e le nuove tecnologie digitali invitano. In questo senso va letta anche la composizione del consiglio scientifico, che cerca di riflettere la complessità degli intrecci interdisciplinari degli studi teatrali, mantenendo la consolidata vocazione internazionale della rivista. Una strategia in linea con lo spirito scientifico e la passione teatrale dei fondatori, che, sensibili agli orizzonti aperti dalla nuova storia, dalla semiotica e dall’antropologia, hanno saputo coniugarli con il teatro vivente, da Peter Brook a Jerzy Grotowski, da Robert Wilson a Peter Stein, da Eduardo De Filippo a Dario Fo e Carmelo Bene.</w:t>
      </w:r>
    </w:p>
    <w:p w14:paraId="1EE8FB4F" w14:textId="193A0596" w:rsidR="00A8369F" w:rsidRPr="00A8369F" w:rsidRDefault="00A8369F" w:rsidP="00BE6621">
      <w:pPr>
        <w:suppressAutoHyphens w:val="0"/>
        <w:jc w:val="both"/>
        <w:outlineLvl w:val="1"/>
        <w:rPr>
          <w:rFonts w:asciiTheme="minorHAnsi" w:hAnsiTheme="minorHAnsi" w:cstheme="minorHAnsi"/>
          <w:sz w:val="18"/>
          <w:szCs w:val="18"/>
          <w:lang w:eastAsia="it-IT"/>
        </w:rPr>
      </w:pPr>
      <w:r w:rsidRPr="00A8369F">
        <w:rPr>
          <w:rFonts w:asciiTheme="minorHAnsi" w:hAnsiTheme="minorHAnsi" w:cstheme="minorHAnsi"/>
          <w:b/>
          <w:bCs/>
          <w:sz w:val="18"/>
          <w:szCs w:val="18"/>
          <w:lang w:eastAsia="it-IT"/>
        </w:rPr>
        <w:t>Siti Correlati</w:t>
      </w:r>
      <w:r w:rsidR="00BE6621">
        <w:rPr>
          <w:rFonts w:asciiTheme="minorHAnsi" w:hAnsiTheme="minorHAnsi" w:cstheme="minorHAnsi"/>
          <w:b/>
          <w:bCs/>
          <w:sz w:val="18"/>
          <w:szCs w:val="18"/>
          <w:lang w:eastAsia="it-IT"/>
        </w:rPr>
        <w:t xml:space="preserve"> </w:t>
      </w:r>
      <w:hyperlink r:id="rId8" w:history="1">
        <w:r w:rsidRPr="00A8369F">
          <w:rPr>
            <w:rFonts w:asciiTheme="minorHAnsi" w:hAnsiTheme="minorHAnsi" w:cstheme="minorHAnsi"/>
            <w:color w:val="0000FF"/>
            <w:sz w:val="18"/>
            <w:szCs w:val="18"/>
            <w:u w:val="single"/>
            <w:lang w:eastAsia="it-IT"/>
          </w:rPr>
          <w:t>Bulzoni editore</w:t>
        </w:r>
      </w:hyperlink>
    </w:p>
    <w:p w14:paraId="74F3C2FD" w14:textId="4299E020" w:rsidR="00A8369F" w:rsidRPr="00BE6621" w:rsidRDefault="00A8369F" w:rsidP="00BE6621">
      <w:pPr>
        <w:jc w:val="both"/>
        <w:rPr>
          <w:rFonts w:asciiTheme="minorHAnsi" w:hAnsiTheme="minorHAnsi" w:cstheme="minorHAnsi"/>
          <w:sz w:val="18"/>
          <w:szCs w:val="18"/>
        </w:rPr>
      </w:pPr>
      <w:hyperlink r:id="rId9" w:history="1">
        <w:r w:rsidRPr="00BE6621">
          <w:rPr>
            <w:rStyle w:val="Collegamentoipertestuale"/>
            <w:rFonts w:asciiTheme="minorHAnsi" w:hAnsiTheme="minorHAnsi" w:cstheme="minorHAnsi"/>
            <w:sz w:val="18"/>
            <w:szCs w:val="18"/>
          </w:rPr>
          <w:t>https://saras.uniroma1.it/ricerca/pubblicazioni/riviste/biblioteca-teatrale</w:t>
        </w:r>
      </w:hyperlink>
    </w:p>
    <w:p w14:paraId="2F7A556A" w14:textId="77777777" w:rsidR="00A8369F" w:rsidRPr="00BE6621" w:rsidRDefault="00A8369F" w:rsidP="00BE6621">
      <w:pPr>
        <w:jc w:val="both"/>
        <w:rPr>
          <w:rFonts w:asciiTheme="minorHAnsi" w:hAnsiTheme="minorHAnsi" w:cstheme="minorHAnsi"/>
          <w:sz w:val="18"/>
          <w:szCs w:val="18"/>
        </w:rPr>
      </w:pPr>
    </w:p>
    <w:p w14:paraId="44923813" w14:textId="77777777" w:rsidR="0031062F" w:rsidRPr="00BE6621" w:rsidRDefault="0031062F" w:rsidP="00BE6621">
      <w:pPr>
        <w:jc w:val="both"/>
        <w:rPr>
          <w:rFonts w:asciiTheme="minorHAnsi" w:hAnsiTheme="minorHAnsi" w:cstheme="minorHAnsi"/>
          <w:sz w:val="18"/>
          <w:szCs w:val="18"/>
        </w:rPr>
      </w:pPr>
    </w:p>
    <w:sectPr w:rsidR="0031062F" w:rsidRPr="00BE66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C24DB"/>
    <w:multiLevelType w:val="multilevel"/>
    <w:tmpl w:val="23E6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39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5865"/>
    <w:rsid w:val="0031062F"/>
    <w:rsid w:val="007D5865"/>
    <w:rsid w:val="009C6CCB"/>
    <w:rsid w:val="00A8369F"/>
    <w:rsid w:val="00BE662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FEAA"/>
  <w15:chartTrackingRefBased/>
  <w15:docId w15:val="{513F1A20-B2E9-430F-8565-40BED133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6CC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A8369F"/>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8369F"/>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A8369F"/>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A8369F"/>
    <w:rPr>
      <w:b/>
      <w:bCs/>
    </w:rPr>
  </w:style>
  <w:style w:type="character" w:styleId="Collegamentoipertestuale">
    <w:name w:val="Hyperlink"/>
    <w:basedOn w:val="Carpredefinitoparagrafo"/>
    <w:uiPriority w:val="99"/>
    <w:unhideWhenUsed/>
    <w:rsid w:val="00A8369F"/>
    <w:rPr>
      <w:color w:val="0000FF"/>
      <w:u w:val="single"/>
    </w:rPr>
  </w:style>
  <w:style w:type="character" w:styleId="Menzionenonrisolta">
    <w:name w:val="Unresolved Mention"/>
    <w:basedOn w:val="Carpredefinitoparagrafo"/>
    <w:uiPriority w:val="99"/>
    <w:semiHidden/>
    <w:unhideWhenUsed/>
    <w:rsid w:val="00A83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04713">
      <w:bodyDiv w:val="1"/>
      <w:marLeft w:val="0"/>
      <w:marRight w:val="0"/>
      <w:marTop w:val="0"/>
      <w:marBottom w:val="0"/>
      <w:divBdr>
        <w:top w:val="none" w:sz="0" w:space="0" w:color="auto"/>
        <w:left w:val="none" w:sz="0" w:space="0" w:color="auto"/>
        <w:bottom w:val="none" w:sz="0" w:space="0" w:color="auto"/>
        <w:right w:val="none" w:sz="0" w:space="0" w:color="auto"/>
      </w:divBdr>
      <w:divsChild>
        <w:div w:id="1868789094">
          <w:marLeft w:val="0"/>
          <w:marRight w:val="0"/>
          <w:marTop w:val="0"/>
          <w:marBottom w:val="0"/>
          <w:divBdr>
            <w:top w:val="none" w:sz="0" w:space="0" w:color="auto"/>
            <w:left w:val="none" w:sz="0" w:space="0" w:color="auto"/>
            <w:bottom w:val="none" w:sz="0" w:space="0" w:color="auto"/>
            <w:right w:val="none" w:sz="0" w:space="0" w:color="auto"/>
          </w:divBdr>
          <w:divsChild>
            <w:div w:id="776679870">
              <w:marLeft w:val="0"/>
              <w:marRight w:val="0"/>
              <w:marTop w:val="0"/>
              <w:marBottom w:val="0"/>
              <w:divBdr>
                <w:top w:val="none" w:sz="0" w:space="0" w:color="auto"/>
                <w:left w:val="none" w:sz="0" w:space="0" w:color="auto"/>
                <w:bottom w:val="none" w:sz="0" w:space="0" w:color="auto"/>
                <w:right w:val="none" w:sz="0" w:space="0" w:color="auto"/>
              </w:divBdr>
              <w:divsChild>
                <w:div w:id="222452730">
                  <w:marLeft w:val="0"/>
                  <w:marRight w:val="0"/>
                  <w:marTop w:val="0"/>
                  <w:marBottom w:val="0"/>
                  <w:divBdr>
                    <w:top w:val="none" w:sz="0" w:space="0" w:color="auto"/>
                    <w:left w:val="none" w:sz="0" w:space="0" w:color="auto"/>
                    <w:bottom w:val="none" w:sz="0" w:space="0" w:color="auto"/>
                    <w:right w:val="none" w:sz="0" w:space="0" w:color="auto"/>
                  </w:divBdr>
                  <w:divsChild>
                    <w:div w:id="3934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38003">
          <w:marLeft w:val="0"/>
          <w:marRight w:val="0"/>
          <w:marTop w:val="0"/>
          <w:marBottom w:val="0"/>
          <w:divBdr>
            <w:top w:val="none" w:sz="0" w:space="0" w:color="auto"/>
            <w:left w:val="none" w:sz="0" w:space="0" w:color="auto"/>
            <w:bottom w:val="none" w:sz="0" w:space="0" w:color="auto"/>
            <w:right w:val="none" w:sz="0" w:space="0" w:color="auto"/>
          </w:divBdr>
          <w:divsChild>
            <w:div w:id="1702853060">
              <w:marLeft w:val="0"/>
              <w:marRight w:val="0"/>
              <w:marTop w:val="0"/>
              <w:marBottom w:val="0"/>
              <w:divBdr>
                <w:top w:val="none" w:sz="0" w:space="0" w:color="auto"/>
                <w:left w:val="none" w:sz="0" w:space="0" w:color="auto"/>
                <w:bottom w:val="none" w:sz="0" w:space="0" w:color="auto"/>
                <w:right w:val="none" w:sz="0" w:space="0" w:color="auto"/>
              </w:divBdr>
              <w:divsChild>
                <w:div w:id="1212115731">
                  <w:marLeft w:val="0"/>
                  <w:marRight w:val="0"/>
                  <w:marTop w:val="0"/>
                  <w:marBottom w:val="0"/>
                  <w:divBdr>
                    <w:top w:val="none" w:sz="0" w:space="0" w:color="auto"/>
                    <w:left w:val="none" w:sz="0" w:space="0" w:color="auto"/>
                    <w:bottom w:val="none" w:sz="0" w:space="0" w:color="auto"/>
                    <w:right w:val="none" w:sz="0" w:space="0" w:color="auto"/>
                  </w:divBdr>
                  <w:divsChild>
                    <w:div w:id="1570186144">
                      <w:marLeft w:val="0"/>
                      <w:marRight w:val="0"/>
                      <w:marTop w:val="0"/>
                      <w:marBottom w:val="0"/>
                      <w:divBdr>
                        <w:top w:val="none" w:sz="0" w:space="0" w:color="auto"/>
                        <w:left w:val="none" w:sz="0" w:space="0" w:color="auto"/>
                        <w:bottom w:val="none" w:sz="0" w:space="0" w:color="auto"/>
                        <w:right w:val="none" w:sz="0" w:space="0" w:color="auto"/>
                      </w:divBdr>
                      <w:divsChild>
                        <w:div w:id="874267241">
                          <w:marLeft w:val="0"/>
                          <w:marRight w:val="0"/>
                          <w:marTop w:val="0"/>
                          <w:marBottom w:val="0"/>
                          <w:divBdr>
                            <w:top w:val="none" w:sz="0" w:space="0" w:color="auto"/>
                            <w:left w:val="none" w:sz="0" w:space="0" w:color="auto"/>
                            <w:bottom w:val="none" w:sz="0" w:space="0" w:color="auto"/>
                            <w:right w:val="none" w:sz="0" w:space="0" w:color="auto"/>
                          </w:divBdr>
                          <w:divsChild>
                            <w:div w:id="3904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lzoni.it/" TargetMode="External"/><Relationship Id="rId3" Type="http://schemas.openxmlformats.org/officeDocument/2006/relationships/settings" Target="settings.xml"/><Relationship Id="rId7" Type="http://schemas.openxmlformats.org/officeDocument/2006/relationships/hyperlink" Target="https://saras.uniroma1.it/biblioteca-teatrale-rivista-di-studi-e-ricerche-sullo-spettacolo/indici-e-sommari-degli-ultimi-nume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rrossa.com/it/resources/an/2400703?digital=tru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ras.uniroma1.it/ricerca/pubblicazioni/riviste/biblioteca-teatr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789</Words>
  <Characters>4500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2023-12-01T05:46:00Z</dcterms:created>
  <dcterms:modified xsi:type="dcterms:W3CDTF">2023-12-01T06:16:00Z</dcterms:modified>
</cp:coreProperties>
</file>