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9DF7D" w14:textId="7503BD4F" w:rsidR="003853F7" w:rsidRPr="00B63D12" w:rsidRDefault="003853F7" w:rsidP="00B63D12">
      <w:pPr>
        <w:spacing w:after="0" w:line="240" w:lineRule="auto"/>
        <w:jc w:val="both"/>
        <w:rPr>
          <w:rFonts w:cstheme="minorHAnsi"/>
          <w:i/>
          <w:sz w:val="16"/>
          <w:szCs w:val="16"/>
        </w:rPr>
      </w:pPr>
      <w:r w:rsidRPr="00B63D12">
        <w:rPr>
          <w:rFonts w:cstheme="minorHAnsi"/>
          <w:b/>
          <w:color w:val="C00000"/>
          <w:sz w:val="44"/>
          <w:szCs w:val="44"/>
        </w:rPr>
        <w:t>E11</w:t>
      </w:r>
      <w:r w:rsidRPr="00B63D12">
        <w:rPr>
          <w:rFonts w:cstheme="minorHAnsi"/>
          <w:b/>
          <w:color w:val="C00000"/>
          <w:sz w:val="44"/>
          <w:szCs w:val="44"/>
        </w:rPr>
        <w:t>93</w:t>
      </w:r>
      <w:r w:rsidRPr="00B63D12">
        <w:rPr>
          <w:rFonts w:cstheme="minorHAnsi"/>
          <w:b/>
          <w:color w:val="C00000"/>
          <w:sz w:val="44"/>
          <w:szCs w:val="44"/>
        </w:rPr>
        <w:tab/>
      </w:r>
      <w:r w:rsidRPr="00B63D12">
        <w:rPr>
          <w:rFonts w:cstheme="minorHAnsi"/>
          <w:b/>
          <w:color w:val="C00000"/>
          <w:sz w:val="16"/>
          <w:szCs w:val="16"/>
        </w:rPr>
        <w:tab/>
      </w:r>
      <w:r w:rsidRPr="00B63D12">
        <w:rPr>
          <w:rFonts w:cstheme="minorHAnsi"/>
          <w:b/>
          <w:color w:val="C00000"/>
          <w:sz w:val="16"/>
          <w:szCs w:val="16"/>
        </w:rPr>
        <w:tab/>
      </w:r>
      <w:r w:rsidRPr="00B63D12">
        <w:rPr>
          <w:rFonts w:cstheme="minorHAnsi"/>
          <w:b/>
          <w:color w:val="C00000"/>
          <w:sz w:val="16"/>
          <w:szCs w:val="16"/>
        </w:rPr>
        <w:tab/>
      </w:r>
      <w:r w:rsidRPr="00B63D12">
        <w:rPr>
          <w:rFonts w:cstheme="minorHAnsi"/>
          <w:b/>
          <w:color w:val="C00000"/>
          <w:sz w:val="16"/>
          <w:szCs w:val="16"/>
        </w:rPr>
        <w:tab/>
      </w:r>
      <w:r w:rsidRPr="00B63D12">
        <w:rPr>
          <w:rFonts w:cstheme="minorHAnsi"/>
          <w:b/>
          <w:color w:val="C00000"/>
          <w:sz w:val="16"/>
          <w:szCs w:val="16"/>
        </w:rPr>
        <w:tab/>
      </w:r>
      <w:r w:rsidRPr="00B63D12">
        <w:rPr>
          <w:rFonts w:cstheme="minorHAnsi"/>
          <w:b/>
          <w:color w:val="C00000"/>
          <w:sz w:val="16"/>
          <w:szCs w:val="16"/>
        </w:rPr>
        <w:tab/>
      </w:r>
      <w:r w:rsidRPr="00B63D12">
        <w:rPr>
          <w:rFonts w:cstheme="minorHAnsi"/>
          <w:b/>
          <w:color w:val="C00000"/>
          <w:sz w:val="16"/>
          <w:szCs w:val="16"/>
        </w:rPr>
        <w:tab/>
      </w:r>
      <w:r w:rsidRPr="00B63D12">
        <w:rPr>
          <w:rFonts w:cstheme="minorHAnsi"/>
          <w:b/>
          <w:color w:val="C00000"/>
          <w:sz w:val="16"/>
          <w:szCs w:val="16"/>
        </w:rPr>
        <w:tab/>
      </w:r>
      <w:r w:rsidRPr="00B63D12">
        <w:rPr>
          <w:rFonts w:cstheme="minorHAnsi"/>
          <w:i/>
          <w:sz w:val="16"/>
          <w:szCs w:val="16"/>
        </w:rPr>
        <w:t xml:space="preserve">Scheda creata il </w:t>
      </w:r>
      <w:r w:rsidRPr="00B63D12">
        <w:rPr>
          <w:rFonts w:cstheme="minorHAnsi"/>
          <w:i/>
          <w:sz w:val="16"/>
          <w:szCs w:val="16"/>
        </w:rPr>
        <w:t>23</w:t>
      </w:r>
      <w:r w:rsidRPr="00B63D12">
        <w:rPr>
          <w:rFonts w:cstheme="minorHAnsi"/>
          <w:i/>
          <w:sz w:val="16"/>
          <w:szCs w:val="16"/>
        </w:rPr>
        <w:t xml:space="preserve"> dicembre 2023</w:t>
      </w:r>
    </w:p>
    <w:p w14:paraId="54388122" w14:textId="420154AA" w:rsidR="00803773" w:rsidRPr="00B63D12" w:rsidRDefault="00803773" w:rsidP="00B63D12">
      <w:pPr>
        <w:spacing w:after="0" w:line="240" w:lineRule="auto"/>
        <w:jc w:val="both"/>
        <w:rPr>
          <w:rFonts w:cstheme="minorHAnsi"/>
          <w:b/>
          <w:color w:val="C00000"/>
          <w:sz w:val="44"/>
          <w:szCs w:val="44"/>
        </w:rPr>
      </w:pPr>
      <w:r w:rsidRPr="00B63D12">
        <w:rPr>
          <w:rFonts w:cstheme="minorHAnsi"/>
        </w:rPr>
        <w:drawing>
          <wp:inline distT="0" distB="0" distL="0" distR="0" wp14:anchorId="59A852D2" wp14:editId="53E78F07">
            <wp:extent cx="1846800" cy="2880000"/>
            <wp:effectExtent l="0" t="0" r="1270" b="0"/>
            <wp:docPr id="1837754408" name="Immagine 1" descr="Immagine che contiene testo, carta, lettera,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54408" name="Immagine 1" descr="Immagine che contiene testo, carta, lettera, Pubblicazione&#10;&#10;Descrizione generata automaticamente"/>
                    <pic:cNvPicPr/>
                  </pic:nvPicPr>
                  <pic:blipFill>
                    <a:blip r:embed="rId4"/>
                    <a:stretch>
                      <a:fillRect/>
                    </a:stretch>
                  </pic:blipFill>
                  <pic:spPr>
                    <a:xfrm>
                      <a:off x="0" y="0"/>
                      <a:ext cx="1846800" cy="2880000"/>
                    </a:xfrm>
                    <a:prstGeom prst="rect">
                      <a:avLst/>
                    </a:prstGeom>
                  </pic:spPr>
                </pic:pic>
              </a:graphicData>
            </a:graphic>
          </wp:inline>
        </w:drawing>
      </w:r>
      <w:r w:rsidRPr="00B63D12">
        <w:rPr>
          <w:rFonts w:cstheme="minorHAnsi"/>
          <w:noProof/>
        </w:rPr>
        <w:t xml:space="preserve"> </w:t>
      </w:r>
      <w:r w:rsidRPr="00B63D12">
        <w:rPr>
          <w:rFonts w:cstheme="minorHAnsi"/>
        </w:rPr>
        <w:drawing>
          <wp:inline distT="0" distB="0" distL="0" distR="0" wp14:anchorId="7773F857" wp14:editId="67E83FE1">
            <wp:extent cx="1857600" cy="2880000"/>
            <wp:effectExtent l="0" t="0" r="9525" b="0"/>
            <wp:docPr id="490644379" name="Immagine 1" descr="Immagine che contiene testo, documento, carta,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44379" name="Immagine 1" descr="Immagine che contiene testo, documento, carta, lettera&#10;&#10;Descrizione generata automaticamente"/>
                    <pic:cNvPicPr/>
                  </pic:nvPicPr>
                  <pic:blipFill>
                    <a:blip r:embed="rId5"/>
                    <a:stretch>
                      <a:fillRect/>
                    </a:stretch>
                  </pic:blipFill>
                  <pic:spPr>
                    <a:xfrm>
                      <a:off x="0" y="0"/>
                      <a:ext cx="1857600" cy="2880000"/>
                    </a:xfrm>
                    <a:prstGeom prst="rect">
                      <a:avLst/>
                    </a:prstGeom>
                  </pic:spPr>
                </pic:pic>
              </a:graphicData>
            </a:graphic>
          </wp:inline>
        </w:drawing>
      </w:r>
      <w:r w:rsidRPr="00B63D12">
        <w:rPr>
          <w:rFonts w:cstheme="minorHAnsi"/>
          <w:noProof/>
        </w:rPr>
        <w:t xml:space="preserve"> </w:t>
      </w:r>
      <w:r w:rsidRPr="00B63D12">
        <w:rPr>
          <w:rFonts w:cstheme="minorHAnsi"/>
        </w:rPr>
        <w:drawing>
          <wp:inline distT="0" distB="0" distL="0" distR="0" wp14:anchorId="13685EB2" wp14:editId="578A18DA">
            <wp:extent cx="1915200" cy="2880000"/>
            <wp:effectExtent l="0" t="0" r="8890" b="0"/>
            <wp:docPr id="553240368" name="Immagine 1" descr="Immagine che contiene testo, carta, Stampa, men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40368" name="Immagine 1" descr="Immagine che contiene testo, carta, Stampa, menu&#10;&#10;Descrizione generata automaticamente"/>
                    <pic:cNvPicPr/>
                  </pic:nvPicPr>
                  <pic:blipFill>
                    <a:blip r:embed="rId6"/>
                    <a:stretch>
                      <a:fillRect/>
                    </a:stretch>
                  </pic:blipFill>
                  <pic:spPr>
                    <a:xfrm>
                      <a:off x="0" y="0"/>
                      <a:ext cx="1915200" cy="2880000"/>
                    </a:xfrm>
                    <a:prstGeom prst="rect">
                      <a:avLst/>
                    </a:prstGeom>
                  </pic:spPr>
                </pic:pic>
              </a:graphicData>
            </a:graphic>
          </wp:inline>
        </w:drawing>
      </w:r>
      <w:r w:rsidRPr="00B63D12">
        <w:rPr>
          <w:rFonts w:cstheme="minorHAnsi"/>
          <w:noProof/>
        </w:rPr>
        <w:drawing>
          <wp:inline distT="0" distB="0" distL="0" distR="0" wp14:anchorId="4E6640FE" wp14:editId="7566D5C8">
            <wp:extent cx="1987200" cy="2880000"/>
            <wp:effectExtent l="0" t="0" r="0" b="0"/>
            <wp:docPr id="3405398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7200" cy="2880000"/>
                    </a:xfrm>
                    <a:prstGeom prst="rect">
                      <a:avLst/>
                    </a:prstGeom>
                    <a:noFill/>
                  </pic:spPr>
                </pic:pic>
              </a:graphicData>
            </a:graphic>
          </wp:inline>
        </w:drawing>
      </w:r>
      <w:r w:rsidR="00B63D12" w:rsidRPr="00B63D12">
        <w:rPr>
          <w:rFonts w:cstheme="minorHAnsi"/>
        </w:rPr>
        <w:t xml:space="preserve"> </w:t>
      </w:r>
      <w:r w:rsidR="00B63D12" w:rsidRPr="00B63D12">
        <w:rPr>
          <w:rFonts w:cstheme="minorHAnsi"/>
        </w:rPr>
        <w:drawing>
          <wp:inline distT="0" distB="0" distL="0" distR="0" wp14:anchorId="4819C504" wp14:editId="05245C7C">
            <wp:extent cx="1990800" cy="2880000"/>
            <wp:effectExtent l="0" t="0" r="0" b="0"/>
            <wp:docPr id="1361071592" name="Immagine 1" descr="Immagine che contiene testo, schermata, Carattere, Stam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71592" name="Immagine 1" descr="Immagine che contiene testo, schermata, Carattere, Stampa&#10;&#10;Descrizione generata automaticamente"/>
                    <pic:cNvPicPr/>
                  </pic:nvPicPr>
                  <pic:blipFill>
                    <a:blip r:embed="rId8"/>
                    <a:stretch>
                      <a:fillRect/>
                    </a:stretch>
                  </pic:blipFill>
                  <pic:spPr>
                    <a:xfrm>
                      <a:off x="0" y="0"/>
                      <a:ext cx="1990800" cy="2880000"/>
                    </a:xfrm>
                    <a:prstGeom prst="rect">
                      <a:avLst/>
                    </a:prstGeom>
                  </pic:spPr>
                </pic:pic>
              </a:graphicData>
            </a:graphic>
          </wp:inline>
        </w:drawing>
      </w:r>
      <w:r w:rsidR="00B63D12" w:rsidRPr="00B63D12">
        <w:rPr>
          <w:rFonts w:cstheme="minorHAnsi"/>
          <w:noProof/>
        </w:rPr>
        <w:drawing>
          <wp:inline distT="0" distB="0" distL="0" distR="0" wp14:anchorId="02969858" wp14:editId="46CA8946">
            <wp:extent cx="1972800" cy="2880000"/>
            <wp:effectExtent l="0" t="0" r="8890" b="0"/>
            <wp:docPr id="1371807378" name="Immagine 3" descr="Immagine che contiene testo, poster, Stamp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07378" name="Immagine 3" descr="Immagine che contiene testo, poster, Stampa, libr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800" cy="2880000"/>
                    </a:xfrm>
                    <a:prstGeom prst="rect">
                      <a:avLst/>
                    </a:prstGeom>
                    <a:noFill/>
                    <a:ln>
                      <a:noFill/>
                    </a:ln>
                  </pic:spPr>
                </pic:pic>
              </a:graphicData>
            </a:graphic>
          </wp:inline>
        </w:drawing>
      </w:r>
    </w:p>
    <w:p w14:paraId="45D6B0AB" w14:textId="7B0D9C77" w:rsidR="003853F7" w:rsidRPr="00B63D12" w:rsidRDefault="003853F7" w:rsidP="00B63D12">
      <w:pPr>
        <w:spacing w:after="0" w:line="240" w:lineRule="auto"/>
        <w:jc w:val="both"/>
        <w:rPr>
          <w:rFonts w:cstheme="minorHAnsi"/>
          <w:b/>
          <w:color w:val="C00000"/>
          <w:sz w:val="44"/>
          <w:szCs w:val="44"/>
        </w:rPr>
      </w:pPr>
      <w:r w:rsidRPr="00B63D12">
        <w:rPr>
          <w:rFonts w:cstheme="minorHAnsi"/>
          <w:b/>
          <w:color w:val="C00000"/>
          <w:sz w:val="44"/>
          <w:szCs w:val="44"/>
        </w:rPr>
        <w:t>Descrizione storico-bibliografica</w:t>
      </w:r>
    </w:p>
    <w:p w14:paraId="0D671E42" w14:textId="7AD34B5C" w:rsidR="00F0295D" w:rsidRPr="00B63D12" w:rsidRDefault="00F0295D" w:rsidP="00B63D12">
      <w:pPr>
        <w:pStyle w:val="Testonormale2"/>
        <w:tabs>
          <w:tab w:val="right" w:pos="6480"/>
          <w:tab w:val="right" w:pos="8640"/>
        </w:tabs>
        <w:jc w:val="both"/>
        <w:rPr>
          <w:rFonts w:asciiTheme="minorHAnsi" w:hAnsiTheme="minorHAnsi" w:cstheme="minorHAnsi"/>
        </w:rPr>
      </w:pPr>
      <w:r w:rsidRPr="00B63D12">
        <w:rPr>
          <w:rFonts w:asciiTheme="minorHAnsi" w:hAnsiTheme="minorHAnsi" w:cstheme="minorHAnsi"/>
        </w:rPr>
        <w:t>*</w:t>
      </w:r>
      <w:r w:rsidRPr="00B63D12">
        <w:rPr>
          <w:rFonts w:asciiTheme="minorHAnsi" w:hAnsiTheme="minorHAnsi" w:cstheme="minorHAnsi"/>
          <w:b/>
          <w:bCs/>
        </w:rPr>
        <w:t xml:space="preserve">Selezione CSER </w:t>
      </w:r>
      <w:r w:rsidRPr="00B63D12">
        <w:rPr>
          <w:rFonts w:asciiTheme="minorHAnsi" w:hAnsiTheme="minorHAnsi" w:cstheme="minorHAnsi"/>
        </w:rPr>
        <w:t xml:space="preserve">/ Centro </w:t>
      </w:r>
      <w:r w:rsidRPr="00B63D12">
        <w:rPr>
          <w:rFonts w:asciiTheme="minorHAnsi" w:hAnsiTheme="minorHAnsi" w:cstheme="minorHAnsi"/>
        </w:rPr>
        <w:t>s</w:t>
      </w:r>
      <w:r w:rsidRPr="00B63D12">
        <w:rPr>
          <w:rFonts w:asciiTheme="minorHAnsi" w:hAnsiTheme="minorHAnsi" w:cstheme="minorHAnsi"/>
        </w:rPr>
        <w:t xml:space="preserve">tudi </w:t>
      </w:r>
      <w:r w:rsidRPr="00B63D12">
        <w:rPr>
          <w:rFonts w:asciiTheme="minorHAnsi" w:hAnsiTheme="minorHAnsi" w:cstheme="minorHAnsi"/>
        </w:rPr>
        <w:t>e</w:t>
      </w:r>
      <w:r w:rsidRPr="00B63D12">
        <w:rPr>
          <w:rFonts w:asciiTheme="minorHAnsi" w:hAnsiTheme="minorHAnsi" w:cstheme="minorHAnsi"/>
        </w:rPr>
        <w:t xml:space="preserve">migrazione. </w:t>
      </w:r>
      <w:r w:rsidR="00803773" w:rsidRPr="00B63D12">
        <w:rPr>
          <w:rFonts w:asciiTheme="minorHAnsi" w:hAnsiTheme="minorHAnsi" w:cstheme="minorHAnsi"/>
        </w:rPr>
        <w:t>–</w:t>
      </w:r>
      <w:r w:rsidRPr="00B63D12">
        <w:rPr>
          <w:rFonts w:asciiTheme="minorHAnsi" w:hAnsiTheme="minorHAnsi" w:cstheme="minorHAnsi"/>
        </w:rPr>
        <w:t xml:space="preserve"> </w:t>
      </w:r>
      <w:r w:rsidR="00803773" w:rsidRPr="00B63D12">
        <w:rPr>
          <w:rFonts w:asciiTheme="minorHAnsi" w:hAnsiTheme="minorHAnsi" w:cstheme="minorHAnsi"/>
        </w:rPr>
        <w:t xml:space="preserve">Anno 1, n. 1 (1 giugno </w:t>
      </w:r>
      <w:proofErr w:type="gramStart"/>
      <w:r w:rsidR="00803773" w:rsidRPr="00B63D12">
        <w:rPr>
          <w:rFonts w:asciiTheme="minorHAnsi" w:hAnsiTheme="minorHAnsi" w:cstheme="minorHAnsi"/>
        </w:rPr>
        <w:t>1964)-</w:t>
      </w:r>
      <w:proofErr w:type="gramEnd"/>
      <w:r w:rsidR="00803773" w:rsidRPr="00B63D12">
        <w:rPr>
          <w:rFonts w:asciiTheme="minorHAnsi" w:hAnsiTheme="minorHAnsi" w:cstheme="minorHAnsi"/>
        </w:rPr>
        <w:t xml:space="preserve">anno 4, n. 24 (15 maggio 1968); nuova serie, anno 1, n. 1 (giugno 1969)-anno 6, n. 9 (settembre 1975). - </w:t>
      </w:r>
      <w:proofErr w:type="gramStart"/>
      <w:r w:rsidRPr="00B63D12">
        <w:rPr>
          <w:rFonts w:asciiTheme="minorHAnsi" w:hAnsiTheme="minorHAnsi" w:cstheme="minorHAnsi"/>
        </w:rPr>
        <w:t xml:space="preserve">Roma </w:t>
      </w:r>
      <w:r w:rsidRPr="00B63D12">
        <w:rPr>
          <w:rFonts w:asciiTheme="minorHAnsi" w:hAnsiTheme="minorHAnsi" w:cstheme="minorHAnsi"/>
        </w:rPr>
        <w:t>:</w:t>
      </w:r>
      <w:proofErr w:type="gramEnd"/>
      <w:r w:rsidRPr="00B63D12">
        <w:rPr>
          <w:rFonts w:asciiTheme="minorHAnsi" w:hAnsiTheme="minorHAnsi" w:cstheme="minorHAnsi"/>
        </w:rPr>
        <w:t xml:space="preserve"> </w:t>
      </w:r>
      <w:r w:rsidRPr="00B63D12">
        <w:rPr>
          <w:rFonts w:asciiTheme="minorHAnsi" w:hAnsiTheme="minorHAnsi" w:cstheme="minorHAnsi"/>
        </w:rPr>
        <w:t xml:space="preserve">Centro </w:t>
      </w:r>
      <w:r w:rsidRPr="00B63D12">
        <w:rPr>
          <w:rFonts w:asciiTheme="minorHAnsi" w:hAnsiTheme="minorHAnsi" w:cstheme="minorHAnsi"/>
        </w:rPr>
        <w:t>s</w:t>
      </w:r>
      <w:r w:rsidRPr="00B63D12">
        <w:rPr>
          <w:rFonts w:asciiTheme="minorHAnsi" w:hAnsiTheme="minorHAnsi" w:cstheme="minorHAnsi"/>
        </w:rPr>
        <w:t xml:space="preserve">tudi </w:t>
      </w:r>
      <w:r w:rsidRPr="00B63D12">
        <w:rPr>
          <w:rFonts w:asciiTheme="minorHAnsi" w:hAnsiTheme="minorHAnsi" w:cstheme="minorHAnsi"/>
        </w:rPr>
        <w:t>e</w:t>
      </w:r>
      <w:r w:rsidRPr="00B63D12">
        <w:rPr>
          <w:rFonts w:asciiTheme="minorHAnsi" w:hAnsiTheme="minorHAnsi" w:cstheme="minorHAnsi"/>
        </w:rPr>
        <w:t>migrazione,</w:t>
      </w:r>
      <w:r w:rsidRPr="00B63D12">
        <w:rPr>
          <w:rFonts w:asciiTheme="minorHAnsi" w:hAnsiTheme="minorHAnsi" w:cstheme="minorHAnsi"/>
        </w:rPr>
        <w:t xml:space="preserve"> </w:t>
      </w:r>
      <w:r w:rsidRPr="00B63D12">
        <w:rPr>
          <w:rFonts w:asciiTheme="minorHAnsi" w:hAnsiTheme="minorHAnsi" w:cstheme="minorHAnsi"/>
        </w:rPr>
        <w:t>196</w:t>
      </w:r>
      <w:r w:rsidR="00803773" w:rsidRPr="00B63D12">
        <w:rPr>
          <w:rFonts w:asciiTheme="minorHAnsi" w:hAnsiTheme="minorHAnsi" w:cstheme="minorHAnsi"/>
        </w:rPr>
        <w:t>4</w:t>
      </w:r>
      <w:r w:rsidRPr="00B63D12">
        <w:rPr>
          <w:rFonts w:asciiTheme="minorHAnsi" w:hAnsiTheme="minorHAnsi" w:cstheme="minorHAnsi"/>
        </w:rPr>
        <w:t xml:space="preserve">-1975. </w:t>
      </w:r>
      <w:r w:rsidRPr="00B63D12">
        <w:rPr>
          <w:rFonts w:asciiTheme="minorHAnsi" w:hAnsiTheme="minorHAnsi" w:cstheme="minorHAnsi"/>
        </w:rPr>
        <w:t>–</w:t>
      </w:r>
      <w:r w:rsidRPr="00B63D12">
        <w:rPr>
          <w:rFonts w:asciiTheme="minorHAnsi" w:hAnsiTheme="minorHAnsi" w:cstheme="minorHAnsi"/>
        </w:rPr>
        <w:t xml:space="preserve"> </w:t>
      </w:r>
      <w:r w:rsidR="00803773" w:rsidRPr="00B63D12">
        <w:rPr>
          <w:rFonts w:asciiTheme="minorHAnsi" w:hAnsiTheme="minorHAnsi" w:cstheme="minorHAnsi"/>
        </w:rPr>
        <w:t>10</w:t>
      </w:r>
      <w:r w:rsidRPr="00B63D12">
        <w:rPr>
          <w:rFonts w:asciiTheme="minorHAnsi" w:hAnsiTheme="minorHAnsi" w:cstheme="minorHAnsi"/>
        </w:rPr>
        <w:t xml:space="preserve"> </w:t>
      </w:r>
      <w:proofErr w:type="gramStart"/>
      <w:r w:rsidRPr="00B63D12">
        <w:rPr>
          <w:rFonts w:asciiTheme="minorHAnsi" w:hAnsiTheme="minorHAnsi" w:cstheme="minorHAnsi"/>
        </w:rPr>
        <w:t>volumi ;</w:t>
      </w:r>
      <w:proofErr w:type="gramEnd"/>
      <w:r w:rsidRPr="00B63D12">
        <w:rPr>
          <w:rFonts w:asciiTheme="minorHAnsi" w:hAnsiTheme="minorHAnsi" w:cstheme="minorHAnsi"/>
        </w:rPr>
        <w:t xml:space="preserve"> 25 cm. </w:t>
      </w:r>
      <w:r w:rsidRPr="00B63D12">
        <w:rPr>
          <w:rFonts w:asciiTheme="minorHAnsi" w:hAnsiTheme="minorHAnsi" w:cstheme="minorHAnsi"/>
        </w:rPr>
        <w:t>((</w:t>
      </w:r>
      <w:r w:rsidR="00803773" w:rsidRPr="00B63D12">
        <w:rPr>
          <w:rFonts w:asciiTheme="minorHAnsi" w:hAnsiTheme="minorHAnsi" w:cstheme="minorHAnsi"/>
        </w:rPr>
        <w:t xml:space="preserve">Quindicinale; mensile dal 1969. – Dal 1969 sottotitolo: mensile d’informazione sui problemi migratori. - </w:t>
      </w:r>
      <w:r w:rsidRPr="00B63D12">
        <w:rPr>
          <w:rFonts w:asciiTheme="minorHAnsi" w:hAnsiTheme="minorHAnsi" w:cstheme="minorHAnsi"/>
        </w:rPr>
        <w:t>Dal 1974 il formato cambia in 34 cm. - Dal 1976 la testata cambia in "Dossier Europa Emigrazione". - CUBI 00951500.</w:t>
      </w:r>
      <w:r w:rsidRPr="00B63D12">
        <w:rPr>
          <w:rFonts w:asciiTheme="minorHAnsi" w:hAnsiTheme="minorHAnsi" w:cstheme="minorHAnsi"/>
        </w:rPr>
        <w:t xml:space="preserve"> - </w:t>
      </w:r>
      <w:r w:rsidRPr="00B63D12">
        <w:rPr>
          <w:rFonts w:asciiTheme="minorHAnsi" w:hAnsiTheme="minorHAnsi" w:cstheme="minorHAnsi"/>
        </w:rPr>
        <w:t>UM10015703</w:t>
      </w:r>
    </w:p>
    <w:p w14:paraId="5943757F" w14:textId="77777777" w:rsidR="00F0295D" w:rsidRPr="00B63D12" w:rsidRDefault="00F0295D" w:rsidP="00B63D12">
      <w:pPr>
        <w:pStyle w:val="Testonormale2"/>
        <w:tabs>
          <w:tab w:val="right" w:pos="6480"/>
          <w:tab w:val="right" w:pos="8640"/>
        </w:tabs>
        <w:jc w:val="both"/>
        <w:rPr>
          <w:rFonts w:asciiTheme="minorHAnsi" w:hAnsiTheme="minorHAnsi" w:cstheme="minorHAnsi"/>
        </w:rPr>
      </w:pPr>
    </w:p>
    <w:p w14:paraId="7F37C965" w14:textId="1B56CBDD" w:rsidR="00F0295D" w:rsidRPr="00B63D12" w:rsidRDefault="00F0295D" w:rsidP="00B63D12">
      <w:pPr>
        <w:pStyle w:val="Testonormale2"/>
        <w:tabs>
          <w:tab w:val="right" w:pos="6480"/>
          <w:tab w:val="right" w:pos="8640"/>
        </w:tabs>
        <w:jc w:val="both"/>
        <w:rPr>
          <w:rFonts w:asciiTheme="minorHAnsi" w:hAnsiTheme="minorHAnsi" w:cstheme="minorHAnsi"/>
        </w:rPr>
      </w:pPr>
      <w:r w:rsidRPr="00B63D12">
        <w:rPr>
          <w:rFonts w:asciiTheme="minorHAnsi" w:hAnsiTheme="minorHAnsi" w:cstheme="minorHAnsi"/>
          <w:b/>
        </w:rPr>
        <w:t>*Dossier Europa</w:t>
      </w:r>
      <w:r w:rsidRPr="00B63D12">
        <w:rPr>
          <w:rFonts w:asciiTheme="minorHAnsi" w:hAnsiTheme="minorHAnsi" w:cstheme="minorHAnsi"/>
        </w:rPr>
        <w:t xml:space="preserve"> </w:t>
      </w:r>
      <w:proofErr w:type="gramStart"/>
      <w:r w:rsidRPr="00B63D12">
        <w:rPr>
          <w:rFonts w:asciiTheme="minorHAnsi" w:hAnsiTheme="minorHAnsi" w:cstheme="minorHAnsi"/>
          <w:b/>
        </w:rPr>
        <w:t>emigrazione</w:t>
      </w:r>
      <w:r w:rsidRPr="00B63D12">
        <w:rPr>
          <w:rFonts w:asciiTheme="minorHAnsi" w:hAnsiTheme="minorHAnsi" w:cstheme="minorHAnsi"/>
        </w:rPr>
        <w:t xml:space="preserve"> :</w:t>
      </w:r>
      <w:proofErr w:type="gramEnd"/>
      <w:r w:rsidRPr="00B63D12">
        <w:rPr>
          <w:rFonts w:asciiTheme="minorHAnsi" w:hAnsiTheme="minorHAnsi" w:cstheme="minorHAnsi"/>
        </w:rPr>
        <w:t xml:space="preserve"> rivista mensile di documentazione e dibattito sui problemi dell’emigrazione / a cura dei CSER, Centri studi emigrazione riuniti. – Anno 1, n. 1 (gennaio </w:t>
      </w:r>
      <w:proofErr w:type="gramStart"/>
      <w:r w:rsidRPr="00B63D12">
        <w:rPr>
          <w:rFonts w:asciiTheme="minorHAnsi" w:hAnsiTheme="minorHAnsi" w:cstheme="minorHAnsi"/>
        </w:rPr>
        <w:t>1976)-</w:t>
      </w:r>
      <w:proofErr w:type="gramEnd"/>
      <w:r w:rsidRPr="00B63D12">
        <w:rPr>
          <w:rFonts w:asciiTheme="minorHAnsi" w:hAnsiTheme="minorHAnsi" w:cstheme="minorHAnsi"/>
        </w:rPr>
        <w:t xml:space="preserve">n. 4 (dicembre 1995). – </w:t>
      </w:r>
      <w:proofErr w:type="gramStart"/>
      <w:r w:rsidRPr="00B63D12">
        <w:rPr>
          <w:rFonts w:asciiTheme="minorHAnsi" w:hAnsiTheme="minorHAnsi" w:cstheme="minorHAnsi"/>
        </w:rPr>
        <w:t>Roma :</w:t>
      </w:r>
      <w:proofErr w:type="gramEnd"/>
      <w:r w:rsidRPr="00B63D12">
        <w:rPr>
          <w:rFonts w:asciiTheme="minorHAnsi" w:hAnsiTheme="minorHAnsi" w:cstheme="minorHAnsi"/>
        </w:rPr>
        <w:t xml:space="preserve">  Centro studi emigrazione, 1976-1995. 20 </w:t>
      </w:r>
      <w:proofErr w:type="gramStart"/>
      <w:r w:rsidRPr="00B63D12">
        <w:rPr>
          <w:rFonts w:asciiTheme="minorHAnsi" w:hAnsiTheme="minorHAnsi" w:cstheme="minorHAnsi"/>
        </w:rPr>
        <w:t>volumi :</w:t>
      </w:r>
      <w:proofErr w:type="gramEnd"/>
      <w:r w:rsidRPr="00B63D12">
        <w:rPr>
          <w:rFonts w:asciiTheme="minorHAnsi" w:hAnsiTheme="minorHAnsi" w:cstheme="minorHAnsi"/>
        </w:rPr>
        <w:t xml:space="preserve"> ill. ; 29 cm. ((</w:t>
      </w:r>
      <w:r w:rsidR="00B63D12" w:rsidRPr="00B63D12">
        <w:rPr>
          <w:rFonts w:asciiTheme="minorHAnsi" w:hAnsiTheme="minorHAnsi" w:cstheme="minorHAnsi"/>
        </w:rPr>
        <w:t xml:space="preserve">Poi trimestrale. - </w:t>
      </w:r>
      <w:r w:rsidRPr="00B63D12">
        <w:rPr>
          <w:rFonts w:asciiTheme="minorHAnsi" w:hAnsiTheme="minorHAnsi" w:cstheme="minorHAnsi"/>
        </w:rPr>
        <w:t>Il complemento del titolo varia. - Dal 1979 si aggiunge la sigla: DEE. - Dal 1984 il nome dell'ed. e autore varia in: Centro studi emigrazione. – ISSN 0391-3457. – IEI0008957</w:t>
      </w:r>
    </w:p>
    <w:p w14:paraId="23BCB3D4" w14:textId="77777777" w:rsidR="00F0295D" w:rsidRPr="00B63D12" w:rsidRDefault="00F0295D" w:rsidP="00B63D12">
      <w:pPr>
        <w:pStyle w:val="Testonormale2"/>
        <w:tabs>
          <w:tab w:val="right" w:pos="6480"/>
          <w:tab w:val="right" w:pos="8640"/>
        </w:tabs>
        <w:jc w:val="both"/>
        <w:rPr>
          <w:rFonts w:asciiTheme="minorHAnsi" w:hAnsiTheme="minorHAnsi" w:cstheme="minorHAnsi"/>
        </w:rPr>
      </w:pPr>
      <w:r w:rsidRPr="00B63D12">
        <w:rPr>
          <w:rFonts w:asciiTheme="minorHAnsi" w:hAnsiTheme="minorHAnsi" w:cstheme="minorHAnsi"/>
        </w:rPr>
        <w:t>Titolo acronimo: *DEE</w:t>
      </w:r>
    </w:p>
    <w:p w14:paraId="35A3F1E9" w14:textId="77777777" w:rsidR="00F0295D" w:rsidRPr="00B63D12" w:rsidRDefault="00F0295D" w:rsidP="00B63D12">
      <w:pPr>
        <w:pStyle w:val="Testonormale2"/>
        <w:tabs>
          <w:tab w:val="right" w:pos="6480"/>
          <w:tab w:val="right" w:pos="8640"/>
        </w:tabs>
        <w:jc w:val="both"/>
        <w:rPr>
          <w:rFonts w:asciiTheme="minorHAnsi" w:hAnsiTheme="minorHAnsi" w:cstheme="minorHAnsi"/>
        </w:rPr>
      </w:pPr>
      <w:r w:rsidRPr="00B63D12">
        <w:rPr>
          <w:rFonts w:asciiTheme="minorHAnsi" w:hAnsiTheme="minorHAnsi" w:cstheme="minorHAnsi"/>
        </w:rPr>
        <w:t>Assorbito da: L’*emigrato [E1761]</w:t>
      </w:r>
    </w:p>
    <w:p w14:paraId="5F4B6354" w14:textId="77777777" w:rsidR="00F0295D" w:rsidRPr="00B63D12" w:rsidRDefault="00F0295D" w:rsidP="00B63D12">
      <w:pPr>
        <w:pStyle w:val="Testonormale2"/>
        <w:tabs>
          <w:tab w:val="right" w:pos="6480"/>
          <w:tab w:val="right" w:pos="8640"/>
        </w:tabs>
        <w:jc w:val="both"/>
        <w:rPr>
          <w:rFonts w:asciiTheme="minorHAnsi" w:hAnsiTheme="minorHAnsi" w:cstheme="minorHAnsi"/>
        </w:rPr>
      </w:pPr>
    </w:p>
    <w:p w14:paraId="50F28505" w14:textId="77777777" w:rsidR="00B63D12" w:rsidRDefault="00B63D12" w:rsidP="00B63D12">
      <w:pPr>
        <w:pStyle w:val="Testonormale2"/>
        <w:tabs>
          <w:tab w:val="right" w:pos="6480"/>
          <w:tab w:val="right" w:pos="8640"/>
        </w:tabs>
        <w:jc w:val="both"/>
        <w:rPr>
          <w:rFonts w:asciiTheme="minorHAnsi" w:hAnsiTheme="minorHAnsi" w:cstheme="minorHAnsi"/>
        </w:rPr>
        <w:sectPr w:rsidR="00B63D12">
          <w:pgSz w:w="11906" w:h="16838"/>
          <w:pgMar w:top="1417" w:right="1134" w:bottom="1134" w:left="1134" w:header="708" w:footer="708" w:gutter="0"/>
          <w:cols w:space="708"/>
          <w:docGrid w:linePitch="360"/>
        </w:sectPr>
      </w:pPr>
    </w:p>
    <w:p w14:paraId="6A2E8553" w14:textId="18252B45" w:rsidR="00F0295D" w:rsidRPr="00B63D12" w:rsidRDefault="00F0295D" w:rsidP="00B63D12">
      <w:pPr>
        <w:pStyle w:val="Testonormale2"/>
        <w:tabs>
          <w:tab w:val="right" w:pos="6480"/>
          <w:tab w:val="right" w:pos="8640"/>
        </w:tabs>
        <w:jc w:val="both"/>
        <w:rPr>
          <w:rFonts w:asciiTheme="minorHAnsi" w:hAnsiTheme="minorHAnsi" w:cstheme="minorHAnsi"/>
        </w:rPr>
      </w:pPr>
      <w:r w:rsidRPr="00B63D12">
        <w:rPr>
          <w:rFonts w:asciiTheme="minorHAnsi" w:hAnsiTheme="minorHAnsi" w:cstheme="minorHAnsi"/>
        </w:rPr>
        <w:t>S</w:t>
      </w:r>
      <w:r w:rsidRPr="00B63D12">
        <w:rPr>
          <w:rFonts w:asciiTheme="minorHAnsi" w:hAnsiTheme="minorHAnsi" w:cstheme="minorHAnsi"/>
        </w:rPr>
        <w:t>upplement</w:t>
      </w:r>
      <w:r w:rsidRPr="00B63D12">
        <w:rPr>
          <w:rFonts w:asciiTheme="minorHAnsi" w:hAnsiTheme="minorHAnsi" w:cstheme="minorHAnsi"/>
        </w:rPr>
        <w:t>i a</w:t>
      </w:r>
      <w:r w:rsidRPr="00B63D12">
        <w:rPr>
          <w:rFonts w:asciiTheme="minorHAnsi" w:hAnsiTheme="minorHAnsi" w:cstheme="minorHAnsi"/>
        </w:rPr>
        <w:t>: *Studi emigrazione [IT3245]</w:t>
      </w:r>
    </w:p>
    <w:p w14:paraId="2ADECB5A" w14:textId="71A197D9" w:rsidR="00F0295D" w:rsidRPr="00B63D12" w:rsidRDefault="00F0295D" w:rsidP="00B63D12">
      <w:pPr>
        <w:pStyle w:val="Testonormale2"/>
        <w:tabs>
          <w:tab w:val="right" w:pos="6480"/>
          <w:tab w:val="right" w:pos="8640"/>
        </w:tabs>
        <w:jc w:val="both"/>
        <w:rPr>
          <w:rFonts w:asciiTheme="minorHAnsi" w:hAnsiTheme="minorHAnsi" w:cstheme="minorHAnsi"/>
        </w:rPr>
      </w:pPr>
      <w:r w:rsidRPr="00B63D12">
        <w:rPr>
          <w:rFonts w:asciiTheme="minorHAnsi" w:hAnsiTheme="minorHAnsi" w:cstheme="minorHAnsi"/>
        </w:rPr>
        <w:t>Autori: Centro studi emigrazione</w:t>
      </w:r>
    </w:p>
    <w:p w14:paraId="63F38056" w14:textId="77777777" w:rsidR="00F0295D" w:rsidRPr="00B63D12" w:rsidRDefault="00F0295D" w:rsidP="00B63D12">
      <w:pPr>
        <w:spacing w:after="0" w:line="240" w:lineRule="auto"/>
        <w:jc w:val="both"/>
        <w:rPr>
          <w:rFonts w:cstheme="minorHAnsi"/>
          <w:sz w:val="20"/>
          <w:szCs w:val="20"/>
        </w:rPr>
      </w:pPr>
      <w:r w:rsidRPr="00B63D12">
        <w:rPr>
          <w:rFonts w:cstheme="minorHAnsi"/>
          <w:sz w:val="20"/>
          <w:szCs w:val="20"/>
        </w:rPr>
        <w:t>Soggetto: Emigrazione – Periodici</w:t>
      </w:r>
    </w:p>
    <w:p w14:paraId="0F8F4B19" w14:textId="77777777" w:rsidR="00F0295D" w:rsidRPr="00B63D12" w:rsidRDefault="00F0295D" w:rsidP="00B63D12">
      <w:pPr>
        <w:spacing w:after="0" w:line="240" w:lineRule="auto"/>
        <w:jc w:val="both"/>
        <w:rPr>
          <w:rFonts w:cstheme="minorHAnsi"/>
          <w:sz w:val="20"/>
          <w:szCs w:val="20"/>
        </w:rPr>
      </w:pPr>
      <w:r w:rsidRPr="00B63D12">
        <w:rPr>
          <w:rFonts w:cstheme="minorHAnsi"/>
          <w:sz w:val="20"/>
          <w:szCs w:val="20"/>
        </w:rPr>
        <w:t>Classe: D304.8; 325</w:t>
      </w:r>
    </w:p>
    <w:p w14:paraId="02E5E736" w14:textId="77777777" w:rsidR="00B63D12" w:rsidRDefault="00B63D12" w:rsidP="00B63D12">
      <w:pPr>
        <w:spacing w:after="0" w:line="240" w:lineRule="auto"/>
        <w:jc w:val="both"/>
        <w:rPr>
          <w:rFonts w:cstheme="minorHAnsi"/>
          <w:sz w:val="24"/>
          <w:szCs w:val="24"/>
        </w:rPr>
        <w:sectPr w:rsidR="00B63D12" w:rsidSect="00B63D12">
          <w:type w:val="continuous"/>
          <w:pgSz w:w="11906" w:h="16838"/>
          <w:pgMar w:top="1417" w:right="1134" w:bottom="1134" w:left="1134" w:header="708" w:footer="708" w:gutter="0"/>
          <w:cols w:num="2" w:space="708"/>
          <w:docGrid w:linePitch="360"/>
        </w:sectPr>
      </w:pPr>
    </w:p>
    <w:p w14:paraId="484CC051" w14:textId="77777777" w:rsidR="003853F7" w:rsidRPr="00B63D12" w:rsidRDefault="003853F7" w:rsidP="00B63D12">
      <w:pPr>
        <w:spacing w:after="0" w:line="240" w:lineRule="auto"/>
        <w:jc w:val="both"/>
        <w:rPr>
          <w:rFonts w:cstheme="minorHAnsi"/>
          <w:sz w:val="24"/>
          <w:szCs w:val="24"/>
        </w:rPr>
      </w:pPr>
    </w:p>
    <w:p w14:paraId="1075F4E4" w14:textId="3A1C17D6" w:rsidR="003853F7" w:rsidRPr="00502F00" w:rsidRDefault="003853F7" w:rsidP="00B63D12">
      <w:pPr>
        <w:spacing w:after="0" w:line="240" w:lineRule="auto"/>
        <w:jc w:val="both"/>
        <w:rPr>
          <w:rFonts w:cstheme="minorHAnsi"/>
          <w:color w:val="C00000"/>
          <w:sz w:val="40"/>
          <w:szCs w:val="40"/>
        </w:rPr>
      </w:pPr>
      <w:bookmarkStart w:id="0" w:name="_Hlk154048441"/>
      <w:r w:rsidRPr="00502F00">
        <w:rPr>
          <w:rFonts w:cstheme="minorHAnsi"/>
          <w:b/>
          <w:bCs/>
          <w:color w:val="C00000"/>
          <w:sz w:val="40"/>
          <w:szCs w:val="40"/>
        </w:rPr>
        <w:t xml:space="preserve">Volumi disponibili in rete </w:t>
      </w:r>
      <w:hyperlink r:id="rId10" w:history="1">
        <w:r w:rsidR="00B63D12" w:rsidRPr="00502F00">
          <w:rPr>
            <w:rStyle w:val="Collegamentoipertestuale"/>
            <w:rFonts w:cstheme="minorHAnsi"/>
            <w:sz w:val="40"/>
            <w:szCs w:val="40"/>
          </w:rPr>
          <w:t>1964-1975</w:t>
        </w:r>
      </w:hyperlink>
      <w:r w:rsidR="00B63D12" w:rsidRPr="00502F00">
        <w:rPr>
          <w:rFonts w:cstheme="minorHAnsi"/>
          <w:color w:val="C00000"/>
          <w:sz w:val="40"/>
          <w:szCs w:val="40"/>
        </w:rPr>
        <w:t xml:space="preserve">; </w:t>
      </w:r>
      <w:hyperlink r:id="rId11" w:history="1">
        <w:r w:rsidR="00B63D12" w:rsidRPr="00502F00">
          <w:rPr>
            <w:rStyle w:val="Collegamentoipertestuale"/>
            <w:rFonts w:cstheme="minorHAnsi"/>
            <w:sz w:val="40"/>
            <w:szCs w:val="40"/>
          </w:rPr>
          <w:t>1976-1995</w:t>
        </w:r>
      </w:hyperlink>
    </w:p>
    <w:p w14:paraId="18407C16" w14:textId="77777777" w:rsidR="003853F7" w:rsidRPr="00B63D12" w:rsidRDefault="003853F7" w:rsidP="00B63D12">
      <w:pPr>
        <w:spacing w:after="0" w:line="240" w:lineRule="auto"/>
        <w:jc w:val="both"/>
        <w:rPr>
          <w:rFonts w:cstheme="minorHAnsi"/>
          <w:color w:val="C00000"/>
          <w:sz w:val="16"/>
          <w:szCs w:val="16"/>
        </w:rPr>
      </w:pPr>
    </w:p>
    <w:p w14:paraId="7CE526BD" w14:textId="77777777" w:rsidR="003853F7" w:rsidRPr="00502F00" w:rsidRDefault="003853F7" w:rsidP="00B63D12">
      <w:pPr>
        <w:spacing w:after="0" w:line="240" w:lineRule="auto"/>
        <w:jc w:val="both"/>
        <w:rPr>
          <w:rFonts w:cstheme="minorHAnsi"/>
          <w:b/>
          <w:bCs/>
          <w:color w:val="C00000"/>
          <w:sz w:val="40"/>
          <w:szCs w:val="40"/>
        </w:rPr>
      </w:pPr>
      <w:r w:rsidRPr="00502F00">
        <w:rPr>
          <w:rFonts w:cstheme="minorHAnsi"/>
          <w:b/>
          <w:bCs/>
          <w:color w:val="C00000"/>
          <w:sz w:val="40"/>
          <w:szCs w:val="40"/>
        </w:rPr>
        <w:t>Informazioni storico-bibliografiche</w:t>
      </w:r>
    </w:p>
    <w:bookmarkEnd w:id="0"/>
    <w:p w14:paraId="418573B0" w14:textId="77777777" w:rsidR="00B63D12" w:rsidRPr="00B63D12" w:rsidRDefault="00B63D12" w:rsidP="00B63D12">
      <w:pPr>
        <w:spacing w:after="0" w:line="240" w:lineRule="auto"/>
        <w:jc w:val="both"/>
        <w:rPr>
          <w:rFonts w:eastAsia="Times New Roman" w:cstheme="minorHAnsi"/>
          <w:kern w:val="0"/>
          <w:sz w:val="20"/>
          <w:szCs w:val="20"/>
          <w:lang w:eastAsia="it-IT"/>
          <w14:ligatures w14:val="none"/>
        </w:rPr>
      </w:pPr>
      <w:r w:rsidRPr="00B63D12">
        <w:rPr>
          <w:rFonts w:eastAsia="Times New Roman" w:cstheme="minorHAnsi"/>
          <w:kern w:val="0"/>
          <w:sz w:val="20"/>
          <w:szCs w:val="20"/>
          <w:lang w:eastAsia="it-IT"/>
          <w14:ligatures w14:val="none"/>
        </w:rPr>
        <w:t>Centri Studi Emigrazione Riuniti d’Europa</w:t>
      </w:r>
    </w:p>
    <w:p w14:paraId="37B3F816" w14:textId="62257D1B" w:rsidR="00B63D12" w:rsidRPr="00B63D12" w:rsidRDefault="00B63D12" w:rsidP="00B63D12">
      <w:pPr>
        <w:spacing w:after="0" w:line="240" w:lineRule="auto"/>
        <w:jc w:val="both"/>
        <w:rPr>
          <w:rFonts w:eastAsia="Times New Roman" w:cstheme="minorHAnsi"/>
          <w:kern w:val="0"/>
          <w:sz w:val="20"/>
          <w:szCs w:val="20"/>
          <w:lang w:eastAsia="it-IT"/>
          <w14:ligatures w14:val="none"/>
        </w:rPr>
      </w:pPr>
      <w:r w:rsidRPr="00B63D12">
        <w:rPr>
          <w:rFonts w:eastAsia="Times New Roman" w:cstheme="minorHAnsi"/>
          <w:kern w:val="0"/>
          <w:sz w:val="20"/>
          <w:szCs w:val="20"/>
          <w:lang w:eastAsia="it-IT"/>
          <w14:ligatures w14:val="none"/>
        </w:rPr>
        <w:t xml:space="preserve">Dossier Europa Emigrazione è l’espressione di un gruppo di impegno culturale e di ricerca pastorale sorto nell’aprile del 1975 da un programma di collaborazione tra i Centri Studi Emigrazione Riuniti d’Europa: Centro Studi Emigrazione di Roma, Centro Studi e Ricerca per la pastorale emigratoria in Europa, Centre de </w:t>
      </w:r>
      <w:proofErr w:type="spellStart"/>
      <w:r w:rsidRPr="00B63D12">
        <w:rPr>
          <w:rFonts w:eastAsia="Times New Roman" w:cstheme="minorHAnsi"/>
          <w:kern w:val="0"/>
          <w:sz w:val="20"/>
          <w:szCs w:val="20"/>
          <w:lang w:eastAsia="it-IT"/>
          <w14:ligatures w14:val="none"/>
        </w:rPr>
        <w:t>Documentation</w:t>
      </w:r>
      <w:proofErr w:type="spellEnd"/>
      <w:r w:rsidRPr="00B63D12">
        <w:rPr>
          <w:rFonts w:eastAsia="Times New Roman" w:cstheme="minorHAnsi"/>
          <w:kern w:val="0"/>
          <w:sz w:val="20"/>
          <w:szCs w:val="20"/>
          <w:lang w:eastAsia="it-IT"/>
          <w14:ligatures w14:val="none"/>
        </w:rPr>
        <w:t xml:space="preserve"> </w:t>
      </w:r>
      <w:proofErr w:type="spellStart"/>
      <w:r w:rsidRPr="00B63D12">
        <w:rPr>
          <w:rFonts w:eastAsia="Times New Roman" w:cstheme="minorHAnsi"/>
          <w:kern w:val="0"/>
          <w:sz w:val="20"/>
          <w:szCs w:val="20"/>
          <w:lang w:eastAsia="it-IT"/>
          <w14:ligatures w14:val="none"/>
        </w:rPr>
        <w:t>Migrations</w:t>
      </w:r>
      <w:proofErr w:type="spellEnd"/>
      <w:r w:rsidRPr="00B63D12">
        <w:rPr>
          <w:rFonts w:eastAsia="Times New Roman" w:cstheme="minorHAnsi"/>
          <w:kern w:val="0"/>
          <w:sz w:val="20"/>
          <w:szCs w:val="20"/>
          <w:lang w:eastAsia="it-IT"/>
          <w14:ligatures w14:val="none"/>
        </w:rPr>
        <w:t xml:space="preserve"> di Parigi, Servizio di documentazione e ricerca pastorale di Londra.</w:t>
      </w:r>
      <w:r w:rsidRPr="00B63D12">
        <w:rPr>
          <w:rFonts w:cstheme="minorHAnsi"/>
          <w:sz w:val="20"/>
          <w:szCs w:val="20"/>
        </w:rPr>
        <w:t xml:space="preserve"> </w:t>
      </w:r>
      <w:hyperlink r:id="rId12" w:history="1">
        <w:r w:rsidRPr="00B63D12">
          <w:rPr>
            <w:rStyle w:val="Collegamentoipertestuale"/>
            <w:rFonts w:eastAsia="Times New Roman" w:cstheme="minorHAnsi"/>
            <w:kern w:val="0"/>
            <w:sz w:val="20"/>
            <w:szCs w:val="20"/>
            <w:lang w:eastAsia="it-IT"/>
            <w14:ligatures w14:val="none"/>
          </w:rPr>
          <w:t>https://www.cser.it/cataloghi-biblioteca/biblioteca-digitale/?_page=18</w:t>
        </w:r>
      </w:hyperlink>
    </w:p>
    <w:p w14:paraId="6548CBCF" w14:textId="77777777" w:rsidR="00B63D12" w:rsidRPr="00B63D12" w:rsidRDefault="00B63D12" w:rsidP="00B63D12">
      <w:pPr>
        <w:spacing w:after="0" w:line="240" w:lineRule="auto"/>
        <w:jc w:val="both"/>
        <w:rPr>
          <w:rFonts w:eastAsia="Times New Roman" w:cstheme="minorHAnsi"/>
          <w:kern w:val="0"/>
          <w:sz w:val="20"/>
          <w:szCs w:val="20"/>
          <w:lang w:eastAsia="it-IT"/>
          <w14:ligatures w14:val="none"/>
        </w:rPr>
      </w:pPr>
    </w:p>
    <w:p w14:paraId="55BEB6C1" w14:textId="22E4B965" w:rsidR="003853F7" w:rsidRPr="00B63D12" w:rsidRDefault="00B63D12" w:rsidP="00B63D12">
      <w:pPr>
        <w:spacing w:after="0" w:line="240" w:lineRule="auto"/>
        <w:jc w:val="both"/>
        <w:rPr>
          <w:rFonts w:cstheme="minorHAnsi"/>
          <w:sz w:val="20"/>
          <w:szCs w:val="20"/>
        </w:rPr>
      </w:pPr>
      <w:r w:rsidRPr="00B63D12">
        <w:rPr>
          <w:rFonts w:cstheme="minorHAnsi"/>
          <w:sz w:val="20"/>
          <w:szCs w:val="20"/>
        </w:rPr>
        <w:t xml:space="preserve">N. 4 (1995): </w:t>
      </w:r>
      <w:r w:rsidRPr="00B63D12">
        <w:rPr>
          <w:rFonts w:cstheme="minorHAnsi"/>
          <w:sz w:val="20"/>
          <w:szCs w:val="20"/>
        </w:rPr>
        <w:t xml:space="preserve">Dal prossimo anno “Dossier Europa Emigrazione” confluirà in un’altra rivista scalabriniana “L’Emigrato”, mensile di emigrazione e immigrazione in Italia e in Europa. La razionalizzazione delle nostre presenze nel campo dei media ed un migliore utilizzo delle forze disponibili ci obbligano ad imboccare la strada della sinergia. La poca appetibilità del tema migratorio per cui gli abbonamenti a DEE non hanno mai superato le mille copie e l’aumento dei costi tipografici e postali </w:t>
      </w:r>
      <w:proofErr w:type="gramStart"/>
      <w:r w:rsidRPr="00B63D12">
        <w:rPr>
          <w:rFonts w:cstheme="minorHAnsi"/>
          <w:sz w:val="20"/>
          <w:szCs w:val="20"/>
        </w:rPr>
        <w:t>hanno evidentemente giocato</w:t>
      </w:r>
      <w:proofErr w:type="gramEnd"/>
      <w:r w:rsidRPr="00B63D12">
        <w:rPr>
          <w:rFonts w:cstheme="minorHAnsi"/>
          <w:sz w:val="20"/>
          <w:szCs w:val="20"/>
        </w:rPr>
        <w:t xml:space="preserve"> a nostro sfavore.</w:t>
      </w:r>
      <w:r w:rsidRPr="00B63D12">
        <w:rPr>
          <w:rFonts w:cstheme="minorHAnsi"/>
          <w:sz w:val="20"/>
          <w:szCs w:val="20"/>
        </w:rPr>
        <w:t xml:space="preserve"> </w:t>
      </w:r>
      <w:hyperlink r:id="rId13" w:history="1">
        <w:r w:rsidRPr="00B63D12">
          <w:rPr>
            <w:rStyle w:val="Collegamentoipertestuale"/>
            <w:rFonts w:cstheme="minorHAnsi"/>
            <w:sz w:val="20"/>
            <w:szCs w:val="20"/>
          </w:rPr>
          <w:t>https://www.cser.it/dossier-europa-emigrazione-dicembre-1995-n-4/</w:t>
        </w:r>
      </w:hyperlink>
    </w:p>
    <w:p w14:paraId="6AB03393" w14:textId="77777777" w:rsidR="00B63D12" w:rsidRPr="00B63D12" w:rsidRDefault="00B63D12" w:rsidP="00B63D12">
      <w:pPr>
        <w:spacing w:after="0" w:line="240" w:lineRule="auto"/>
        <w:jc w:val="both"/>
        <w:rPr>
          <w:rFonts w:cstheme="minorHAnsi"/>
        </w:rPr>
      </w:pPr>
    </w:p>
    <w:p w14:paraId="3A4A97FD" w14:textId="77777777" w:rsidR="0031062F" w:rsidRPr="00B63D12" w:rsidRDefault="0031062F" w:rsidP="00B63D12">
      <w:pPr>
        <w:spacing w:after="0" w:line="240" w:lineRule="auto"/>
        <w:jc w:val="both"/>
        <w:rPr>
          <w:rFonts w:cstheme="minorHAnsi"/>
        </w:rPr>
      </w:pPr>
    </w:p>
    <w:sectPr w:rsidR="0031062F" w:rsidRPr="00B63D12" w:rsidSect="00B63D12">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401D1"/>
    <w:rsid w:val="0031062F"/>
    <w:rsid w:val="003853F7"/>
    <w:rsid w:val="00502F00"/>
    <w:rsid w:val="00803773"/>
    <w:rsid w:val="00B401D1"/>
    <w:rsid w:val="00B63D12"/>
    <w:rsid w:val="00E84EF4"/>
    <w:rsid w:val="00F029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BD52F"/>
  <w15:chartTrackingRefBased/>
  <w15:docId w15:val="{ED4F8FA6-0626-424D-B562-4DD55DD3B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normale2">
    <w:name w:val="Testo normale2"/>
    <w:basedOn w:val="Normale"/>
    <w:rsid w:val="00F0295D"/>
    <w:pPr>
      <w:suppressAutoHyphens/>
      <w:spacing w:after="0" w:line="240" w:lineRule="auto"/>
    </w:pPr>
    <w:rPr>
      <w:rFonts w:ascii="Courier New" w:eastAsia="Times New Roman" w:hAnsi="Courier New" w:cs="Courier New"/>
      <w:kern w:val="0"/>
      <w:sz w:val="20"/>
      <w:szCs w:val="20"/>
      <w:lang w:eastAsia="zh-CN"/>
      <w14:ligatures w14:val="none"/>
    </w:rPr>
  </w:style>
  <w:style w:type="character" w:styleId="Collegamentoipertestuale">
    <w:name w:val="Hyperlink"/>
    <w:basedOn w:val="Carpredefinitoparagrafo"/>
    <w:uiPriority w:val="99"/>
    <w:unhideWhenUsed/>
    <w:rsid w:val="003853F7"/>
    <w:rPr>
      <w:color w:val="0000FF"/>
      <w:u w:val="single"/>
    </w:rPr>
  </w:style>
  <w:style w:type="character" w:styleId="Menzionenonrisolta">
    <w:name w:val="Unresolved Mention"/>
    <w:basedOn w:val="Carpredefinitoparagrafo"/>
    <w:uiPriority w:val="99"/>
    <w:semiHidden/>
    <w:unhideWhenUsed/>
    <w:rsid w:val="00B63D12"/>
    <w:rPr>
      <w:color w:val="605E5C"/>
      <w:shd w:val="clear" w:color="auto" w:fill="E1DFDD"/>
    </w:rPr>
  </w:style>
  <w:style w:type="paragraph" w:styleId="NormaleWeb">
    <w:name w:val="Normal (Web)"/>
    <w:basedOn w:val="Normale"/>
    <w:uiPriority w:val="99"/>
    <w:semiHidden/>
    <w:unhideWhenUsed/>
    <w:rsid w:val="00B63D12"/>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453686">
      <w:bodyDiv w:val="1"/>
      <w:marLeft w:val="0"/>
      <w:marRight w:val="0"/>
      <w:marTop w:val="0"/>
      <w:marBottom w:val="0"/>
      <w:divBdr>
        <w:top w:val="none" w:sz="0" w:space="0" w:color="auto"/>
        <w:left w:val="none" w:sz="0" w:space="0" w:color="auto"/>
        <w:bottom w:val="none" w:sz="0" w:space="0" w:color="auto"/>
        <w:right w:val="none" w:sz="0" w:space="0" w:color="auto"/>
      </w:divBdr>
      <w:divsChild>
        <w:div w:id="976571479">
          <w:marLeft w:val="0"/>
          <w:marRight w:val="0"/>
          <w:marTop w:val="0"/>
          <w:marBottom w:val="0"/>
          <w:divBdr>
            <w:top w:val="none" w:sz="0" w:space="0" w:color="auto"/>
            <w:left w:val="none" w:sz="0" w:space="0" w:color="auto"/>
            <w:bottom w:val="none" w:sz="0" w:space="0" w:color="auto"/>
            <w:right w:val="none" w:sz="0" w:space="0" w:color="auto"/>
          </w:divBdr>
          <w:divsChild>
            <w:div w:id="1033192139">
              <w:marLeft w:val="0"/>
              <w:marRight w:val="0"/>
              <w:marTop w:val="0"/>
              <w:marBottom w:val="0"/>
              <w:divBdr>
                <w:top w:val="none" w:sz="0" w:space="0" w:color="auto"/>
                <w:left w:val="none" w:sz="0" w:space="0" w:color="auto"/>
                <w:bottom w:val="none" w:sz="0" w:space="0" w:color="auto"/>
                <w:right w:val="none" w:sz="0" w:space="0" w:color="auto"/>
              </w:divBdr>
              <w:divsChild>
                <w:div w:id="1718702761">
                  <w:marLeft w:val="0"/>
                  <w:marRight w:val="0"/>
                  <w:marTop w:val="0"/>
                  <w:marBottom w:val="0"/>
                  <w:divBdr>
                    <w:top w:val="none" w:sz="0" w:space="0" w:color="auto"/>
                    <w:left w:val="none" w:sz="0" w:space="0" w:color="auto"/>
                    <w:bottom w:val="none" w:sz="0" w:space="0" w:color="auto"/>
                    <w:right w:val="none" w:sz="0" w:space="0" w:color="auto"/>
                  </w:divBdr>
                  <w:divsChild>
                    <w:div w:id="19417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32028">
              <w:marLeft w:val="0"/>
              <w:marRight w:val="0"/>
              <w:marTop w:val="0"/>
              <w:marBottom w:val="0"/>
              <w:divBdr>
                <w:top w:val="none" w:sz="0" w:space="0" w:color="auto"/>
                <w:left w:val="none" w:sz="0" w:space="0" w:color="auto"/>
                <w:bottom w:val="none" w:sz="0" w:space="0" w:color="auto"/>
                <w:right w:val="none" w:sz="0" w:space="0" w:color="auto"/>
              </w:divBdr>
              <w:divsChild>
                <w:div w:id="1977029600">
                  <w:marLeft w:val="0"/>
                  <w:marRight w:val="0"/>
                  <w:marTop w:val="0"/>
                  <w:marBottom w:val="0"/>
                  <w:divBdr>
                    <w:top w:val="none" w:sz="0" w:space="0" w:color="auto"/>
                    <w:left w:val="none" w:sz="0" w:space="0" w:color="auto"/>
                    <w:bottom w:val="none" w:sz="0" w:space="0" w:color="auto"/>
                    <w:right w:val="none" w:sz="0" w:space="0" w:color="auto"/>
                  </w:divBdr>
                  <w:divsChild>
                    <w:div w:id="1818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cser.it/dossier-europa-emigrazione-dicembre-1995-n-4/"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cser.it/cataloghi-biblioteca/biblioteca-digitale/?_page=1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cser.it/cataloghi-biblioteca/biblioteca-digitale/"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cser.it/cataloghi-biblioteca/biblioteca-digitale/"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415</Words>
  <Characters>2367</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2023-12-23T05:42:00Z</dcterms:created>
  <dcterms:modified xsi:type="dcterms:W3CDTF">2023-12-23T06:26:00Z</dcterms:modified>
</cp:coreProperties>
</file>