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78EDB" w14:textId="19524266" w:rsidR="00951721" w:rsidRPr="00951721" w:rsidRDefault="00951721" w:rsidP="00951721">
      <w:pPr>
        <w:jc w:val="both"/>
        <w:rPr>
          <w:rFonts w:asciiTheme="minorHAnsi" w:hAnsiTheme="minorHAnsi" w:cstheme="minorHAnsi"/>
          <w:i/>
          <w:sz w:val="16"/>
          <w:szCs w:val="16"/>
        </w:rPr>
      </w:pPr>
      <w:bookmarkStart w:id="0" w:name="_Hlk152309191"/>
      <w:r w:rsidRPr="00951721">
        <w:rPr>
          <w:rFonts w:asciiTheme="minorHAnsi" w:hAnsiTheme="minorHAnsi" w:cstheme="minorHAnsi"/>
          <w:b/>
          <w:color w:val="C00000"/>
          <w:sz w:val="44"/>
          <w:szCs w:val="44"/>
        </w:rPr>
        <w:t>IT272</w:t>
      </w:r>
      <w:r w:rsidRPr="00951721">
        <w:rPr>
          <w:rFonts w:asciiTheme="minorHAnsi" w:hAnsiTheme="minorHAnsi" w:cstheme="minorHAnsi"/>
          <w:b/>
          <w:color w:val="C00000"/>
          <w:sz w:val="44"/>
          <w:szCs w:val="44"/>
        </w:rPr>
        <w:tab/>
      </w:r>
      <w:r w:rsidRPr="00951721">
        <w:rPr>
          <w:rFonts w:asciiTheme="minorHAnsi" w:hAnsiTheme="minorHAnsi" w:cstheme="minorHAnsi"/>
          <w:b/>
          <w:color w:val="C00000"/>
        </w:rPr>
        <w:tab/>
      </w:r>
      <w:r w:rsidRPr="00951721">
        <w:rPr>
          <w:rFonts w:asciiTheme="minorHAnsi" w:hAnsiTheme="minorHAnsi" w:cstheme="minorHAnsi"/>
          <w:b/>
          <w:color w:val="C00000"/>
          <w:sz w:val="16"/>
          <w:szCs w:val="16"/>
        </w:rPr>
        <w:tab/>
      </w:r>
      <w:r w:rsidRPr="00951721">
        <w:rPr>
          <w:rFonts w:asciiTheme="minorHAnsi" w:hAnsiTheme="minorHAnsi" w:cstheme="minorHAnsi"/>
          <w:b/>
          <w:color w:val="C00000"/>
          <w:sz w:val="16"/>
          <w:szCs w:val="16"/>
        </w:rPr>
        <w:tab/>
      </w:r>
      <w:r w:rsidRPr="00951721">
        <w:rPr>
          <w:rFonts w:asciiTheme="minorHAnsi" w:hAnsiTheme="minorHAnsi" w:cstheme="minorHAnsi"/>
          <w:b/>
          <w:color w:val="C00000"/>
          <w:sz w:val="16"/>
          <w:szCs w:val="16"/>
        </w:rPr>
        <w:tab/>
      </w:r>
      <w:r w:rsidRPr="00951721">
        <w:rPr>
          <w:rFonts w:asciiTheme="minorHAnsi" w:hAnsiTheme="minorHAnsi" w:cstheme="minorHAnsi"/>
          <w:b/>
          <w:color w:val="C00000"/>
          <w:sz w:val="16"/>
          <w:szCs w:val="16"/>
        </w:rPr>
        <w:tab/>
      </w:r>
      <w:r w:rsidRPr="00951721">
        <w:rPr>
          <w:rFonts w:asciiTheme="minorHAnsi" w:hAnsiTheme="minorHAnsi" w:cstheme="minorHAnsi"/>
          <w:b/>
          <w:color w:val="C00000"/>
          <w:sz w:val="16"/>
          <w:szCs w:val="16"/>
        </w:rPr>
        <w:tab/>
      </w:r>
      <w:r w:rsidRPr="00951721">
        <w:rPr>
          <w:rFonts w:asciiTheme="minorHAnsi" w:hAnsiTheme="minorHAnsi" w:cstheme="minorHAnsi"/>
          <w:b/>
          <w:color w:val="C00000"/>
          <w:sz w:val="16"/>
          <w:szCs w:val="16"/>
        </w:rPr>
        <w:tab/>
      </w:r>
      <w:r w:rsidRPr="00951721">
        <w:rPr>
          <w:rFonts w:asciiTheme="minorHAnsi" w:hAnsiTheme="minorHAnsi" w:cstheme="minorHAnsi"/>
          <w:b/>
          <w:color w:val="C00000"/>
          <w:sz w:val="16"/>
          <w:szCs w:val="16"/>
        </w:rPr>
        <w:tab/>
      </w:r>
      <w:r w:rsidRPr="00951721">
        <w:rPr>
          <w:rFonts w:asciiTheme="minorHAnsi" w:hAnsiTheme="minorHAnsi" w:cstheme="minorHAnsi"/>
          <w:i/>
          <w:sz w:val="16"/>
          <w:szCs w:val="16"/>
        </w:rPr>
        <w:t xml:space="preserve">Scheda creata il </w:t>
      </w:r>
      <w:proofErr w:type="gramStart"/>
      <w:r w:rsidRPr="00951721">
        <w:rPr>
          <w:rFonts w:asciiTheme="minorHAnsi" w:hAnsiTheme="minorHAnsi" w:cstheme="minorHAnsi"/>
          <w:i/>
          <w:sz w:val="16"/>
          <w:szCs w:val="16"/>
        </w:rPr>
        <w:t>1 dicembre</w:t>
      </w:r>
      <w:proofErr w:type="gramEnd"/>
      <w:r w:rsidRPr="00951721">
        <w:rPr>
          <w:rFonts w:asciiTheme="minorHAnsi" w:hAnsiTheme="minorHAnsi" w:cstheme="minorHAnsi"/>
          <w:i/>
          <w:sz w:val="16"/>
          <w:szCs w:val="16"/>
        </w:rPr>
        <w:t xml:space="preserve"> 2023</w:t>
      </w:r>
    </w:p>
    <w:p w14:paraId="342BA777" w14:textId="21F61DCB" w:rsidR="006D404C" w:rsidRDefault="006D404C" w:rsidP="00951721">
      <w:pPr>
        <w:jc w:val="both"/>
        <w:rPr>
          <w:rFonts w:asciiTheme="minorHAnsi" w:hAnsiTheme="minorHAnsi" w:cstheme="minorHAnsi"/>
          <w:b/>
          <w:color w:val="C00000"/>
          <w:sz w:val="44"/>
          <w:szCs w:val="44"/>
        </w:rPr>
      </w:pPr>
      <w:r>
        <w:rPr>
          <w:noProof/>
        </w:rPr>
        <w:drawing>
          <wp:inline distT="0" distB="0" distL="0" distR="0" wp14:anchorId="0DA5C444" wp14:editId="1AD18B78">
            <wp:extent cx="1072800" cy="1620000"/>
            <wp:effectExtent l="0" t="0" r="0" b="0"/>
            <wp:docPr id="337926563" name="Immagine 3" descr="Le Gallerie Nazionali Italiane. Notizie e documenti (Anno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Gallerie Nazionali Italiane. Notizie e documenti (Anno I-V)."/>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72800" cy="1620000"/>
                    </a:xfrm>
                    <a:prstGeom prst="rect">
                      <a:avLst/>
                    </a:prstGeom>
                    <a:noFill/>
                    <a:ln>
                      <a:noFill/>
                    </a:ln>
                  </pic:spPr>
                </pic:pic>
              </a:graphicData>
            </a:graphic>
          </wp:inline>
        </w:drawing>
      </w:r>
      <w:r w:rsidRPr="00951721">
        <w:rPr>
          <w:rFonts w:asciiTheme="minorHAnsi" w:hAnsiTheme="minorHAnsi" w:cstheme="minorHAnsi"/>
          <w:b/>
          <w:color w:val="C00000"/>
          <w:sz w:val="44"/>
          <w:szCs w:val="44"/>
        </w:rPr>
        <w:t xml:space="preserve"> </w:t>
      </w:r>
      <w:r w:rsidRPr="006D404C">
        <w:rPr>
          <w:noProof/>
        </w:rPr>
        <w:drawing>
          <wp:inline distT="0" distB="0" distL="0" distR="0" wp14:anchorId="06F0F6C5" wp14:editId="0762D4DB">
            <wp:extent cx="1148400" cy="1620000"/>
            <wp:effectExtent l="0" t="0" r="0" b="0"/>
            <wp:docPr id="1475041338" name="Immagine 1" descr="Immagine che contiene testo, libro, art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41338" name="Immagine 1" descr="Immagine che contiene testo, libro, arte, modello&#10;&#10;Descrizione generata automaticamente"/>
                    <pic:cNvPicPr/>
                  </pic:nvPicPr>
                  <pic:blipFill>
                    <a:blip r:embed="rId5"/>
                    <a:stretch>
                      <a:fillRect/>
                    </a:stretch>
                  </pic:blipFill>
                  <pic:spPr>
                    <a:xfrm>
                      <a:off x="0" y="0"/>
                      <a:ext cx="1148400" cy="1620000"/>
                    </a:xfrm>
                    <a:prstGeom prst="rect">
                      <a:avLst/>
                    </a:prstGeom>
                  </pic:spPr>
                </pic:pic>
              </a:graphicData>
            </a:graphic>
          </wp:inline>
        </w:drawing>
      </w:r>
      <w:r w:rsidRPr="006D404C">
        <w:rPr>
          <w:noProof/>
          <w14:ligatures w14:val="standardContextual"/>
        </w:rPr>
        <w:t xml:space="preserve"> </w:t>
      </w:r>
      <w:r w:rsidRPr="006D404C">
        <w:rPr>
          <w:noProof/>
        </w:rPr>
        <w:drawing>
          <wp:inline distT="0" distB="0" distL="0" distR="0" wp14:anchorId="0309E998" wp14:editId="758C8642">
            <wp:extent cx="1216800" cy="1620000"/>
            <wp:effectExtent l="0" t="0" r="2540" b="0"/>
            <wp:docPr id="1567872645" name="Immagine 1" descr="Immagine che contiene testo, Pubblicazione, Copertina del libr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2645" name="Immagine 1" descr="Immagine che contiene testo, Pubblicazione, Copertina del libro, poster&#10;&#10;Descrizione generata automaticamente"/>
                    <pic:cNvPicPr/>
                  </pic:nvPicPr>
                  <pic:blipFill>
                    <a:blip r:embed="rId6"/>
                    <a:stretch>
                      <a:fillRect/>
                    </a:stretch>
                  </pic:blipFill>
                  <pic:spPr>
                    <a:xfrm>
                      <a:off x="0" y="0"/>
                      <a:ext cx="1216800" cy="1620000"/>
                    </a:xfrm>
                    <a:prstGeom prst="rect">
                      <a:avLst/>
                    </a:prstGeom>
                  </pic:spPr>
                </pic:pic>
              </a:graphicData>
            </a:graphic>
          </wp:inline>
        </w:drawing>
      </w:r>
      <w:r w:rsidR="00001B48" w:rsidRPr="00001B48">
        <w:rPr>
          <w:noProof/>
          <w14:ligatures w14:val="standardContextual"/>
        </w:rPr>
        <w:t xml:space="preserve"> </w:t>
      </w:r>
      <w:r w:rsidR="00001B48" w:rsidRPr="00001B48">
        <w:rPr>
          <w:noProof/>
        </w:rPr>
        <w:drawing>
          <wp:inline distT="0" distB="0" distL="0" distR="0" wp14:anchorId="12EF2665" wp14:editId="5EBC1300">
            <wp:extent cx="1155600" cy="1440000"/>
            <wp:effectExtent l="0" t="0" r="6985" b="8255"/>
            <wp:docPr id="744017321" name="Immagine 1" descr="Immagine che contiene testo, lib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17321" name="Immagine 1" descr="Immagine che contiene testo, libro, Carattere&#10;&#10;Descrizione generata automaticamente"/>
                    <pic:cNvPicPr/>
                  </pic:nvPicPr>
                  <pic:blipFill>
                    <a:blip r:embed="rId7"/>
                    <a:stretch>
                      <a:fillRect/>
                    </a:stretch>
                  </pic:blipFill>
                  <pic:spPr>
                    <a:xfrm>
                      <a:off x="0" y="0"/>
                      <a:ext cx="1155600" cy="1440000"/>
                    </a:xfrm>
                    <a:prstGeom prst="rect">
                      <a:avLst/>
                    </a:prstGeom>
                  </pic:spPr>
                </pic:pic>
              </a:graphicData>
            </a:graphic>
          </wp:inline>
        </w:drawing>
      </w:r>
      <w:r w:rsidR="00001B48" w:rsidRPr="00001B48">
        <w:rPr>
          <w:noProof/>
          <w14:ligatures w14:val="standardContextual"/>
        </w:rPr>
        <w:t xml:space="preserve"> </w:t>
      </w:r>
      <w:r w:rsidR="00001B48" w:rsidRPr="00001B48">
        <w:rPr>
          <w:noProof/>
        </w:rPr>
        <w:drawing>
          <wp:inline distT="0" distB="0" distL="0" distR="0" wp14:anchorId="507F7D62" wp14:editId="79E1B1A9">
            <wp:extent cx="1216800" cy="1620000"/>
            <wp:effectExtent l="0" t="0" r="2540" b="0"/>
            <wp:docPr id="104364799" name="Immagine 1" descr="Immagine che contiene testo, Carattere, Copertina del libro,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4799" name="Immagine 1" descr="Immagine che contiene testo, Carattere, Copertina del libro, Pubblicazione&#10;&#10;Descrizione generata automaticamente"/>
                    <pic:cNvPicPr/>
                  </pic:nvPicPr>
                  <pic:blipFill>
                    <a:blip r:embed="rId8"/>
                    <a:stretch>
                      <a:fillRect/>
                    </a:stretch>
                  </pic:blipFill>
                  <pic:spPr>
                    <a:xfrm>
                      <a:off x="0" y="0"/>
                      <a:ext cx="1216800" cy="1620000"/>
                    </a:xfrm>
                    <a:prstGeom prst="rect">
                      <a:avLst/>
                    </a:prstGeom>
                  </pic:spPr>
                </pic:pic>
              </a:graphicData>
            </a:graphic>
          </wp:inline>
        </w:drawing>
      </w:r>
    </w:p>
    <w:p w14:paraId="794AEB50" w14:textId="617DDA46" w:rsidR="00951721" w:rsidRPr="00951721" w:rsidRDefault="00951721" w:rsidP="00951721">
      <w:pPr>
        <w:jc w:val="both"/>
        <w:rPr>
          <w:rFonts w:asciiTheme="minorHAnsi" w:hAnsiTheme="minorHAnsi" w:cstheme="minorHAnsi"/>
          <w:b/>
          <w:color w:val="C00000"/>
          <w:sz w:val="44"/>
          <w:szCs w:val="44"/>
        </w:rPr>
      </w:pPr>
      <w:r w:rsidRPr="00951721">
        <w:rPr>
          <w:rFonts w:asciiTheme="minorHAnsi" w:hAnsiTheme="minorHAnsi" w:cstheme="minorHAnsi"/>
          <w:b/>
          <w:color w:val="C00000"/>
          <w:sz w:val="44"/>
          <w:szCs w:val="44"/>
        </w:rPr>
        <w:t>Descrizione storico-bibliografica</w:t>
      </w:r>
    </w:p>
    <w:bookmarkEnd w:id="0"/>
    <w:p w14:paraId="2AC5330F" w14:textId="070AEF66" w:rsidR="00951721" w:rsidRPr="00001B48" w:rsidRDefault="00951721" w:rsidP="00951721">
      <w:pPr>
        <w:jc w:val="both"/>
        <w:rPr>
          <w:rFonts w:asciiTheme="minorHAnsi" w:hAnsiTheme="minorHAnsi" w:cstheme="minorHAnsi"/>
          <w:sz w:val="22"/>
          <w:szCs w:val="22"/>
        </w:rPr>
      </w:pPr>
      <w:r w:rsidRPr="00001B48">
        <w:rPr>
          <w:rFonts w:asciiTheme="minorHAnsi" w:hAnsiTheme="minorHAnsi" w:cstheme="minorHAnsi"/>
          <w:bCs/>
          <w:sz w:val="22"/>
          <w:szCs w:val="22"/>
        </w:rPr>
        <w:t>Le *</w:t>
      </w:r>
      <w:r w:rsidRPr="00001B48">
        <w:rPr>
          <w:rFonts w:asciiTheme="minorHAnsi" w:hAnsiTheme="minorHAnsi" w:cstheme="minorHAnsi"/>
          <w:b/>
          <w:bCs/>
          <w:sz w:val="22"/>
          <w:szCs w:val="22"/>
        </w:rPr>
        <w:t xml:space="preserve">gallerie nazionali </w:t>
      </w:r>
      <w:proofErr w:type="gramStart"/>
      <w:r w:rsidRPr="00001B48">
        <w:rPr>
          <w:rFonts w:asciiTheme="minorHAnsi" w:hAnsiTheme="minorHAnsi" w:cstheme="minorHAnsi"/>
          <w:b/>
          <w:bCs/>
          <w:sz w:val="22"/>
          <w:szCs w:val="22"/>
        </w:rPr>
        <w:t>italiane</w:t>
      </w:r>
      <w:r w:rsidRPr="00001B48">
        <w:rPr>
          <w:rFonts w:asciiTheme="minorHAnsi" w:hAnsiTheme="minorHAnsi" w:cstheme="minorHAnsi"/>
          <w:bCs/>
          <w:sz w:val="22"/>
          <w:szCs w:val="22"/>
        </w:rPr>
        <w:t xml:space="preserve"> :</w:t>
      </w:r>
      <w:proofErr w:type="gramEnd"/>
      <w:r w:rsidRPr="00001B48">
        <w:rPr>
          <w:rFonts w:asciiTheme="minorHAnsi" w:hAnsiTheme="minorHAnsi" w:cstheme="minorHAnsi"/>
          <w:bCs/>
          <w:sz w:val="22"/>
          <w:szCs w:val="22"/>
        </w:rPr>
        <w:t xml:space="preserve"> notizie e documenti / per cura del Ministero della pubblica istruzione. - Anno 1.-vol. 5. - </w:t>
      </w:r>
      <w:proofErr w:type="gramStart"/>
      <w:r w:rsidRPr="00001B48">
        <w:rPr>
          <w:rFonts w:asciiTheme="minorHAnsi" w:hAnsiTheme="minorHAnsi" w:cstheme="minorHAnsi"/>
          <w:bCs/>
          <w:sz w:val="22"/>
          <w:szCs w:val="22"/>
        </w:rPr>
        <w:t>Roma :</w:t>
      </w:r>
      <w:proofErr w:type="gramEnd"/>
      <w:r w:rsidRPr="00001B48">
        <w:rPr>
          <w:rFonts w:asciiTheme="minorHAnsi" w:hAnsiTheme="minorHAnsi" w:cstheme="minorHAnsi"/>
          <w:bCs/>
          <w:sz w:val="22"/>
          <w:szCs w:val="22"/>
        </w:rPr>
        <w:t xml:space="preserve"> Unione cooperativa editrice e stabilimento fototipico Danesi, 1894-1902. - 5 </w:t>
      </w:r>
      <w:proofErr w:type="gramStart"/>
      <w:r w:rsidRPr="00001B48">
        <w:rPr>
          <w:rFonts w:asciiTheme="minorHAnsi" w:hAnsiTheme="minorHAnsi" w:cstheme="minorHAnsi"/>
          <w:bCs/>
          <w:sz w:val="22"/>
          <w:szCs w:val="22"/>
        </w:rPr>
        <w:t>volumi :</w:t>
      </w:r>
      <w:proofErr w:type="gramEnd"/>
      <w:r w:rsidRPr="00001B48">
        <w:rPr>
          <w:rFonts w:asciiTheme="minorHAnsi" w:hAnsiTheme="minorHAnsi" w:cstheme="minorHAnsi"/>
          <w:bCs/>
          <w:sz w:val="22"/>
          <w:szCs w:val="22"/>
        </w:rPr>
        <w:t xml:space="preserve"> ill. ; 34 cm. ((Irregolare. - TO00184642</w:t>
      </w:r>
    </w:p>
    <w:p w14:paraId="6A4494BF" w14:textId="77777777"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bCs/>
          <w:sz w:val="22"/>
          <w:szCs w:val="22"/>
        </w:rPr>
        <w:t xml:space="preserve">Autore: </w:t>
      </w:r>
      <w:proofErr w:type="gramStart"/>
      <w:r w:rsidRPr="00001B48">
        <w:rPr>
          <w:rFonts w:asciiTheme="minorHAnsi" w:hAnsiTheme="minorHAnsi" w:cstheme="minorHAnsi"/>
          <w:sz w:val="22"/>
          <w:szCs w:val="22"/>
        </w:rPr>
        <w:t>Italia :</w:t>
      </w:r>
      <w:proofErr w:type="gramEnd"/>
      <w:r w:rsidRPr="00001B48">
        <w:rPr>
          <w:rFonts w:asciiTheme="minorHAnsi" w:hAnsiTheme="minorHAnsi" w:cstheme="minorHAnsi"/>
          <w:sz w:val="22"/>
          <w:szCs w:val="22"/>
        </w:rPr>
        <w:t xml:space="preserve"> Ministero della pubblica istruzione </w:t>
      </w:r>
    </w:p>
    <w:p w14:paraId="22E755D1" w14:textId="77777777" w:rsidR="00951721" w:rsidRPr="00001B48" w:rsidRDefault="00951721" w:rsidP="00951721">
      <w:pPr>
        <w:pStyle w:val="Testonormale1"/>
        <w:tabs>
          <w:tab w:val="right" w:pos="6237"/>
        </w:tabs>
        <w:jc w:val="both"/>
        <w:rPr>
          <w:rFonts w:asciiTheme="minorHAnsi" w:hAnsiTheme="minorHAnsi" w:cstheme="minorHAnsi"/>
          <w:bCs/>
          <w:sz w:val="22"/>
          <w:szCs w:val="22"/>
        </w:rPr>
      </w:pPr>
      <w:r w:rsidRPr="00001B48">
        <w:rPr>
          <w:rFonts w:asciiTheme="minorHAnsi" w:hAnsiTheme="minorHAnsi" w:cstheme="minorHAnsi"/>
          <w:bCs/>
          <w:sz w:val="22"/>
          <w:szCs w:val="22"/>
        </w:rPr>
        <w:t xml:space="preserve">Copia digitale a: </w:t>
      </w:r>
      <w:hyperlink r:id="rId9" w:history="1">
        <w:r w:rsidRPr="00001B48">
          <w:rPr>
            <w:rStyle w:val="Collegamentoipertestuale"/>
            <w:rFonts w:asciiTheme="minorHAnsi" w:hAnsiTheme="minorHAnsi" w:cstheme="minorHAnsi"/>
            <w:bCs/>
            <w:sz w:val="22"/>
            <w:szCs w:val="22"/>
          </w:rPr>
          <w:t>http://194.183.10.76/PeriodicoScheda.aspx?id_testata=73&amp;Start=0</w:t>
        </w:r>
      </w:hyperlink>
    </w:p>
    <w:p w14:paraId="11903D1B" w14:textId="77777777" w:rsidR="001C3850" w:rsidRPr="00001B48" w:rsidRDefault="001C3850" w:rsidP="00951721">
      <w:pPr>
        <w:pStyle w:val="Testonormale1"/>
        <w:tabs>
          <w:tab w:val="right" w:pos="6237"/>
        </w:tabs>
        <w:jc w:val="both"/>
        <w:rPr>
          <w:rFonts w:asciiTheme="minorHAnsi" w:hAnsiTheme="minorHAnsi" w:cstheme="minorHAnsi"/>
          <w:b/>
          <w:bCs/>
          <w:sz w:val="22"/>
          <w:szCs w:val="22"/>
        </w:rPr>
      </w:pPr>
    </w:p>
    <w:p w14:paraId="1FD3EDD2" w14:textId="559D1150"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b/>
          <w:bCs/>
          <w:sz w:val="22"/>
          <w:szCs w:val="22"/>
        </w:rPr>
        <w:t xml:space="preserve">*Bollettino d'arte del Ministero della pubblica </w:t>
      </w:r>
      <w:proofErr w:type="gramStart"/>
      <w:r w:rsidRPr="00001B48">
        <w:rPr>
          <w:rFonts w:asciiTheme="minorHAnsi" w:hAnsiTheme="minorHAnsi" w:cstheme="minorHAnsi"/>
          <w:b/>
          <w:bCs/>
          <w:sz w:val="22"/>
          <w:szCs w:val="22"/>
        </w:rPr>
        <w:t>istruzione</w:t>
      </w:r>
      <w:r w:rsidRPr="00001B48">
        <w:rPr>
          <w:rFonts w:asciiTheme="minorHAnsi" w:hAnsiTheme="minorHAnsi" w:cstheme="minorHAnsi"/>
          <w:sz w:val="22"/>
          <w:szCs w:val="22"/>
        </w:rPr>
        <w:t xml:space="preserve"> :</w:t>
      </w:r>
      <w:proofErr w:type="gramEnd"/>
      <w:r w:rsidRPr="00001B48">
        <w:rPr>
          <w:rFonts w:asciiTheme="minorHAnsi" w:hAnsiTheme="minorHAnsi" w:cstheme="minorHAnsi"/>
          <w:sz w:val="22"/>
          <w:szCs w:val="22"/>
        </w:rPr>
        <w:t xml:space="preserve"> notizie dei musei, delle gallerie e dei monumenti d'Italia. - Anno 1, n. 1 (</w:t>
      </w:r>
      <w:proofErr w:type="gramStart"/>
      <w:r w:rsidRPr="00001B48">
        <w:rPr>
          <w:rFonts w:asciiTheme="minorHAnsi" w:hAnsiTheme="minorHAnsi" w:cstheme="minorHAnsi"/>
          <w:sz w:val="22"/>
          <w:szCs w:val="22"/>
        </w:rPr>
        <w:t>1907)-</w:t>
      </w:r>
      <w:proofErr w:type="gramEnd"/>
      <w:r w:rsidRPr="00001B48">
        <w:rPr>
          <w:rFonts w:asciiTheme="minorHAnsi" w:hAnsiTheme="minorHAnsi" w:cstheme="minorHAnsi"/>
          <w:sz w:val="22"/>
          <w:szCs w:val="22"/>
        </w:rPr>
        <w:t xml:space="preserve">anno 14, n. 9/12 (set./dic. 1920); 2. serie, anno 1, n. 1 (luglio </w:t>
      </w:r>
      <w:proofErr w:type="gramStart"/>
      <w:r w:rsidRPr="00001B48">
        <w:rPr>
          <w:rFonts w:asciiTheme="minorHAnsi" w:hAnsiTheme="minorHAnsi" w:cstheme="minorHAnsi"/>
          <w:sz w:val="22"/>
          <w:szCs w:val="22"/>
        </w:rPr>
        <w:t>1921)-</w:t>
      </w:r>
      <w:proofErr w:type="gramEnd"/>
      <w:r w:rsidRPr="00001B48">
        <w:rPr>
          <w:rFonts w:asciiTheme="minorHAnsi" w:hAnsiTheme="minorHAnsi" w:cstheme="minorHAnsi"/>
          <w:sz w:val="22"/>
          <w:szCs w:val="22"/>
        </w:rPr>
        <w:t xml:space="preserve">anno 10, n. 12 (giugno 1931). - </w:t>
      </w:r>
      <w:proofErr w:type="gramStart"/>
      <w:r w:rsidRPr="00001B48">
        <w:rPr>
          <w:rFonts w:asciiTheme="minorHAnsi" w:hAnsiTheme="minorHAnsi" w:cstheme="minorHAnsi"/>
          <w:sz w:val="22"/>
          <w:szCs w:val="22"/>
        </w:rPr>
        <w:t>Roma :</w:t>
      </w:r>
      <w:proofErr w:type="gramEnd"/>
      <w:r w:rsidRPr="00001B48">
        <w:rPr>
          <w:rFonts w:asciiTheme="minorHAnsi" w:hAnsiTheme="minorHAnsi" w:cstheme="minorHAnsi"/>
          <w:sz w:val="22"/>
          <w:szCs w:val="22"/>
        </w:rPr>
        <w:t xml:space="preserve"> </w:t>
      </w:r>
      <w:r w:rsidR="006D404C" w:rsidRPr="00001B48">
        <w:rPr>
          <w:rFonts w:asciiTheme="minorHAnsi" w:hAnsiTheme="minorHAnsi" w:cstheme="minorHAnsi"/>
          <w:sz w:val="22"/>
          <w:szCs w:val="22"/>
        </w:rPr>
        <w:t xml:space="preserve">E. </w:t>
      </w:r>
      <w:r w:rsidRPr="00001B48">
        <w:rPr>
          <w:rFonts w:asciiTheme="minorHAnsi" w:hAnsiTheme="minorHAnsi" w:cstheme="minorHAnsi"/>
          <w:sz w:val="22"/>
          <w:szCs w:val="22"/>
        </w:rPr>
        <w:t xml:space="preserve">Calzone, 1907-1931. - 24 </w:t>
      </w:r>
      <w:proofErr w:type="gramStart"/>
      <w:r w:rsidRPr="00001B48">
        <w:rPr>
          <w:rFonts w:asciiTheme="minorHAnsi" w:hAnsiTheme="minorHAnsi" w:cstheme="minorHAnsi"/>
          <w:sz w:val="22"/>
          <w:szCs w:val="22"/>
        </w:rPr>
        <w:t>volumi :</w:t>
      </w:r>
      <w:proofErr w:type="gramEnd"/>
      <w:r w:rsidRPr="00001B48">
        <w:rPr>
          <w:rFonts w:asciiTheme="minorHAnsi" w:hAnsiTheme="minorHAnsi" w:cstheme="minorHAnsi"/>
          <w:sz w:val="22"/>
          <w:szCs w:val="22"/>
        </w:rPr>
        <w:t xml:space="preserve"> ill. ; 33 cm. ((Mensile. - Il complemento del titolo varia. - L'editore varia in: </w:t>
      </w:r>
      <w:proofErr w:type="gramStart"/>
      <w:r w:rsidRPr="00001B48">
        <w:rPr>
          <w:rFonts w:asciiTheme="minorHAnsi" w:hAnsiTheme="minorHAnsi" w:cstheme="minorHAnsi"/>
          <w:sz w:val="22"/>
          <w:szCs w:val="22"/>
        </w:rPr>
        <w:t>Milano ;</w:t>
      </w:r>
      <w:proofErr w:type="gramEnd"/>
      <w:r w:rsidRPr="00001B48">
        <w:rPr>
          <w:rFonts w:asciiTheme="minorHAnsi" w:hAnsiTheme="minorHAnsi" w:cstheme="minorHAnsi"/>
          <w:sz w:val="22"/>
          <w:szCs w:val="22"/>
        </w:rPr>
        <w:t xml:space="preserve"> Roma : Bestetti e Tumminelli. – Diretto da C. Ricci (1907-1919), da A. Colasanti (1920-1929) e da R. </w:t>
      </w:r>
      <w:proofErr w:type="spellStart"/>
      <w:r w:rsidRPr="00001B48">
        <w:rPr>
          <w:rFonts w:asciiTheme="minorHAnsi" w:hAnsiTheme="minorHAnsi" w:cstheme="minorHAnsi"/>
          <w:sz w:val="22"/>
          <w:szCs w:val="22"/>
        </w:rPr>
        <w:t>Paribeni</w:t>
      </w:r>
      <w:proofErr w:type="spellEnd"/>
      <w:r w:rsidRPr="00001B48">
        <w:rPr>
          <w:rFonts w:asciiTheme="minorHAnsi" w:hAnsiTheme="minorHAnsi" w:cstheme="minorHAnsi"/>
          <w:sz w:val="22"/>
          <w:szCs w:val="22"/>
        </w:rPr>
        <w:t xml:space="preserve"> (1930-1931). – </w:t>
      </w:r>
      <w:r w:rsidR="00001B48" w:rsidRPr="00001B48">
        <w:rPr>
          <w:rFonts w:asciiTheme="minorHAnsi" w:hAnsiTheme="minorHAnsi" w:cstheme="minorHAnsi"/>
          <w:sz w:val="22"/>
          <w:szCs w:val="22"/>
        </w:rPr>
        <w:t xml:space="preserve">Disponibile anche online. - </w:t>
      </w:r>
      <w:r w:rsidRPr="00001B48">
        <w:rPr>
          <w:rFonts w:asciiTheme="minorHAnsi" w:hAnsiTheme="minorHAnsi" w:cstheme="minorHAnsi"/>
          <w:sz w:val="22"/>
          <w:szCs w:val="22"/>
        </w:rPr>
        <w:t>ISSN 0394-4557. - PAL0056844</w:t>
      </w:r>
    </w:p>
    <w:p w14:paraId="2057624A" w14:textId="77777777"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Titolo del frontespizio del 1930/31: *Bollettino d'arte del Ministero della educazione nazionale</w:t>
      </w:r>
    </w:p>
    <w:p w14:paraId="536271EB" w14:textId="3ACE6026"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Autori: Colasanti, Arduino;</w:t>
      </w:r>
      <w:r w:rsidR="001C3850" w:rsidRPr="00001B48">
        <w:rPr>
          <w:rFonts w:asciiTheme="minorHAnsi" w:hAnsiTheme="minorHAnsi" w:cstheme="minorHAnsi"/>
          <w:sz w:val="22"/>
          <w:szCs w:val="22"/>
        </w:rPr>
        <w:t xml:space="preserve"> Ricci, Corrado; </w:t>
      </w:r>
      <w:proofErr w:type="spellStart"/>
      <w:r w:rsidR="001C3850" w:rsidRPr="00001B48">
        <w:rPr>
          <w:rFonts w:asciiTheme="minorHAnsi" w:hAnsiTheme="minorHAnsi" w:cstheme="minorHAnsi"/>
          <w:sz w:val="22"/>
          <w:szCs w:val="22"/>
        </w:rPr>
        <w:t>Paribeni</w:t>
      </w:r>
      <w:proofErr w:type="spellEnd"/>
      <w:r w:rsidR="001C3850" w:rsidRPr="00001B48">
        <w:rPr>
          <w:rFonts w:asciiTheme="minorHAnsi" w:hAnsiTheme="minorHAnsi" w:cstheme="minorHAnsi"/>
          <w:sz w:val="22"/>
          <w:szCs w:val="22"/>
        </w:rPr>
        <w:t>, R</w:t>
      </w:r>
      <w:r w:rsidR="00001B48" w:rsidRPr="00001B48">
        <w:rPr>
          <w:rFonts w:asciiTheme="minorHAnsi" w:hAnsiTheme="minorHAnsi" w:cstheme="minorHAnsi"/>
          <w:sz w:val="22"/>
          <w:szCs w:val="22"/>
        </w:rPr>
        <w:t>oberto</w:t>
      </w:r>
      <w:r w:rsidR="001C3850" w:rsidRPr="00001B48">
        <w:rPr>
          <w:rFonts w:asciiTheme="minorHAnsi" w:hAnsiTheme="minorHAnsi" w:cstheme="minorHAnsi"/>
          <w:sz w:val="22"/>
          <w:szCs w:val="22"/>
        </w:rPr>
        <w:t xml:space="preserve">; </w:t>
      </w:r>
      <w:proofErr w:type="gramStart"/>
      <w:r w:rsidRPr="00001B48">
        <w:rPr>
          <w:rFonts w:asciiTheme="minorHAnsi" w:hAnsiTheme="minorHAnsi" w:cstheme="minorHAnsi"/>
          <w:sz w:val="22"/>
          <w:szCs w:val="22"/>
        </w:rPr>
        <w:t>Italia :</w:t>
      </w:r>
      <w:proofErr w:type="gramEnd"/>
      <w:r w:rsidRPr="00001B48">
        <w:rPr>
          <w:rFonts w:asciiTheme="minorHAnsi" w:hAnsiTheme="minorHAnsi" w:cstheme="minorHAnsi"/>
          <w:sz w:val="22"/>
          <w:szCs w:val="22"/>
        </w:rPr>
        <w:t xml:space="preserve"> Ministero della pubblica istruzione </w:t>
      </w:r>
    </w:p>
    <w:p w14:paraId="53419E99" w14:textId="1F1F0997" w:rsidR="00951721" w:rsidRPr="00001B48" w:rsidRDefault="00951721" w:rsidP="00951721">
      <w:pPr>
        <w:pStyle w:val="Testonormale1"/>
        <w:tabs>
          <w:tab w:val="right" w:pos="6237"/>
        </w:tabs>
        <w:jc w:val="both"/>
        <w:rPr>
          <w:rFonts w:asciiTheme="minorHAnsi" w:hAnsiTheme="minorHAnsi" w:cstheme="minorHAnsi"/>
          <w:bCs/>
          <w:sz w:val="22"/>
          <w:szCs w:val="22"/>
        </w:rPr>
      </w:pPr>
      <w:r w:rsidRPr="00001B48">
        <w:rPr>
          <w:rFonts w:asciiTheme="minorHAnsi" w:hAnsiTheme="minorHAnsi" w:cstheme="minorHAnsi"/>
          <w:bCs/>
          <w:sz w:val="22"/>
          <w:szCs w:val="22"/>
        </w:rPr>
        <w:t>Copia digitale</w:t>
      </w:r>
      <w:r w:rsidR="00001B48" w:rsidRPr="00001B48">
        <w:rPr>
          <w:rFonts w:asciiTheme="minorHAnsi" w:hAnsiTheme="minorHAnsi" w:cstheme="minorHAnsi"/>
          <w:bCs/>
          <w:sz w:val="22"/>
          <w:szCs w:val="22"/>
        </w:rPr>
        <w:t xml:space="preserve"> </w:t>
      </w:r>
      <w:r w:rsidRPr="00001B48">
        <w:rPr>
          <w:rFonts w:asciiTheme="minorHAnsi" w:hAnsiTheme="minorHAnsi" w:cstheme="minorHAnsi"/>
          <w:bCs/>
          <w:sz w:val="22"/>
          <w:szCs w:val="22"/>
        </w:rPr>
        <w:t xml:space="preserve">1907-1920 a: </w:t>
      </w:r>
      <w:hyperlink r:id="rId10" w:history="1">
        <w:r w:rsidRPr="00001B48">
          <w:rPr>
            <w:rStyle w:val="Collegamentoipertestuale"/>
            <w:rFonts w:asciiTheme="minorHAnsi" w:hAnsiTheme="minorHAnsi" w:cstheme="minorHAnsi"/>
            <w:bCs/>
            <w:sz w:val="22"/>
            <w:szCs w:val="22"/>
          </w:rPr>
          <w:t>http://194.183.10.76/PeriodicoScheda.aspx?id_testata=4&amp;Start=0</w:t>
        </w:r>
      </w:hyperlink>
    </w:p>
    <w:p w14:paraId="380F1BD6" w14:textId="77777777" w:rsidR="001C3850" w:rsidRPr="00001B48" w:rsidRDefault="001C3850" w:rsidP="00951721">
      <w:pPr>
        <w:pStyle w:val="Testonormale1"/>
        <w:tabs>
          <w:tab w:val="right" w:pos="6237"/>
        </w:tabs>
        <w:jc w:val="both"/>
        <w:rPr>
          <w:rFonts w:asciiTheme="minorHAnsi" w:hAnsiTheme="minorHAnsi" w:cstheme="minorHAnsi"/>
          <w:b/>
          <w:bCs/>
          <w:sz w:val="22"/>
          <w:szCs w:val="22"/>
        </w:rPr>
      </w:pPr>
    </w:p>
    <w:p w14:paraId="176E348B" w14:textId="7C68166C"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b/>
          <w:bCs/>
          <w:sz w:val="22"/>
          <w:szCs w:val="22"/>
        </w:rPr>
        <w:t>*Bollettino d'arte</w:t>
      </w:r>
      <w:r w:rsidRPr="00001B48">
        <w:rPr>
          <w:rFonts w:asciiTheme="minorHAnsi" w:hAnsiTheme="minorHAnsi" w:cstheme="minorHAnsi"/>
          <w:sz w:val="22"/>
          <w:szCs w:val="22"/>
        </w:rPr>
        <w:t xml:space="preserve"> / Ministero della educazione nazionale, Direzione generale delle antichità e belle arti. - 3. serie, anno 25, n. 1 (luglio </w:t>
      </w:r>
      <w:proofErr w:type="gramStart"/>
      <w:r w:rsidRPr="00001B48">
        <w:rPr>
          <w:rFonts w:asciiTheme="minorHAnsi" w:hAnsiTheme="minorHAnsi" w:cstheme="minorHAnsi"/>
          <w:sz w:val="22"/>
          <w:szCs w:val="22"/>
        </w:rPr>
        <w:t>1931)-</w:t>
      </w:r>
      <w:proofErr w:type="gramEnd"/>
      <w:r w:rsidRPr="00001B48">
        <w:rPr>
          <w:rFonts w:asciiTheme="minorHAnsi" w:hAnsiTheme="minorHAnsi" w:cstheme="minorHAnsi"/>
          <w:sz w:val="22"/>
          <w:szCs w:val="22"/>
        </w:rPr>
        <w:t xml:space="preserve">anno 32 (1938). - </w:t>
      </w:r>
      <w:proofErr w:type="gramStart"/>
      <w:r w:rsidRPr="00001B48">
        <w:rPr>
          <w:rFonts w:asciiTheme="minorHAnsi" w:hAnsiTheme="minorHAnsi" w:cstheme="minorHAnsi"/>
          <w:sz w:val="22"/>
          <w:szCs w:val="22"/>
        </w:rPr>
        <w:t>Roma :</w:t>
      </w:r>
      <w:proofErr w:type="gramEnd"/>
      <w:r w:rsidRPr="00001B48">
        <w:rPr>
          <w:rFonts w:asciiTheme="minorHAnsi" w:hAnsiTheme="minorHAnsi" w:cstheme="minorHAnsi"/>
          <w:sz w:val="22"/>
          <w:szCs w:val="22"/>
        </w:rPr>
        <w:t xml:space="preserve"> Libreria dello Stato, 1931-1938. – 8 </w:t>
      </w:r>
      <w:proofErr w:type="gramStart"/>
      <w:r w:rsidRPr="00001B48">
        <w:rPr>
          <w:rFonts w:asciiTheme="minorHAnsi" w:hAnsiTheme="minorHAnsi" w:cstheme="minorHAnsi"/>
          <w:sz w:val="22"/>
          <w:szCs w:val="22"/>
        </w:rPr>
        <w:t>volumi :</w:t>
      </w:r>
      <w:proofErr w:type="gramEnd"/>
      <w:r w:rsidRPr="00001B48">
        <w:rPr>
          <w:rFonts w:asciiTheme="minorHAnsi" w:hAnsiTheme="minorHAnsi" w:cstheme="minorHAnsi"/>
          <w:sz w:val="22"/>
          <w:szCs w:val="22"/>
        </w:rPr>
        <w:t xml:space="preserve"> ill. ; 33 cm. ((Mensile. – </w:t>
      </w:r>
      <w:r w:rsidR="00001B48" w:rsidRPr="00001B48">
        <w:rPr>
          <w:rFonts w:asciiTheme="minorHAnsi" w:hAnsiTheme="minorHAnsi" w:cstheme="minorHAnsi"/>
          <w:sz w:val="22"/>
          <w:szCs w:val="22"/>
        </w:rPr>
        <w:t xml:space="preserve">Disponibile anche online. - </w:t>
      </w:r>
      <w:r w:rsidRPr="00001B48">
        <w:rPr>
          <w:rFonts w:asciiTheme="minorHAnsi" w:hAnsiTheme="minorHAnsi" w:cstheme="minorHAnsi"/>
          <w:sz w:val="22"/>
          <w:szCs w:val="22"/>
        </w:rPr>
        <w:t>ISSN 0394-4565. - PAL0056929</w:t>
      </w:r>
    </w:p>
    <w:p w14:paraId="79E26D9E" w14:textId="36616FD4"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Si fonde con: *Rassegna della istruzione artistica [IT873]. - Continua con: Le *arti [IT1334]</w:t>
      </w:r>
    </w:p>
    <w:p w14:paraId="3E92F05B" w14:textId="77777777" w:rsidR="00951721" w:rsidRPr="00001B48" w:rsidRDefault="00951721" w:rsidP="00951721">
      <w:pPr>
        <w:pStyle w:val="Testonormale1"/>
        <w:tabs>
          <w:tab w:val="right" w:pos="6237"/>
        </w:tabs>
        <w:jc w:val="both"/>
        <w:rPr>
          <w:rFonts w:asciiTheme="minorHAnsi" w:hAnsiTheme="minorHAnsi" w:cstheme="minorHAnsi"/>
          <w:bCs/>
          <w:sz w:val="22"/>
          <w:szCs w:val="22"/>
        </w:rPr>
      </w:pPr>
      <w:r w:rsidRPr="00001B48">
        <w:rPr>
          <w:rFonts w:asciiTheme="minorHAnsi" w:hAnsiTheme="minorHAnsi" w:cstheme="minorHAnsi"/>
          <w:bCs/>
          <w:sz w:val="22"/>
          <w:szCs w:val="22"/>
        </w:rPr>
        <w:t xml:space="preserve">Copia digitale a: </w:t>
      </w:r>
      <w:hyperlink r:id="rId11" w:history="1">
        <w:r w:rsidRPr="00001B48">
          <w:rPr>
            <w:rStyle w:val="Collegamentoipertestuale"/>
            <w:rFonts w:asciiTheme="minorHAnsi" w:hAnsiTheme="minorHAnsi" w:cstheme="minorHAnsi"/>
            <w:bCs/>
            <w:sz w:val="22"/>
            <w:szCs w:val="22"/>
          </w:rPr>
          <w:t>http://digitale.bnc.roma.sbn.it/tecadigitale/emeroteca/classic/PAL0056929</w:t>
        </w:r>
      </w:hyperlink>
    </w:p>
    <w:p w14:paraId="0D66C36E" w14:textId="77777777" w:rsidR="001C3850" w:rsidRPr="00001B48" w:rsidRDefault="001C3850" w:rsidP="00951721">
      <w:pPr>
        <w:pStyle w:val="Testonormale1"/>
        <w:tabs>
          <w:tab w:val="right" w:pos="6237"/>
        </w:tabs>
        <w:jc w:val="both"/>
        <w:rPr>
          <w:rFonts w:asciiTheme="minorHAnsi" w:hAnsiTheme="minorHAnsi" w:cstheme="minorHAnsi"/>
          <w:b/>
          <w:bCs/>
          <w:sz w:val="22"/>
          <w:szCs w:val="22"/>
        </w:rPr>
      </w:pPr>
    </w:p>
    <w:p w14:paraId="261BB72A" w14:textId="5513E25F"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b/>
          <w:bCs/>
          <w:sz w:val="22"/>
          <w:szCs w:val="22"/>
        </w:rPr>
        <w:t>*Bollettino d'arte</w:t>
      </w:r>
      <w:r w:rsidRPr="00001B48">
        <w:rPr>
          <w:rFonts w:asciiTheme="minorHAnsi" w:hAnsiTheme="minorHAnsi" w:cstheme="minorHAnsi"/>
          <w:sz w:val="22"/>
          <w:szCs w:val="22"/>
        </w:rPr>
        <w:t xml:space="preserve"> / Ministero della pubblica istruzione, Direzione generale delle antichità e belle arti. - 4. serie, anno 33, fasc. 1 (gen.-mar. 1948)-</w:t>
      </w:r>
      <w:proofErr w:type="gramStart"/>
      <w:r w:rsidRPr="00001B48">
        <w:rPr>
          <w:rFonts w:asciiTheme="minorHAnsi" w:hAnsiTheme="minorHAnsi" w:cstheme="minorHAnsi"/>
          <w:sz w:val="22"/>
          <w:szCs w:val="22"/>
        </w:rPr>
        <w:t>anno  49</w:t>
      </w:r>
      <w:proofErr w:type="gramEnd"/>
      <w:r w:rsidRPr="00001B48">
        <w:rPr>
          <w:rFonts w:asciiTheme="minorHAnsi" w:hAnsiTheme="minorHAnsi" w:cstheme="minorHAnsi"/>
          <w:sz w:val="22"/>
          <w:szCs w:val="22"/>
        </w:rPr>
        <w:t xml:space="preserve">, fasc. 4 (ott.-dic. 1964); 5. serie, anno 50, fasc. 1/2 (gen./giu. </w:t>
      </w:r>
      <w:proofErr w:type="gramStart"/>
      <w:r w:rsidRPr="00001B48">
        <w:rPr>
          <w:rFonts w:asciiTheme="minorHAnsi" w:hAnsiTheme="minorHAnsi" w:cstheme="minorHAnsi"/>
          <w:sz w:val="22"/>
          <w:szCs w:val="22"/>
        </w:rPr>
        <w:t>1965)-</w:t>
      </w:r>
      <w:proofErr w:type="gramEnd"/>
      <w:r w:rsidRPr="00001B48">
        <w:rPr>
          <w:rFonts w:asciiTheme="minorHAnsi" w:hAnsiTheme="minorHAnsi" w:cstheme="minorHAnsi"/>
          <w:sz w:val="22"/>
          <w:szCs w:val="22"/>
        </w:rPr>
        <w:t xml:space="preserve">anno 61, fasc. 3/4 (lug./dic. 1976); 6. serie, anno 64, fasc. 1 (gen./mar. 1979)-anno 93, n. 146 (ott.-dic. 2008); 7. serie, anno 94, n. 1 (gen.-mar. 2009-  </w:t>
      </w:r>
      <w:proofErr w:type="gramStart"/>
      <w:r w:rsidRPr="00001B48">
        <w:rPr>
          <w:rFonts w:asciiTheme="minorHAnsi" w:hAnsiTheme="minorHAnsi" w:cstheme="minorHAnsi"/>
          <w:sz w:val="22"/>
          <w:szCs w:val="22"/>
        </w:rPr>
        <w:t xml:space="preserve">  .</w:t>
      </w:r>
      <w:proofErr w:type="gramEnd"/>
      <w:r w:rsidRPr="00001B48">
        <w:rPr>
          <w:rFonts w:asciiTheme="minorHAnsi" w:hAnsiTheme="minorHAnsi" w:cstheme="minorHAnsi"/>
          <w:sz w:val="22"/>
          <w:szCs w:val="22"/>
        </w:rPr>
        <w:t xml:space="preserve"> - </w:t>
      </w:r>
      <w:proofErr w:type="gramStart"/>
      <w:r w:rsidRPr="00001B48">
        <w:rPr>
          <w:rFonts w:asciiTheme="minorHAnsi" w:hAnsiTheme="minorHAnsi" w:cstheme="minorHAnsi"/>
          <w:sz w:val="22"/>
          <w:szCs w:val="22"/>
        </w:rPr>
        <w:t>Roma :</w:t>
      </w:r>
      <w:proofErr w:type="gramEnd"/>
      <w:r w:rsidRPr="00001B48">
        <w:rPr>
          <w:rFonts w:asciiTheme="minorHAnsi" w:hAnsiTheme="minorHAnsi" w:cstheme="minorHAnsi"/>
          <w:sz w:val="22"/>
          <w:szCs w:val="22"/>
        </w:rPr>
        <w:t xml:space="preserve"> La libreria dello Stato, 1948-    . – </w:t>
      </w:r>
      <w:proofErr w:type="gramStart"/>
      <w:r w:rsidRPr="00001B48">
        <w:rPr>
          <w:rFonts w:asciiTheme="minorHAnsi" w:hAnsiTheme="minorHAnsi" w:cstheme="minorHAnsi"/>
          <w:sz w:val="22"/>
          <w:szCs w:val="22"/>
        </w:rPr>
        <w:t>volumi :</w:t>
      </w:r>
      <w:proofErr w:type="gramEnd"/>
      <w:r w:rsidRPr="00001B48">
        <w:rPr>
          <w:rFonts w:asciiTheme="minorHAnsi" w:hAnsiTheme="minorHAnsi" w:cstheme="minorHAnsi"/>
          <w:sz w:val="22"/>
          <w:szCs w:val="22"/>
        </w:rPr>
        <w:t xml:space="preserve"> ill. ; 29 cm. ((Trimestrale; bimestrale (1983-1997). –Denominazione di responsabilità (1975-): Ministero per i beni culturali e ambientali; poi: Ministero per i beni e le attività culturali; poi: Ministero dei beni e delle attività culturali e del turismo. </w:t>
      </w:r>
      <w:r w:rsidR="001C3850" w:rsidRPr="00001B48">
        <w:rPr>
          <w:rFonts w:asciiTheme="minorHAnsi" w:hAnsiTheme="minorHAnsi" w:cstheme="minorHAnsi"/>
          <w:sz w:val="22"/>
          <w:szCs w:val="22"/>
        </w:rPr>
        <w:t>–</w:t>
      </w:r>
      <w:r w:rsidRPr="00001B48">
        <w:rPr>
          <w:rFonts w:asciiTheme="minorHAnsi" w:hAnsiTheme="minorHAnsi" w:cstheme="minorHAnsi"/>
          <w:sz w:val="22"/>
          <w:szCs w:val="22"/>
        </w:rPr>
        <w:t xml:space="preserve"> </w:t>
      </w:r>
      <w:r w:rsidR="001C3850" w:rsidRPr="00001B48">
        <w:rPr>
          <w:rFonts w:asciiTheme="minorHAnsi" w:hAnsiTheme="minorHAnsi" w:cstheme="minorHAnsi"/>
          <w:sz w:val="22"/>
          <w:szCs w:val="22"/>
        </w:rPr>
        <w:t>L’</w:t>
      </w:r>
      <w:r w:rsidRPr="00001B48">
        <w:rPr>
          <w:rFonts w:asciiTheme="minorHAnsi" w:hAnsiTheme="minorHAnsi" w:cstheme="minorHAnsi"/>
          <w:sz w:val="22"/>
          <w:szCs w:val="22"/>
        </w:rPr>
        <w:t>editore</w:t>
      </w:r>
      <w:r w:rsidR="001C3850" w:rsidRPr="00001B48">
        <w:rPr>
          <w:rFonts w:asciiTheme="minorHAnsi" w:hAnsiTheme="minorHAnsi" w:cstheme="minorHAnsi"/>
          <w:sz w:val="22"/>
          <w:szCs w:val="22"/>
        </w:rPr>
        <w:t xml:space="preserve"> varia</w:t>
      </w:r>
      <w:r w:rsidRPr="00001B48">
        <w:rPr>
          <w:rFonts w:asciiTheme="minorHAnsi" w:hAnsiTheme="minorHAnsi" w:cstheme="minorHAnsi"/>
          <w:sz w:val="22"/>
          <w:szCs w:val="22"/>
        </w:rPr>
        <w:t xml:space="preserve">: </w:t>
      </w:r>
      <w:proofErr w:type="gramStart"/>
      <w:r w:rsidRPr="00001B48">
        <w:rPr>
          <w:rFonts w:asciiTheme="minorHAnsi" w:hAnsiTheme="minorHAnsi" w:cstheme="minorHAnsi"/>
          <w:sz w:val="22"/>
          <w:szCs w:val="22"/>
        </w:rPr>
        <w:t>Firenze :</w:t>
      </w:r>
      <w:proofErr w:type="gramEnd"/>
      <w:r w:rsidRPr="00001B48">
        <w:rPr>
          <w:rFonts w:asciiTheme="minorHAnsi" w:hAnsiTheme="minorHAnsi" w:cstheme="minorHAnsi"/>
          <w:sz w:val="22"/>
          <w:szCs w:val="22"/>
        </w:rPr>
        <w:t xml:space="preserve"> Olschki</w:t>
      </w:r>
      <w:r w:rsidR="001C3850" w:rsidRPr="00001B48">
        <w:rPr>
          <w:rFonts w:asciiTheme="minorHAnsi" w:hAnsiTheme="minorHAnsi" w:cstheme="minorHAnsi"/>
          <w:sz w:val="22"/>
          <w:szCs w:val="22"/>
        </w:rPr>
        <w:t xml:space="preserve"> (2009)</w:t>
      </w:r>
      <w:r w:rsidRPr="00001B48">
        <w:rPr>
          <w:rFonts w:asciiTheme="minorHAnsi" w:hAnsiTheme="minorHAnsi" w:cstheme="minorHAnsi"/>
          <w:sz w:val="22"/>
          <w:szCs w:val="22"/>
        </w:rPr>
        <w:t>; poi: De Luca editori d’arte</w:t>
      </w:r>
      <w:r w:rsidR="001C3850" w:rsidRPr="00001B48">
        <w:rPr>
          <w:rFonts w:asciiTheme="minorHAnsi" w:hAnsiTheme="minorHAnsi" w:cstheme="minorHAnsi"/>
          <w:sz w:val="22"/>
          <w:szCs w:val="22"/>
        </w:rPr>
        <w:t xml:space="preserve">; </w:t>
      </w:r>
      <w:r w:rsidR="001C3850" w:rsidRPr="00951721">
        <w:rPr>
          <w:rFonts w:asciiTheme="minorHAnsi" w:hAnsiTheme="minorHAnsi" w:cstheme="minorHAnsi"/>
          <w:sz w:val="22"/>
          <w:szCs w:val="22"/>
        </w:rPr>
        <w:t>L'Erma» di Bretschneider</w:t>
      </w:r>
      <w:r w:rsidR="001C3850" w:rsidRPr="00001B48">
        <w:rPr>
          <w:rFonts w:asciiTheme="minorHAnsi" w:hAnsiTheme="minorHAnsi" w:cstheme="minorHAnsi"/>
          <w:sz w:val="22"/>
          <w:szCs w:val="22"/>
        </w:rPr>
        <w:t xml:space="preserve"> (2014)</w:t>
      </w:r>
      <w:r w:rsidRPr="00001B48">
        <w:rPr>
          <w:rFonts w:asciiTheme="minorHAnsi" w:hAnsiTheme="minorHAnsi" w:cstheme="minorHAnsi"/>
          <w:sz w:val="22"/>
          <w:szCs w:val="22"/>
        </w:rPr>
        <w:t xml:space="preserve">. - Non pubblicato dal 1969 al 1971. </w:t>
      </w:r>
      <w:r w:rsidR="00001B48" w:rsidRPr="00001B48">
        <w:rPr>
          <w:rFonts w:asciiTheme="minorHAnsi" w:hAnsiTheme="minorHAnsi" w:cstheme="minorHAnsi"/>
          <w:sz w:val="22"/>
          <w:szCs w:val="22"/>
        </w:rPr>
        <w:t>–</w:t>
      </w:r>
      <w:r w:rsidRPr="00001B48">
        <w:rPr>
          <w:rFonts w:asciiTheme="minorHAnsi" w:hAnsiTheme="minorHAnsi" w:cstheme="minorHAnsi"/>
          <w:sz w:val="22"/>
          <w:szCs w:val="22"/>
        </w:rPr>
        <w:t xml:space="preserve"> </w:t>
      </w:r>
      <w:r w:rsidR="00001B48" w:rsidRPr="00001B48">
        <w:rPr>
          <w:rFonts w:asciiTheme="minorHAnsi" w:hAnsiTheme="minorHAnsi" w:cstheme="minorHAnsi"/>
          <w:sz w:val="22"/>
          <w:szCs w:val="22"/>
        </w:rPr>
        <w:t xml:space="preserve">Disponibile anche online. - </w:t>
      </w:r>
      <w:r w:rsidRPr="00001B48">
        <w:rPr>
          <w:rFonts w:asciiTheme="minorHAnsi" w:hAnsiTheme="minorHAnsi" w:cstheme="minorHAnsi"/>
          <w:sz w:val="22"/>
          <w:szCs w:val="22"/>
        </w:rPr>
        <w:t>ISSN 0391-9854; poi: 0394-4573. - PAL0042687</w:t>
      </w:r>
    </w:p>
    <w:p w14:paraId="498B3352" w14:textId="77777777" w:rsidR="006D404C"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Continuazione di: Le *arti [IT1334]</w:t>
      </w:r>
    </w:p>
    <w:p w14:paraId="104E9383" w14:textId="4FC11FEF"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Il n. 6 (aprile-giugno 2010) ha come inserto: Il *notiziario dell’arte [G2719]</w:t>
      </w:r>
    </w:p>
    <w:p w14:paraId="317DC67B" w14:textId="77777777"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 xml:space="preserve">Autori: </w:t>
      </w:r>
      <w:proofErr w:type="gramStart"/>
      <w:r w:rsidRPr="00001B48">
        <w:rPr>
          <w:rFonts w:asciiTheme="minorHAnsi" w:hAnsiTheme="minorHAnsi" w:cstheme="minorHAnsi"/>
          <w:sz w:val="22"/>
          <w:szCs w:val="22"/>
        </w:rPr>
        <w:t>Italia :</w:t>
      </w:r>
      <w:proofErr w:type="gramEnd"/>
      <w:r w:rsidRPr="00001B48">
        <w:rPr>
          <w:rFonts w:asciiTheme="minorHAnsi" w:hAnsiTheme="minorHAnsi" w:cstheme="minorHAnsi"/>
          <w:sz w:val="22"/>
          <w:szCs w:val="22"/>
        </w:rPr>
        <w:t xml:space="preserve"> Direzione generale delle antichità e belle arti; Italia : Ministero per i beni culturali e ambientali</w:t>
      </w:r>
    </w:p>
    <w:p w14:paraId="5A9A9FDE" w14:textId="77777777" w:rsidR="00951721" w:rsidRPr="00001B48" w:rsidRDefault="00951721" w:rsidP="00951721">
      <w:pPr>
        <w:pStyle w:val="Testonormale1"/>
        <w:tabs>
          <w:tab w:val="right" w:pos="6237"/>
        </w:tabs>
        <w:jc w:val="both"/>
        <w:rPr>
          <w:rFonts w:asciiTheme="minorHAnsi" w:hAnsiTheme="minorHAnsi" w:cstheme="minorHAnsi"/>
          <w:sz w:val="22"/>
          <w:szCs w:val="22"/>
        </w:rPr>
      </w:pPr>
      <w:proofErr w:type="gramStart"/>
      <w:r w:rsidRPr="00001B48">
        <w:rPr>
          <w:rFonts w:asciiTheme="minorHAnsi" w:hAnsiTheme="minorHAnsi" w:cstheme="minorHAnsi"/>
          <w:sz w:val="22"/>
          <w:szCs w:val="22"/>
        </w:rPr>
        <w:t>Soggetti :</w:t>
      </w:r>
      <w:proofErr w:type="gramEnd"/>
      <w:r w:rsidRPr="00001B48">
        <w:rPr>
          <w:rFonts w:asciiTheme="minorHAnsi" w:hAnsiTheme="minorHAnsi" w:cstheme="minorHAnsi"/>
          <w:sz w:val="22"/>
          <w:szCs w:val="22"/>
        </w:rPr>
        <w:t xml:space="preserve"> Arte - Periodici</w:t>
      </w:r>
    </w:p>
    <w:p w14:paraId="78F3E0BC" w14:textId="77777777" w:rsidR="00951721" w:rsidRPr="00001B48" w:rsidRDefault="00951721" w:rsidP="00951721">
      <w:pPr>
        <w:pStyle w:val="Testonormale1"/>
        <w:tabs>
          <w:tab w:val="right" w:pos="6237"/>
        </w:tabs>
        <w:jc w:val="both"/>
        <w:rPr>
          <w:rFonts w:asciiTheme="minorHAnsi" w:hAnsiTheme="minorHAnsi" w:cstheme="minorHAnsi"/>
          <w:sz w:val="22"/>
          <w:szCs w:val="22"/>
        </w:rPr>
      </w:pPr>
      <w:r w:rsidRPr="00001B48">
        <w:rPr>
          <w:rFonts w:asciiTheme="minorHAnsi" w:hAnsiTheme="minorHAnsi" w:cstheme="minorHAnsi"/>
          <w:sz w:val="22"/>
          <w:szCs w:val="22"/>
        </w:rPr>
        <w:t>Classe: D705</w:t>
      </w:r>
    </w:p>
    <w:p w14:paraId="50262903" w14:textId="76FE88AC" w:rsidR="00951721" w:rsidRDefault="00951721" w:rsidP="00951721">
      <w:pPr>
        <w:pStyle w:val="Testonormale1"/>
        <w:tabs>
          <w:tab w:val="right" w:pos="6237"/>
        </w:tabs>
        <w:jc w:val="both"/>
        <w:rPr>
          <w:rStyle w:val="Collegamentoipertestuale"/>
          <w:rFonts w:asciiTheme="minorHAnsi" w:hAnsiTheme="minorHAnsi" w:cstheme="minorHAnsi"/>
          <w:bCs/>
          <w:sz w:val="22"/>
          <w:szCs w:val="22"/>
        </w:rPr>
      </w:pPr>
      <w:r w:rsidRPr="00001B48">
        <w:rPr>
          <w:rFonts w:asciiTheme="minorHAnsi" w:hAnsiTheme="minorHAnsi" w:cstheme="minorHAnsi"/>
          <w:bCs/>
          <w:sz w:val="22"/>
          <w:szCs w:val="22"/>
        </w:rPr>
        <w:t>Copia digitale</w:t>
      </w:r>
      <w:r w:rsidR="00001B48" w:rsidRPr="00001B48">
        <w:rPr>
          <w:rFonts w:asciiTheme="minorHAnsi" w:hAnsiTheme="minorHAnsi" w:cstheme="minorHAnsi"/>
          <w:bCs/>
          <w:sz w:val="22"/>
          <w:szCs w:val="22"/>
        </w:rPr>
        <w:t xml:space="preserve"> </w:t>
      </w:r>
      <w:r w:rsidRPr="00001B48">
        <w:rPr>
          <w:rFonts w:asciiTheme="minorHAnsi" w:hAnsiTheme="minorHAnsi" w:cstheme="minorHAnsi"/>
          <w:bCs/>
          <w:sz w:val="22"/>
          <w:szCs w:val="22"/>
        </w:rPr>
        <w:t xml:space="preserve">1948-1968; 1972-2002 a: </w:t>
      </w:r>
      <w:hyperlink r:id="rId12" w:history="1">
        <w:r w:rsidRPr="00001B48">
          <w:rPr>
            <w:rStyle w:val="Collegamentoipertestuale"/>
            <w:rFonts w:asciiTheme="minorHAnsi" w:hAnsiTheme="minorHAnsi" w:cstheme="minorHAnsi"/>
            <w:bCs/>
            <w:sz w:val="22"/>
            <w:szCs w:val="22"/>
          </w:rPr>
          <w:t>http://194.183.10.76/PeriodicoScheda.aspx?id_testata=4&amp;Start=0</w:t>
        </w:r>
      </w:hyperlink>
    </w:p>
    <w:p w14:paraId="5EE32674" w14:textId="77777777" w:rsidR="00872C25" w:rsidRDefault="00872C25" w:rsidP="00951721">
      <w:pPr>
        <w:pStyle w:val="Testonormale1"/>
        <w:tabs>
          <w:tab w:val="right" w:pos="6237"/>
        </w:tabs>
        <w:jc w:val="both"/>
        <w:rPr>
          <w:rStyle w:val="Collegamentoipertestuale"/>
          <w:rFonts w:asciiTheme="minorHAnsi" w:hAnsiTheme="minorHAnsi" w:cstheme="minorHAnsi"/>
          <w:bCs/>
          <w:sz w:val="22"/>
          <w:szCs w:val="22"/>
        </w:rPr>
      </w:pPr>
    </w:p>
    <w:p w14:paraId="2AEBF226" w14:textId="77777777" w:rsidR="00872C25" w:rsidRPr="00872C25" w:rsidRDefault="00872C25" w:rsidP="00872C25">
      <w:pPr>
        <w:jc w:val="both"/>
        <w:rPr>
          <w:rFonts w:asciiTheme="minorHAnsi" w:hAnsiTheme="minorHAnsi" w:cstheme="minorHAnsi"/>
          <w:sz w:val="22"/>
          <w:szCs w:val="22"/>
        </w:rPr>
      </w:pPr>
      <w:r w:rsidRPr="00872C25">
        <w:rPr>
          <w:rFonts w:asciiTheme="minorHAnsi" w:hAnsiTheme="minorHAnsi" w:cstheme="minorHAnsi"/>
          <w:sz w:val="22"/>
          <w:szCs w:val="22"/>
        </w:rPr>
        <w:lastRenderedPageBreak/>
        <w:t>*</w:t>
      </w:r>
      <w:r w:rsidRPr="00872C25">
        <w:rPr>
          <w:rFonts w:asciiTheme="minorHAnsi" w:hAnsiTheme="minorHAnsi" w:cstheme="minorHAnsi"/>
          <w:b/>
          <w:bCs/>
          <w:sz w:val="22"/>
          <w:szCs w:val="22"/>
        </w:rPr>
        <w:t xml:space="preserve">Bollettino </w:t>
      </w:r>
      <w:proofErr w:type="gramStart"/>
      <w:r w:rsidRPr="00872C25">
        <w:rPr>
          <w:rFonts w:asciiTheme="minorHAnsi" w:hAnsiTheme="minorHAnsi" w:cstheme="minorHAnsi"/>
          <w:b/>
          <w:bCs/>
          <w:sz w:val="22"/>
          <w:szCs w:val="22"/>
        </w:rPr>
        <w:t>d'arte :</w:t>
      </w:r>
      <w:proofErr w:type="gramEnd"/>
      <w:r w:rsidRPr="00872C25">
        <w:rPr>
          <w:rFonts w:asciiTheme="minorHAnsi" w:hAnsiTheme="minorHAnsi" w:cstheme="minorHAnsi"/>
          <w:b/>
          <w:bCs/>
          <w:sz w:val="22"/>
          <w:szCs w:val="22"/>
        </w:rPr>
        <w:t xml:space="preserve"> sommari e indici</w:t>
      </w:r>
      <w:r w:rsidRPr="00872C25">
        <w:rPr>
          <w:rFonts w:asciiTheme="minorHAnsi" w:hAnsiTheme="minorHAnsi" w:cstheme="minorHAnsi"/>
          <w:sz w:val="22"/>
          <w:szCs w:val="22"/>
        </w:rPr>
        <w:t xml:space="preserve">. – 1979/1987-1979/2002. -  </w:t>
      </w:r>
      <w:proofErr w:type="gramStart"/>
      <w:r w:rsidRPr="00872C25">
        <w:rPr>
          <w:rFonts w:asciiTheme="minorHAnsi" w:hAnsiTheme="minorHAnsi" w:cstheme="minorHAnsi"/>
          <w:sz w:val="22"/>
          <w:szCs w:val="22"/>
        </w:rPr>
        <w:t>Roma :</w:t>
      </w:r>
      <w:proofErr w:type="gramEnd"/>
      <w:r w:rsidRPr="00872C25">
        <w:rPr>
          <w:rFonts w:asciiTheme="minorHAnsi" w:hAnsiTheme="minorHAnsi" w:cstheme="minorHAnsi"/>
          <w:sz w:val="22"/>
          <w:szCs w:val="22"/>
        </w:rPr>
        <w:t xml:space="preserve"> Istituto poligrafico e Zecca dello Stato, Libreria dello Stato, 1987-2004. – 5 </w:t>
      </w:r>
      <w:proofErr w:type="gramStart"/>
      <w:r w:rsidRPr="00872C25">
        <w:rPr>
          <w:rFonts w:asciiTheme="minorHAnsi" w:hAnsiTheme="minorHAnsi" w:cstheme="minorHAnsi"/>
          <w:sz w:val="22"/>
          <w:szCs w:val="22"/>
        </w:rPr>
        <w:t>volumi ;</w:t>
      </w:r>
      <w:proofErr w:type="gramEnd"/>
      <w:r w:rsidRPr="00872C25">
        <w:rPr>
          <w:rFonts w:asciiTheme="minorHAnsi" w:hAnsiTheme="minorHAnsi" w:cstheme="minorHAnsi"/>
          <w:sz w:val="22"/>
          <w:szCs w:val="22"/>
        </w:rPr>
        <w:t xml:space="preserve"> 28 cm.</w:t>
      </w:r>
    </w:p>
    <w:p w14:paraId="38B57319" w14:textId="77777777" w:rsidR="00872C25" w:rsidRPr="00872C25" w:rsidRDefault="00872C25" w:rsidP="00872C25">
      <w:pPr>
        <w:jc w:val="both"/>
        <w:rPr>
          <w:rFonts w:asciiTheme="minorHAnsi" w:hAnsiTheme="minorHAnsi" w:cstheme="minorHAnsi"/>
          <w:sz w:val="22"/>
          <w:szCs w:val="22"/>
        </w:rPr>
      </w:pPr>
      <w:r w:rsidRPr="00872C25">
        <w:rPr>
          <w:rFonts w:asciiTheme="minorHAnsi" w:hAnsiTheme="minorHAnsi" w:cstheme="minorHAnsi"/>
          <w:sz w:val="22"/>
          <w:szCs w:val="22"/>
        </w:rPr>
        <w:t xml:space="preserve">Autori: </w:t>
      </w:r>
      <w:proofErr w:type="gramStart"/>
      <w:r w:rsidRPr="00872C25">
        <w:rPr>
          <w:rFonts w:asciiTheme="minorHAnsi" w:hAnsiTheme="minorHAnsi" w:cstheme="minorHAnsi"/>
          <w:sz w:val="22"/>
          <w:szCs w:val="22"/>
        </w:rPr>
        <w:t>Italia :</w:t>
      </w:r>
      <w:proofErr w:type="gramEnd"/>
      <w:r w:rsidRPr="00872C25">
        <w:rPr>
          <w:rFonts w:asciiTheme="minorHAnsi" w:hAnsiTheme="minorHAnsi" w:cstheme="minorHAnsi"/>
          <w:sz w:val="22"/>
          <w:szCs w:val="22"/>
        </w:rPr>
        <w:t xml:space="preserve"> Ufficio centrale per i beni ambientali, architettonici, archeologici, artistici e storici; Valente, Elisabetta Diana; Tursi, Luisa; Guarino, Maria</w:t>
      </w:r>
    </w:p>
    <w:p w14:paraId="35D23172" w14:textId="77777777" w:rsidR="00872C25" w:rsidRPr="00872C25" w:rsidRDefault="00872C25" w:rsidP="00872C25">
      <w:pPr>
        <w:jc w:val="both"/>
        <w:rPr>
          <w:rFonts w:asciiTheme="minorHAnsi" w:hAnsiTheme="minorHAnsi" w:cstheme="minorHAnsi"/>
          <w:b/>
          <w:bCs/>
          <w:sz w:val="22"/>
          <w:szCs w:val="22"/>
        </w:rPr>
      </w:pPr>
    </w:p>
    <w:p w14:paraId="2DE9AC25" w14:textId="671BEFFA" w:rsidR="00872C25" w:rsidRPr="00872C25" w:rsidRDefault="00872C25" w:rsidP="00872C25">
      <w:pPr>
        <w:jc w:val="both"/>
        <w:rPr>
          <w:rFonts w:asciiTheme="minorHAnsi" w:hAnsiTheme="minorHAnsi" w:cstheme="minorHAnsi"/>
          <w:sz w:val="22"/>
          <w:szCs w:val="22"/>
        </w:rPr>
      </w:pPr>
      <w:r w:rsidRPr="00872C25">
        <w:rPr>
          <w:rFonts w:asciiTheme="minorHAnsi" w:hAnsiTheme="minorHAnsi" w:cstheme="minorHAnsi"/>
          <w:b/>
          <w:bCs/>
          <w:sz w:val="22"/>
          <w:szCs w:val="22"/>
        </w:rPr>
        <w:t xml:space="preserve">*Bollettino </w:t>
      </w:r>
      <w:proofErr w:type="gramStart"/>
      <w:r w:rsidRPr="00872C25">
        <w:rPr>
          <w:rFonts w:asciiTheme="minorHAnsi" w:hAnsiTheme="minorHAnsi" w:cstheme="minorHAnsi"/>
          <w:b/>
          <w:bCs/>
          <w:sz w:val="22"/>
          <w:szCs w:val="22"/>
        </w:rPr>
        <w:t>d'arte :</w:t>
      </w:r>
      <w:proofErr w:type="gramEnd"/>
      <w:r w:rsidRPr="00872C25">
        <w:rPr>
          <w:rFonts w:asciiTheme="minorHAnsi" w:hAnsiTheme="minorHAnsi" w:cstheme="minorHAnsi"/>
          <w:b/>
          <w:bCs/>
          <w:sz w:val="22"/>
          <w:szCs w:val="22"/>
        </w:rPr>
        <w:t xml:space="preserve"> *indice storico dal 1907 al 1976 (1.-5. serie) </w:t>
      </w:r>
      <w:r w:rsidRPr="00872C25">
        <w:rPr>
          <w:rFonts w:asciiTheme="minorHAnsi" w:hAnsiTheme="minorHAnsi" w:cstheme="minorHAnsi"/>
          <w:sz w:val="22"/>
          <w:szCs w:val="22"/>
        </w:rPr>
        <w:t xml:space="preserve">/ Ministero per i beni culturali e ambientali, Direzione centrale per il patrimonio storico, artistico e </w:t>
      </w:r>
      <w:proofErr w:type="spellStart"/>
      <w:r w:rsidRPr="00872C25">
        <w:rPr>
          <w:rFonts w:asciiTheme="minorHAnsi" w:hAnsiTheme="minorHAnsi" w:cstheme="minorHAnsi"/>
          <w:sz w:val="22"/>
          <w:szCs w:val="22"/>
        </w:rPr>
        <w:t>demoetnoantropologico</w:t>
      </w:r>
      <w:proofErr w:type="spellEnd"/>
      <w:r w:rsidRPr="00872C25">
        <w:rPr>
          <w:rFonts w:asciiTheme="minorHAnsi" w:hAnsiTheme="minorHAnsi" w:cstheme="minorHAnsi"/>
          <w:sz w:val="22"/>
          <w:szCs w:val="22"/>
        </w:rPr>
        <w:t xml:space="preserve">. - Roma: Istituto poligrafico e Zecca dello </w:t>
      </w:r>
      <w:proofErr w:type="gramStart"/>
      <w:r w:rsidRPr="00872C25">
        <w:rPr>
          <w:rFonts w:asciiTheme="minorHAnsi" w:hAnsiTheme="minorHAnsi" w:cstheme="minorHAnsi"/>
          <w:sz w:val="22"/>
          <w:szCs w:val="22"/>
        </w:rPr>
        <w:t>Stato :</w:t>
      </w:r>
      <w:proofErr w:type="gramEnd"/>
      <w:r w:rsidRPr="00872C25">
        <w:rPr>
          <w:rFonts w:asciiTheme="minorHAnsi" w:hAnsiTheme="minorHAnsi" w:cstheme="minorHAnsi"/>
          <w:sz w:val="22"/>
          <w:szCs w:val="22"/>
        </w:rPr>
        <w:t xml:space="preserve"> Libreria dello Stato, stampa 2005. - 160 </w:t>
      </w:r>
      <w:proofErr w:type="gramStart"/>
      <w:r w:rsidRPr="00872C25">
        <w:rPr>
          <w:rFonts w:asciiTheme="minorHAnsi" w:hAnsiTheme="minorHAnsi" w:cstheme="minorHAnsi"/>
          <w:sz w:val="22"/>
          <w:szCs w:val="22"/>
        </w:rPr>
        <w:t>p. ;</w:t>
      </w:r>
      <w:proofErr w:type="gramEnd"/>
      <w:r w:rsidRPr="00872C25">
        <w:rPr>
          <w:rFonts w:asciiTheme="minorHAnsi" w:hAnsiTheme="minorHAnsi" w:cstheme="minorHAnsi"/>
          <w:sz w:val="22"/>
          <w:szCs w:val="22"/>
        </w:rPr>
        <w:t xml:space="preserve"> 29 cm. - BRI0291399</w:t>
      </w:r>
    </w:p>
    <w:p w14:paraId="787DC8ED" w14:textId="77777777" w:rsidR="00872C25" w:rsidRPr="00872C25" w:rsidRDefault="00872C25" w:rsidP="00872C25">
      <w:pPr>
        <w:jc w:val="both"/>
        <w:rPr>
          <w:rFonts w:asciiTheme="minorHAnsi" w:hAnsiTheme="minorHAnsi" w:cstheme="minorHAnsi"/>
          <w:sz w:val="22"/>
          <w:szCs w:val="22"/>
        </w:rPr>
      </w:pPr>
      <w:r w:rsidRPr="00872C25">
        <w:rPr>
          <w:rFonts w:asciiTheme="minorHAnsi" w:hAnsiTheme="minorHAnsi" w:cstheme="minorHAnsi"/>
          <w:sz w:val="22"/>
          <w:szCs w:val="22"/>
        </w:rPr>
        <w:t xml:space="preserve">Altri </w:t>
      </w:r>
      <w:proofErr w:type="gramStart"/>
      <w:r w:rsidRPr="00872C25">
        <w:rPr>
          <w:rFonts w:asciiTheme="minorHAnsi" w:hAnsiTheme="minorHAnsi" w:cstheme="minorHAnsi"/>
          <w:sz w:val="22"/>
          <w:szCs w:val="22"/>
        </w:rPr>
        <w:t>autori :</w:t>
      </w:r>
      <w:proofErr w:type="gramEnd"/>
      <w:r w:rsidRPr="00872C25">
        <w:rPr>
          <w:rFonts w:asciiTheme="minorHAnsi" w:hAnsiTheme="minorHAnsi" w:cstheme="minorHAnsi"/>
          <w:sz w:val="22"/>
          <w:szCs w:val="22"/>
        </w:rPr>
        <w:t xml:space="preserve"> Italia : Direzione generale per il patrimonio storico, artistico e </w:t>
      </w:r>
      <w:proofErr w:type="spellStart"/>
      <w:r w:rsidRPr="00872C25">
        <w:rPr>
          <w:rFonts w:asciiTheme="minorHAnsi" w:hAnsiTheme="minorHAnsi" w:cstheme="minorHAnsi"/>
          <w:sz w:val="22"/>
          <w:szCs w:val="22"/>
        </w:rPr>
        <w:t>demoetnoantropologico</w:t>
      </w:r>
      <w:proofErr w:type="spellEnd"/>
    </w:p>
    <w:p w14:paraId="0C9222DD" w14:textId="77777777" w:rsidR="00872C25" w:rsidRPr="00872C25" w:rsidRDefault="00872C25" w:rsidP="00872C25">
      <w:pPr>
        <w:jc w:val="both"/>
        <w:rPr>
          <w:rFonts w:asciiTheme="minorHAnsi" w:hAnsiTheme="minorHAnsi" w:cstheme="minorHAnsi"/>
          <w:sz w:val="22"/>
          <w:szCs w:val="22"/>
        </w:rPr>
      </w:pPr>
      <w:r w:rsidRPr="00872C25">
        <w:rPr>
          <w:rFonts w:asciiTheme="minorHAnsi" w:hAnsiTheme="minorHAnsi" w:cstheme="minorHAnsi"/>
          <w:sz w:val="22"/>
          <w:szCs w:val="22"/>
        </w:rPr>
        <w:t>Soggetti: Bollettino d'arte &lt;periodico&gt; - 1907-1976 - Indici</w:t>
      </w:r>
    </w:p>
    <w:p w14:paraId="5D502803" w14:textId="77777777" w:rsidR="00872C25" w:rsidRPr="00872C25" w:rsidRDefault="00872C25" w:rsidP="00872C25">
      <w:pPr>
        <w:jc w:val="both"/>
        <w:rPr>
          <w:rFonts w:asciiTheme="minorHAnsi" w:hAnsiTheme="minorHAnsi" w:cstheme="minorHAnsi"/>
          <w:sz w:val="22"/>
          <w:szCs w:val="22"/>
        </w:rPr>
      </w:pPr>
      <w:r w:rsidRPr="00872C25">
        <w:rPr>
          <w:rFonts w:asciiTheme="minorHAnsi" w:hAnsiTheme="minorHAnsi" w:cstheme="minorHAnsi"/>
          <w:sz w:val="22"/>
          <w:szCs w:val="22"/>
        </w:rPr>
        <w:t>Classe: D705</w:t>
      </w:r>
    </w:p>
    <w:p w14:paraId="039542F9" w14:textId="77777777" w:rsidR="00872C25" w:rsidRPr="00001B48" w:rsidRDefault="00872C25" w:rsidP="00951721">
      <w:pPr>
        <w:pStyle w:val="Testonormale1"/>
        <w:tabs>
          <w:tab w:val="right" w:pos="6237"/>
        </w:tabs>
        <w:jc w:val="both"/>
        <w:rPr>
          <w:rFonts w:asciiTheme="minorHAnsi" w:hAnsiTheme="minorHAnsi" w:cstheme="minorHAnsi"/>
          <w:bCs/>
          <w:sz w:val="22"/>
          <w:szCs w:val="22"/>
        </w:rPr>
      </w:pPr>
    </w:p>
    <w:p w14:paraId="2D17737B" w14:textId="09C69353" w:rsidR="00951721" w:rsidRPr="00951721" w:rsidRDefault="00951721" w:rsidP="00951721">
      <w:pPr>
        <w:jc w:val="both"/>
        <w:rPr>
          <w:rFonts w:asciiTheme="minorHAnsi" w:hAnsiTheme="minorHAnsi" w:cstheme="minorHAnsi"/>
          <w:color w:val="C00000"/>
          <w:sz w:val="40"/>
          <w:szCs w:val="40"/>
          <w:lang w:eastAsia="it-IT"/>
        </w:rPr>
      </w:pPr>
      <w:bookmarkStart w:id="1" w:name="_Hlk152309171"/>
      <w:r w:rsidRPr="00951721">
        <w:rPr>
          <w:rFonts w:asciiTheme="minorHAnsi" w:hAnsiTheme="minorHAnsi" w:cstheme="minorHAnsi"/>
          <w:b/>
          <w:bCs/>
          <w:color w:val="C00000"/>
          <w:sz w:val="44"/>
          <w:szCs w:val="44"/>
          <w:lang w:eastAsia="it-IT"/>
        </w:rPr>
        <w:t xml:space="preserve">Volumi disponibili in rete </w:t>
      </w:r>
      <w:hyperlink r:id="rId13" w:history="1">
        <w:r w:rsidR="001C3850" w:rsidRPr="001C3850">
          <w:rPr>
            <w:rStyle w:val="Collegamentoipertestuale"/>
            <w:rFonts w:asciiTheme="minorHAnsi" w:hAnsiTheme="minorHAnsi" w:cstheme="minorHAnsi"/>
            <w:sz w:val="44"/>
            <w:szCs w:val="44"/>
            <w:lang w:eastAsia="it-IT"/>
          </w:rPr>
          <w:t>1894-1902</w:t>
        </w:r>
      </w:hyperlink>
      <w:r w:rsidR="001C3850">
        <w:rPr>
          <w:rFonts w:asciiTheme="minorHAnsi" w:hAnsiTheme="minorHAnsi" w:cstheme="minorHAnsi"/>
          <w:color w:val="C00000"/>
          <w:sz w:val="44"/>
          <w:szCs w:val="44"/>
          <w:lang w:eastAsia="it-IT"/>
        </w:rPr>
        <w:t xml:space="preserve">; </w:t>
      </w:r>
      <w:hyperlink r:id="rId14" w:history="1">
        <w:r w:rsidRPr="00951721">
          <w:rPr>
            <w:rStyle w:val="Collegamentoipertestuale"/>
            <w:rFonts w:asciiTheme="minorHAnsi" w:hAnsiTheme="minorHAnsi" w:cstheme="minorHAnsi"/>
            <w:sz w:val="44"/>
            <w:szCs w:val="44"/>
            <w:lang w:eastAsia="it-IT"/>
          </w:rPr>
          <w:t>1907-</w:t>
        </w:r>
      </w:hyperlink>
    </w:p>
    <w:p w14:paraId="77B5EFE6" w14:textId="77777777" w:rsidR="00951721" w:rsidRPr="00951721" w:rsidRDefault="00951721" w:rsidP="00951721">
      <w:pPr>
        <w:jc w:val="both"/>
        <w:rPr>
          <w:rFonts w:asciiTheme="minorHAnsi" w:hAnsiTheme="minorHAnsi" w:cstheme="minorHAnsi"/>
          <w:b/>
          <w:bCs/>
          <w:color w:val="C00000"/>
          <w:lang w:eastAsia="it-IT"/>
        </w:rPr>
      </w:pPr>
    </w:p>
    <w:p w14:paraId="19C14FEE" w14:textId="77777777" w:rsidR="00951721" w:rsidRPr="00951721" w:rsidRDefault="00951721" w:rsidP="00951721">
      <w:pPr>
        <w:jc w:val="both"/>
        <w:rPr>
          <w:rFonts w:asciiTheme="minorHAnsi" w:hAnsiTheme="minorHAnsi" w:cstheme="minorHAnsi"/>
          <w:b/>
          <w:bCs/>
          <w:color w:val="C00000"/>
          <w:sz w:val="44"/>
          <w:szCs w:val="44"/>
          <w:lang w:eastAsia="it-IT"/>
        </w:rPr>
      </w:pPr>
      <w:r w:rsidRPr="00951721">
        <w:rPr>
          <w:rFonts w:asciiTheme="minorHAnsi" w:hAnsiTheme="minorHAnsi" w:cstheme="minorHAnsi"/>
          <w:b/>
          <w:bCs/>
          <w:color w:val="C00000"/>
          <w:sz w:val="44"/>
          <w:szCs w:val="44"/>
          <w:lang w:eastAsia="it-IT"/>
        </w:rPr>
        <w:t>Informazioni storico-bibliografiche</w:t>
      </w:r>
    </w:p>
    <w:bookmarkEnd w:id="1"/>
    <w:p w14:paraId="36E63C80" w14:textId="1980A9DB" w:rsidR="00951721" w:rsidRPr="00872C25" w:rsidRDefault="00951721" w:rsidP="00951721">
      <w:pPr>
        <w:suppressAutoHyphens w:val="0"/>
        <w:jc w:val="both"/>
        <w:rPr>
          <w:rFonts w:asciiTheme="minorHAnsi" w:hAnsiTheme="minorHAnsi" w:cstheme="minorHAnsi"/>
          <w:sz w:val="18"/>
          <w:szCs w:val="18"/>
          <w:lang w:eastAsia="it-IT"/>
        </w:rPr>
      </w:pPr>
      <w:r w:rsidRPr="00872C25">
        <w:rPr>
          <w:rFonts w:asciiTheme="minorHAnsi" w:hAnsiTheme="minorHAnsi" w:cstheme="minorHAnsi"/>
          <w:sz w:val="18"/>
          <w:szCs w:val="18"/>
          <w:lang w:eastAsia="it-IT"/>
        </w:rPr>
        <w:t>Il </w:t>
      </w:r>
      <w:proofErr w:type="spellStart"/>
      <w:r w:rsidRPr="00872C25">
        <w:rPr>
          <w:rFonts w:asciiTheme="minorHAnsi" w:hAnsiTheme="minorHAnsi" w:cstheme="minorHAnsi"/>
          <w:b/>
          <w:bCs/>
          <w:sz w:val="18"/>
          <w:szCs w:val="18"/>
          <w:lang w:eastAsia="it-IT"/>
        </w:rPr>
        <w:t>BdA</w:t>
      </w:r>
      <w:proofErr w:type="spellEnd"/>
      <w:r w:rsidRPr="00872C25">
        <w:rPr>
          <w:rFonts w:asciiTheme="minorHAnsi" w:hAnsiTheme="minorHAnsi" w:cstheme="minorHAnsi"/>
          <w:sz w:val="18"/>
          <w:szCs w:val="18"/>
          <w:lang w:eastAsia="it-IT"/>
        </w:rPr>
        <w:t xml:space="preserve"> nasce nel 1907 con la guida di </w:t>
      </w:r>
      <w:r w:rsidRPr="00872C25">
        <w:rPr>
          <w:rFonts w:asciiTheme="minorHAnsi" w:hAnsiTheme="minorHAnsi" w:cstheme="minorHAnsi"/>
          <w:b/>
          <w:bCs/>
          <w:sz w:val="18"/>
          <w:szCs w:val="18"/>
          <w:lang w:eastAsia="it-IT"/>
        </w:rPr>
        <w:t>Corrado Ricci</w:t>
      </w:r>
      <w:r w:rsidRPr="00872C25">
        <w:rPr>
          <w:rFonts w:asciiTheme="minorHAnsi" w:hAnsiTheme="minorHAnsi" w:cstheme="minorHAnsi"/>
          <w:sz w:val="18"/>
          <w:szCs w:val="18"/>
          <w:lang w:eastAsia="it-IT"/>
        </w:rPr>
        <w:t>, allora Direttore Generale dell'Amministrazione di Antichità e Belle Arti, come organo mensile d'informazione del settore del patrimonio artistico nazionale, perlopiù a cura dei funzionari interni al settore dell'amministrazione, poi via via aperto a collaboratori esterni.</w:t>
      </w:r>
      <w:r w:rsidR="00001B48" w:rsidRPr="00872C25">
        <w:rPr>
          <w:rFonts w:asciiTheme="minorHAnsi" w:hAnsiTheme="minorHAnsi" w:cstheme="minorHAnsi"/>
          <w:sz w:val="18"/>
          <w:szCs w:val="18"/>
          <w:lang w:eastAsia="it-IT"/>
        </w:rPr>
        <w:t xml:space="preserve"> </w:t>
      </w:r>
      <w:r w:rsidRPr="00872C25">
        <w:rPr>
          <w:rFonts w:asciiTheme="minorHAnsi" w:hAnsiTheme="minorHAnsi" w:cstheme="minorHAnsi"/>
          <w:sz w:val="18"/>
          <w:szCs w:val="18"/>
          <w:lang w:eastAsia="it-IT"/>
        </w:rPr>
        <w:t xml:space="preserve">L'informazione sulle attività, con prevalente funzione di rapida messa a conoscenza di acquisti, restauri e importanti ritrovamenti, una sorta di notiziario, venne ben presto riassorbita all'interno della più ampia fisionomia di rivista di arte antica e moderna, caratteristica confermata con la seconda serie che si avvia nel 1921 sotto la direzione di </w:t>
      </w:r>
      <w:r w:rsidRPr="00872C25">
        <w:rPr>
          <w:rFonts w:asciiTheme="minorHAnsi" w:hAnsiTheme="minorHAnsi" w:cstheme="minorHAnsi"/>
          <w:b/>
          <w:bCs/>
          <w:sz w:val="18"/>
          <w:szCs w:val="18"/>
          <w:lang w:eastAsia="it-IT"/>
        </w:rPr>
        <w:t>Arduino Colasanti</w:t>
      </w:r>
      <w:r w:rsidRPr="00872C25">
        <w:rPr>
          <w:rFonts w:asciiTheme="minorHAnsi" w:hAnsiTheme="minorHAnsi" w:cstheme="minorHAnsi"/>
          <w:sz w:val="18"/>
          <w:szCs w:val="18"/>
          <w:lang w:eastAsia="it-IT"/>
        </w:rPr>
        <w:t xml:space="preserve">; e, più marcatamente, con </w:t>
      </w:r>
      <w:r w:rsidRPr="00872C25">
        <w:rPr>
          <w:rFonts w:asciiTheme="minorHAnsi" w:hAnsiTheme="minorHAnsi" w:cstheme="minorHAnsi"/>
          <w:b/>
          <w:bCs/>
          <w:sz w:val="18"/>
          <w:szCs w:val="18"/>
          <w:lang w:eastAsia="it-IT"/>
        </w:rPr>
        <w:t xml:space="preserve">Roberto </w:t>
      </w:r>
      <w:proofErr w:type="spellStart"/>
      <w:r w:rsidRPr="00872C25">
        <w:rPr>
          <w:rFonts w:asciiTheme="minorHAnsi" w:hAnsiTheme="minorHAnsi" w:cstheme="minorHAnsi"/>
          <w:b/>
          <w:bCs/>
          <w:sz w:val="18"/>
          <w:szCs w:val="18"/>
          <w:lang w:eastAsia="it-IT"/>
        </w:rPr>
        <w:t>Paribeni</w:t>
      </w:r>
      <w:proofErr w:type="spellEnd"/>
      <w:r w:rsidRPr="00872C25">
        <w:rPr>
          <w:rFonts w:asciiTheme="minorHAnsi" w:hAnsiTheme="minorHAnsi" w:cstheme="minorHAnsi"/>
          <w:sz w:val="18"/>
          <w:szCs w:val="18"/>
          <w:lang w:eastAsia="it-IT"/>
        </w:rPr>
        <w:t xml:space="preserve"> (direttore dal 1928), che si propone di estendere l'interesse e l'attenzione anche a quel settore della produzione artistica solitamente non considerata dall'ottica idealista allora dominante in Italia, vale dire alla categoria di oggetti come ceramiche, vetri, stoffe, mobili: un'apertura che si dispiegò, inoltre, nell'allargare ulteriormente la schiera di studiosi anche stranieri che furono invitati a collaborare al </w:t>
      </w:r>
      <w:proofErr w:type="spellStart"/>
      <w:r w:rsidRPr="00872C25">
        <w:rPr>
          <w:rFonts w:asciiTheme="minorHAnsi" w:hAnsiTheme="minorHAnsi" w:cstheme="minorHAnsi"/>
          <w:b/>
          <w:bCs/>
          <w:sz w:val="18"/>
          <w:szCs w:val="18"/>
          <w:lang w:eastAsia="it-IT"/>
        </w:rPr>
        <w:t>BdA</w:t>
      </w:r>
      <w:proofErr w:type="spellEnd"/>
      <w:r w:rsidRPr="00872C25">
        <w:rPr>
          <w:rFonts w:asciiTheme="minorHAnsi" w:hAnsiTheme="minorHAnsi" w:cstheme="minorHAnsi"/>
          <w:sz w:val="18"/>
          <w:szCs w:val="18"/>
          <w:lang w:eastAsia="it-IT"/>
        </w:rPr>
        <w:t xml:space="preserve">. Dopo un periodo – quello bellico  – di attività con il nome mutato in </w:t>
      </w:r>
      <w:r w:rsidRPr="00872C25">
        <w:rPr>
          <w:rFonts w:asciiTheme="minorHAnsi" w:hAnsiTheme="minorHAnsi" w:cstheme="minorHAnsi"/>
          <w:b/>
          <w:bCs/>
          <w:sz w:val="18"/>
          <w:szCs w:val="18"/>
          <w:lang w:eastAsia="it-IT"/>
        </w:rPr>
        <w:t xml:space="preserve">Le Arti </w:t>
      </w:r>
      <w:r w:rsidRPr="00872C25">
        <w:rPr>
          <w:rFonts w:asciiTheme="minorHAnsi" w:hAnsiTheme="minorHAnsi" w:cstheme="minorHAnsi"/>
          <w:sz w:val="18"/>
          <w:szCs w:val="18"/>
          <w:lang w:eastAsia="it-IT"/>
        </w:rPr>
        <w:t xml:space="preserve">(dal 1938 al 1944), nel 1948 il periodico (edito a partire da quell'anno dall'Istituto Poligrafico dello Stato) riprendeva l'originale testata dando luogo sotto la guida di </w:t>
      </w:r>
      <w:r w:rsidRPr="00872C25">
        <w:rPr>
          <w:rFonts w:asciiTheme="minorHAnsi" w:hAnsiTheme="minorHAnsi" w:cstheme="minorHAnsi"/>
          <w:b/>
          <w:bCs/>
          <w:sz w:val="18"/>
          <w:szCs w:val="18"/>
          <w:lang w:eastAsia="it-IT"/>
        </w:rPr>
        <w:t>Guglielmo De Angelis d'</w:t>
      </w:r>
      <w:proofErr w:type="spellStart"/>
      <w:r w:rsidRPr="00872C25">
        <w:rPr>
          <w:rFonts w:asciiTheme="minorHAnsi" w:hAnsiTheme="minorHAnsi" w:cstheme="minorHAnsi"/>
          <w:b/>
          <w:bCs/>
          <w:sz w:val="18"/>
          <w:szCs w:val="18"/>
          <w:lang w:eastAsia="it-IT"/>
        </w:rPr>
        <w:t>Ossat</w:t>
      </w:r>
      <w:proofErr w:type="spellEnd"/>
      <w:r w:rsidRPr="00872C25">
        <w:rPr>
          <w:rFonts w:asciiTheme="minorHAnsi" w:hAnsiTheme="minorHAnsi" w:cstheme="minorHAnsi"/>
          <w:sz w:val="18"/>
          <w:szCs w:val="18"/>
          <w:lang w:eastAsia="it-IT"/>
        </w:rPr>
        <w:t xml:space="preserve"> alla quarta serie, che idealmente riprendeva il filo riallacciandosi alle due prime serie, mantenendone sostanzialmente invariato il carattere di rivista di storia delle arti e di rendiconto delle attività istituzionali di tutela e valorizzazione, con periodicità anziché mensile, trimestrale. Analogamente strutturata come la precedente anche la quinta serie (1965-1976), che si distingue per una diversa veste tipografica. La sesta serie, varata sotto la direzione dell'Ufficio Centrale per i Beni Ambientali, Architettonici, Archeologici, Artistici e Storici, decorre a partire dal 1979; la periodicità diviene bimestrale a partire dal 1983, salvo poi ritornare trimestrale dal n. 95 (1996). Il crescere, con le nuove tecnologie di conservazione e restauro applicate ai beni d'arte, di una esigenza largamente avvertita di presentazione e di riflessione sui materiali oggetto di interventi conservativi e su altre questioni di rilevante interesse per il patrimonio artistico nazionale, ha portato ad estendere, su numeri appositi (</w:t>
      </w:r>
      <w:r w:rsidRPr="00872C25">
        <w:rPr>
          <w:rFonts w:asciiTheme="minorHAnsi" w:hAnsiTheme="minorHAnsi" w:cstheme="minorHAnsi"/>
          <w:b/>
          <w:bCs/>
          <w:sz w:val="18"/>
          <w:szCs w:val="18"/>
          <w:lang w:eastAsia="it-IT"/>
        </w:rPr>
        <w:t>Supplementi, Serie speciale, Volumi speciali, Monografie</w:t>
      </w:r>
      <w:r w:rsidRPr="00872C25">
        <w:rPr>
          <w:rFonts w:asciiTheme="minorHAnsi" w:hAnsiTheme="minorHAnsi" w:cstheme="minorHAnsi"/>
          <w:sz w:val="18"/>
          <w:szCs w:val="18"/>
          <w:lang w:eastAsia="it-IT"/>
        </w:rPr>
        <w:t xml:space="preserve"> ed anche </w:t>
      </w:r>
      <w:r w:rsidRPr="00872C25">
        <w:rPr>
          <w:rFonts w:asciiTheme="minorHAnsi" w:hAnsiTheme="minorHAnsi" w:cstheme="minorHAnsi"/>
          <w:b/>
          <w:bCs/>
          <w:sz w:val="18"/>
          <w:szCs w:val="18"/>
          <w:lang w:eastAsia="it-IT"/>
        </w:rPr>
        <w:t>Allegati</w:t>
      </w:r>
      <w:r w:rsidRPr="00872C25">
        <w:rPr>
          <w:rFonts w:asciiTheme="minorHAnsi" w:hAnsiTheme="minorHAnsi" w:cstheme="minorHAnsi"/>
          <w:sz w:val="18"/>
          <w:szCs w:val="18"/>
          <w:lang w:eastAsia="it-IT"/>
        </w:rPr>
        <w:t xml:space="preserve">), raccolte di saggi tematici che attengono alle tre discipline (archeologia, storia dell'arte, architettura) rappresentate sul </w:t>
      </w:r>
      <w:proofErr w:type="spellStart"/>
      <w:r w:rsidRPr="00872C25">
        <w:rPr>
          <w:rFonts w:asciiTheme="minorHAnsi" w:hAnsiTheme="minorHAnsi" w:cstheme="minorHAnsi"/>
          <w:b/>
          <w:bCs/>
          <w:sz w:val="18"/>
          <w:szCs w:val="18"/>
          <w:lang w:eastAsia="it-IT"/>
        </w:rPr>
        <w:t>BdA</w:t>
      </w:r>
      <w:proofErr w:type="spellEnd"/>
      <w:r w:rsidRPr="00872C25">
        <w:rPr>
          <w:rFonts w:asciiTheme="minorHAnsi" w:hAnsiTheme="minorHAnsi" w:cstheme="minorHAnsi"/>
          <w:sz w:val="18"/>
          <w:szCs w:val="18"/>
          <w:lang w:eastAsia="it-IT"/>
        </w:rPr>
        <w:t xml:space="preserve"> che altrimenti avrebbero trovato poco spazio all'interno del periodico, solitamente destinato ad accogliere contributi di argomento vario e di taglio più breve.</w:t>
      </w:r>
      <w:r w:rsidR="00001B48" w:rsidRPr="00872C25">
        <w:rPr>
          <w:rFonts w:asciiTheme="minorHAnsi" w:hAnsiTheme="minorHAnsi" w:cstheme="minorHAnsi"/>
          <w:sz w:val="18"/>
          <w:szCs w:val="18"/>
          <w:lang w:eastAsia="it-IT"/>
        </w:rPr>
        <w:t xml:space="preserve"> </w:t>
      </w:r>
      <w:r w:rsidRPr="00872C25">
        <w:rPr>
          <w:rFonts w:asciiTheme="minorHAnsi" w:hAnsiTheme="minorHAnsi" w:cstheme="minorHAnsi"/>
          <w:sz w:val="18"/>
          <w:szCs w:val="18"/>
          <w:lang w:eastAsia="it-IT"/>
        </w:rPr>
        <w:t>Sono cambiamenti che hanno investito in primis la veste grafica a partire dalla copertina, con cui il periodico si è presentato, introducendo la “finestra” con un’immagine che funge da richiamo visivo ai testi, aprendo così la strada ad un nuovo modo di presentarsi delle riviste specialistiche. Anche l’uso del colore nelle fotografie che illustrano gli articoli è sempre più diffuso, così come l’introduzione di grafici esplicativi, di tabelle e documentazioni scientifiche (radiografie, stratigrafie, diagrammi), a corredo delle tematiche sempre più specialistiche delle indagini legate alla conservazione e alla tutela.</w:t>
      </w:r>
    </w:p>
    <w:p w14:paraId="3504E1EF" w14:textId="77777777" w:rsidR="00951721" w:rsidRPr="00872C25" w:rsidRDefault="00951721" w:rsidP="00951721">
      <w:pPr>
        <w:suppressAutoHyphens w:val="0"/>
        <w:jc w:val="both"/>
        <w:rPr>
          <w:rFonts w:asciiTheme="minorHAnsi" w:hAnsiTheme="minorHAnsi" w:cstheme="minorHAnsi"/>
          <w:sz w:val="18"/>
          <w:szCs w:val="18"/>
          <w:lang w:eastAsia="it-IT"/>
        </w:rPr>
      </w:pPr>
      <w:r w:rsidRPr="00872C25">
        <w:rPr>
          <w:rFonts w:asciiTheme="minorHAnsi" w:hAnsiTheme="minorHAnsi" w:cstheme="minorHAnsi"/>
          <w:b/>
          <w:bCs/>
          <w:sz w:val="18"/>
          <w:szCs w:val="18"/>
          <w:lang w:eastAsia="it-IT"/>
        </w:rPr>
        <w:t>Il Bollettino d’Arte ha celebrato nel 2007 il suo primo secolo di vita</w:t>
      </w:r>
    </w:p>
    <w:p w14:paraId="4C5E34D2" w14:textId="55759492" w:rsidR="00951721" w:rsidRPr="00872C25" w:rsidRDefault="00951721" w:rsidP="00951721">
      <w:pPr>
        <w:suppressAutoHyphens w:val="0"/>
        <w:jc w:val="both"/>
        <w:rPr>
          <w:rFonts w:asciiTheme="minorHAnsi" w:hAnsiTheme="minorHAnsi" w:cstheme="minorHAnsi"/>
          <w:sz w:val="18"/>
          <w:szCs w:val="18"/>
          <w:lang w:eastAsia="it-IT"/>
        </w:rPr>
      </w:pPr>
      <w:r w:rsidRPr="00872C25">
        <w:rPr>
          <w:rFonts w:asciiTheme="minorHAnsi" w:hAnsiTheme="minorHAnsi" w:cstheme="minorHAnsi"/>
          <w:sz w:val="18"/>
          <w:szCs w:val="18"/>
          <w:lang w:eastAsia="it-IT"/>
        </w:rPr>
        <w:t>Parallelamente, sono cresciuti l’apprezzamento e l’interesse del pubblico nei confronti della rivista; non solo tra gli studiosi e gli specialisti, ma anche tra gli appassionati e cultori delle materie trattate che vanno dall’archeologia all’arte moderna.</w:t>
      </w:r>
      <w:r w:rsidR="00001B48" w:rsidRPr="00872C25">
        <w:rPr>
          <w:rFonts w:asciiTheme="minorHAnsi" w:hAnsiTheme="minorHAnsi" w:cstheme="minorHAnsi"/>
          <w:sz w:val="18"/>
          <w:szCs w:val="18"/>
          <w:lang w:eastAsia="it-IT"/>
        </w:rPr>
        <w:t xml:space="preserve"> </w:t>
      </w:r>
      <w:r w:rsidRPr="00872C25">
        <w:rPr>
          <w:rFonts w:asciiTheme="minorHAnsi" w:hAnsiTheme="minorHAnsi" w:cstheme="minorHAnsi"/>
          <w:sz w:val="18"/>
          <w:szCs w:val="18"/>
          <w:lang w:eastAsia="it-IT"/>
        </w:rPr>
        <w:t xml:space="preserve">Per venire incontro ad una esigenza di maggiore diffusione e visibilità della Rivista e per garantire una migliore regolarità nella pubblicazione è stata </w:t>
      </w:r>
      <w:r w:rsidRPr="00872C25">
        <w:rPr>
          <w:rFonts w:asciiTheme="minorHAnsi" w:hAnsiTheme="minorHAnsi" w:cstheme="minorHAnsi"/>
          <w:b/>
          <w:bCs/>
          <w:sz w:val="18"/>
          <w:szCs w:val="18"/>
          <w:lang w:eastAsia="it-IT"/>
        </w:rPr>
        <w:t>varata una nuova serie, la settima</w:t>
      </w:r>
      <w:r w:rsidRPr="00872C25">
        <w:rPr>
          <w:rFonts w:asciiTheme="minorHAnsi" w:hAnsiTheme="minorHAnsi" w:cstheme="minorHAnsi"/>
          <w:sz w:val="18"/>
          <w:szCs w:val="18"/>
          <w:lang w:eastAsia="it-IT"/>
        </w:rPr>
        <w:t>, che dal 2009 è stata stampata e distribuita prima da</w:t>
      </w:r>
      <w:hyperlink r:id="rId15" w:history="1">
        <w:r w:rsidRPr="00872C25">
          <w:rPr>
            <w:rFonts w:asciiTheme="minorHAnsi" w:hAnsiTheme="minorHAnsi" w:cstheme="minorHAnsi"/>
            <w:color w:val="0000FF"/>
            <w:sz w:val="18"/>
            <w:szCs w:val="18"/>
            <w:u w:val="single"/>
            <w:lang w:eastAsia="it-IT"/>
          </w:rPr>
          <w:t xml:space="preserve"> Leo S. Olschki</w:t>
        </w:r>
      </w:hyperlink>
      <w:r w:rsidRPr="00872C25">
        <w:rPr>
          <w:rFonts w:asciiTheme="minorHAnsi" w:hAnsiTheme="minorHAnsi" w:cstheme="minorHAnsi"/>
          <w:sz w:val="18"/>
          <w:szCs w:val="18"/>
          <w:lang w:eastAsia="it-IT"/>
        </w:rPr>
        <w:t xml:space="preserve"> editore di Firenze e poi da </w:t>
      </w:r>
      <w:hyperlink r:id="rId16" w:history="1">
        <w:r w:rsidRPr="00872C25">
          <w:rPr>
            <w:rFonts w:asciiTheme="minorHAnsi" w:hAnsiTheme="minorHAnsi" w:cstheme="minorHAnsi"/>
            <w:color w:val="0000FF"/>
            <w:sz w:val="18"/>
            <w:szCs w:val="18"/>
            <w:u w:val="single"/>
            <w:lang w:eastAsia="it-IT"/>
          </w:rPr>
          <w:t>De Luca Editori d'Arte</w:t>
        </w:r>
      </w:hyperlink>
      <w:r w:rsidRPr="00872C25">
        <w:rPr>
          <w:rFonts w:asciiTheme="minorHAnsi" w:hAnsiTheme="minorHAnsi" w:cstheme="minorHAnsi"/>
          <w:sz w:val="18"/>
          <w:szCs w:val="18"/>
          <w:lang w:eastAsia="it-IT"/>
        </w:rPr>
        <w:t xml:space="preserve">. Dal fascicolo 21 (gennaio-marzo 2014) la stampa e la distribuzione della Rivista è affidata per i prossimi tre anni alla Casa Editrice </w:t>
      </w:r>
      <w:hyperlink r:id="rId17" w:history="1">
        <w:r w:rsidRPr="00872C25">
          <w:rPr>
            <w:rFonts w:asciiTheme="minorHAnsi" w:hAnsiTheme="minorHAnsi" w:cstheme="minorHAnsi"/>
            <w:color w:val="0000FF"/>
            <w:sz w:val="18"/>
            <w:szCs w:val="18"/>
            <w:u w:val="single"/>
            <w:lang w:eastAsia="it-IT"/>
          </w:rPr>
          <w:t xml:space="preserve">«L'Erma» di Bretschneider </w:t>
        </w:r>
      </w:hyperlink>
      <w:r w:rsidRPr="00872C25">
        <w:rPr>
          <w:rFonts w:asciiTheme="minorHAnsi" w:hAnsiTheme="minorHAnsi" w:cstheme="minorHAnsi"/>
          <w:sz w:val="18"/>
          <w:szCs w:val="18"/>
          <w:lang w:eastAsia="it-IT"/>
        </w:rPr>
        <w:t xml:space="preserve">S.r.l. </w:t>
      </w:r>
    </w:p>
    <w:p w14:paraId="551D3F0B" w14:textId="59F0FD4C" w:rsidR="00951721" w:rsidRPr="00872C25" w:rsidRDefault="00951721" w:rsidP="00951721">
      <w:pPr>
        <w:suppressAutoHyphens w:val="0"/>
        <w:jc w:val="both"/>
        <w:rPr>
          <w:rFonts w:asciiTheme="minorHAnsi" w:hAnsiTheme="minorHAnsi" w:cstheme="minorHAnsi"/>
          <w:sz w:val="18"/>
          <w:szCs w:val="18"/>
          <w:lang w:eastAsia="it-IT"/>
        </w:rPr>
      </w:pPr>
      <w:r w:rsidRPr="00872C25">
        <w:rPr>
          <w:rFonts w:asciiTheme="minorHAnsi" w:hAnsiTheme="minorHAnsi" w:cstheme="minorHAnsi"/>
          <w:sz w:val="18"/>
          <w:szCs w:val="18"/>
          <w:lang w:eastAsia="it-IT"/>
        </w:rPr>
        <w:t>Rimangono comunque invariate le caratteristiche della serie precedente, dalla periodicità trimestrale dei fascicoli, all’appuntamento annuale con uno o più volumi speciali.</w:t>
      </w:r>
      <w:r w:rsidRPr="00872C25">
        <w:rPr>
          <w:rFonts w:asciiTheme="minorHAnsi" w:hAnsiTheme="minorHAnsi" w:cstheme="minorHAnsi"/>
          <w:sz w:val="18"/>
          <w:szCs w:val="18"/>
        </w:rPr>
        <w:t xml:space="preserve"> </w:t>
      </w:r>
      <w:hyperlink r:id="rId18" w:history="1">
        <w:r w:rsidRPr="00872C25">
          <w:rPr>
            <w:rStyle w:val="Collegamentoipertestuale"/>
            <w:rFonts w:asciiTheme="minorHAnsi" w:hAnsiTheme="minorHAnsi" w:cstheme="minorHAnsi"/>
            <w:sz w:val="18"/>
            <w:szCs w:val="18"/>
            <w:lang w:eastAsia="it-IT"/>
          </w:rPr>
          <w:t>http://bollettinodarte.beniculturali.it/opencms/export/BollettinoArteIt/sito-BollettinoArteIt/MenuPrincipale/BollettinoArte/Storia/index.html</w:t>
        </w:r>
      </w:hyperlink>
    </w:p>
    <w:p w14:paraId="0DC084E0" w14:textId="77777777" w:rsidR="00951721" w:rsidRPr="00951721" w:rsidRDefault="00951721" w:rsidP="00951721">
      <w:pPr>
        <w:suppressAutoHyphens w:val="0"/>
        <w:rPr>
          <w:lang w:eastAsia="it-IT"/>
        </w:rPr>
      </w:pPr>
    </w:p>
    <w:p w14:paraId="7E7A18D4" w14:textId="77777777" w:rsidR="00951721" w:rsidRPr="00951721" w:rsidRDefault="00951721">
      <w:pPr>
        <w:rPr>
          <w:rFonts w:asciiTheme="minorHAnsi" w:hAnsiTheme="minorHAnsi" w:cstheme="minorHAnsi"/>
        </w:rPr>
      </w:pPr>
    </w:p>
    <w:sectPr w:rsidR="00951721" w:rsidRPr="009517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3734"/>
    <w:rsid w:val="00001B48"/>
    <w:rsid w:val="00143734"/>
    <w:rsid w:val="001C3850"/>
    <w:rsid w:val="0031062F"/>
    <w:rsid w:val="006D404C"/>
    <w:rsid w:val="00872C25"/>
    <w:rsid w:val="00951721"/>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0309E"/>
  <w15:chartTrackingRefBased/>
  <w15:docId w15:val="{45045D0D-CDD9-4002-9E7D-358E780F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1721"/>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951721"/>
    <w:rPr>
      <w:color w:val="0000FF"/>
      <w:u w:val="single"/>
    </w:rPr>
  </w:style>
  <w:style w:type="paragraph" w:customStyle="1" w:styleId="Testonormale1">
    <w:name w:val="Testo normale1"/>
    <w:basedOn w:val="Normale"/>
    <w:uiPriority w:val="99"/>
    <w:rsid w:val="00951721"/>
    <w:rPr>
      <w:rFonts w:ascii="Courier New" w:hAnsi="Courier New" w:cs="Courier New"/>
      <w:sz w:val="20"/>
      <w:szCs w:val="20"/>
    </w:rPr>
  </w:style>
  <w:style w:type="character" w:styleId="Collegamentovisitato">
    <w:name w:val="FollowedHyperlink"/>
    <w:basedOn w:val="Carpredefinitoparagrafo"/>
    <w:uiPriority w:val="99"/>
    <w:semiHidden/>
    <w:unhideWhenUsed/>
    <w:rsid w:val="00951721"/>
    <w:rPr>
      <w:color w:val="800080" w:themeColor="followedHyperlink"/>
      <w:u w:val="single"/>
    </w:rPr>
  </w:style>
  <w:style w:type="character" w:styleId="Menzionenonrisolta">
    <w:name w:val="Unresolved Mention"/>
    <w:basedOn w:val="Carpredefinitoparagrafo"/>
    <w:uiPriority w:val="99"/>
    <w:semiHidden/>
    <w:unhideWhenUsed/>
    <w:rsid w:val="00951721"/>
    <w:rPr>
      <w:color w:val="605E5C"/>
      <w:shd w:val="clear" w:color="auto" w:fill="E1DFDD"/>
    </w:rPr>
  </w:style>
  <w:style w:type="paragraph" w:styleId="NormaleWeb">
    <w:name w:val="Normal (Web)"/>
    <w:basedOn w:val="Normale"/>
    <w:uiPriority w:val="99"/>
    <w:semiHidden/>
    <w:unhideWhenUsed/>
    <w:rsid w:val="00951721"/>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9517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88162">
      <w:bodyDiv w:val="1"/>
      <w:marLeft w:val="0"/>
      <w:marRight w:val="0"/>
      <w:marTop w:val="0"/>
      <w:marBottom w:val="0"/>
      <w:divBdr>
        <w:top w:val="none" w:sz="0" w:space="0" w:color="auto"/>
        <w:left w:val="none" w:sz="0" w:space="0" w:color="auto"/>
        <w:bottom w:val="none" w:sz="0" w:space="0" w:color="auto"/>
        <w:right w:val="none" w:sz="0" w:space="0" w:color="auto"/>
      </w:divBdr>
    </w:div>
    <w:div w:id="1729645432">
      <w:bodyDiv w:val="1"/>
      <w:marLeft w:val="0"/>
      <w:marRight w:val="0"/>
      <w:marTop w:val="0"/>
      <w:marBottom w:val="0"/>
      <w:divBdr>
        <w:top w:val="none" w:sz="0" w:space="0" w:color="auto"/>
        <w:left w:val="none" w:sz="0" w:space="0" w:color="auto"/>
        <w:bottom w:val="none" w:sz="0" w:space="0" w:color="auto"/>
        <w:right w:val="none" w:sz="0" w:space="0" w:color="auto"/>
      </w:divBdr>
      <w:divsChild>
        <w:div w:id="708922584">
          <w:marLeft w:val="0"/>
          <w:marRight w:val="0"/>
          <w:marTop w:val="0"/>
          <w:marBottom w:val="0"/>
          <w:divBdr>
            <w:top w:val="none" w:sz="0" w:space="0" w:color="auto"/>
            <w:left w:val="none" w:sz="0" w:space="0" w:color="auto"/>
            <w:bottom w:val="none" w:sz="0" w:space="0" w:color="auto"/>
            <w:right w:val="none" w:sz="0" w:space="0" w:color="auto"/>
          </w:divBdr>
        </w:div>
        <w:div w:id="616982050">
          <w:marLeft w:val="0"/>
          <w:marRight w:val="0"/>
          <w:marTop w:val="0"/>
          <w:marBottom w:val="0"/>
          <w:divBdr>
            <w:top w:val="none" w:sz="0" w:space="0" w:color="auto"/>
            <w:left w:val="none" w:sz="0" w:space="0" w:color="auto"/>
            <w:bottom w:val="none" w:sz="0" w:space="0" w:color="auto"/>
            <w:right w:val="none" w:sz="0" w:space="0" w:color="auto"/>
          </w:divBdr>
        </w:div>
        <w:div w:id="1241671397">
          <w:marLeft w:val="0"/>
          <w:marRight w:val="0"/>
          <w:marTop w:val="0"/>
          <w:marBottom w:val="0"/>
          <w:divBdr>
            <w:top w:val="none" w:sz="0" w:space="0" w:color="auto"/>
            <w:left w:val="none" w:sz="0" w:space="0" w:color="auto"/>
            <w:bottom w:val="none" w:sz="0" w:space="0" w:color="auto"/>
            <w:right w:val="none" w:sz="0" w:space="0" w:color="auto"/>
          </w:divBdr>
        </w:div>
        <w:div w:id="1928687785">
          <w:marLeft w:val="0"/>
          <w:marRight w:val="0"/>
          <w:marTop w:val="0"/>
          <w:marBottom w:val="0"/>
          <w:divBdr>
            <w:top w:val="none" w:sz="0" w:space="0" w:color="auto"/>
            <w:left w:val="none" w:sz="0" w:space="0" w:color="auto"/>
            <w:bottom w:val="none" w:sz="0" w:space="0" w:color="auto"/>
            <w:right w:val="none" w:sz="0" w:space="0" w:color="auto"/>
          </w:divBdr>
        </w:div>
        <w:div w:id="1059282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194.183.10.76/PeriodicoScheda.aspx?id_testata=73&amp;Start=0" TargetMode="External"/><Relationship Id="rId18" Type="http://schemas.openxmlformats.org/officeDocument/2006/relationships/hyperlink" Target="http://bollettinodarte.beniculturali.it/opencms/export/BollettinoArteIt/sito-BollettinoArteIt/MenuPrincipale/BollettinoArte/Storia/index.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194.183.10.76/PeriodicoScheda.aspx?id_testata=4&amp;Start=0" TargetMode="External"/><Relationship Id="rId17" Type="http://schemas.openxmlformats.org/officeDocument/2006/relationships/hyperlink" Target="http://www.lerma.it/" TargetMode="External"/><Relationship Id="rId2" Type="http://schemas.openxmlformats.org/officeDocument/2006/relationships/settings" Target="settings.xml"/><Relationship Id="rId16" Type="http://schemas.openxmlformats.org/officeDocument/2006/relationships/hyperlink" Target="http://www.delucaeditori.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digitale.bnc.roma.sbn.it/tecadigitale/emeroteca/classic/PAL0056929" TargetMode="External"/><Relationship Id="rId5" Type="http://schemas.openxmlformats.org/officeDocument/2006/relationships/image" Target="media/image2.png"/><Relationship Id="rId15" Type="http://schemas.openxmlformats.org/officeDocument/2006/relationships/hyperlink" Target="http://www.olschki.it/pagina.htm" TargetMode="External"/><Relationship Id="rId10" Type="http://schemas.openxmlformats.org/officeDocument/2006/relationships/hyperlink" Target="http://194.183.10.76/PeriodicoScheda.aspx?id_testata=4&amp;Start=0"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194.183.10.76/PeriodicoScheda.aspx?id_testata=73&amp;Start=0" TargetMode="External"/><Relationship Id="rId14" Type="http://schemas.openxmlformats.org/officeDocument/2006/relationships/hyperlink" Target="http://www.bollettinodarte.beniculturali.it/opencms/export/BollettinoArteIt/sito-BollettinoArteIt/MenuPrincipale/DigitalLibrary/index.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1415</Words>
  <Characters>8072</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2023-12-01T06:33:00Z</dcterms:created>
  <dcterms:modified xsi:type="dcterms:W3CDTF">2023-12-02T09:38:00Z</dcterms:modified>
</cp:coreProperties>
</file>