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64B63" w14:textId="74AF1919" w:rsidR="00190FCC" w:rsidRPr="00ED6DF9" w:rsidRDefault="00190FCC" w:rsidP="004E0ABB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XX305</w:t>
      </w:r>
      <w:r w:rsidRPr="00ED6DF9">
        <w:rPr>
          <w:rFonts w:cstheme="minorHAnsi"/>
          <w:b/>
          <w:color w:val="C00000"/>
          <w:sz w:val="44"/>
          <w:szCs w:val="44"/>
        </w:rPr>
        <w:tab/>
      </w:r>
      <w:r w:rsidRPr="00ED6DF9">
        <w:rPr>
          <w:rFonts w:cstheme="minorHAnsi"/>
          <w:b/>
          <w:color w:val="C00000"/>
          <w:sz w:val="16"/>
          <w:szCs w:val="16"/>
        </w:rPr>
        <w:tab/>
      </w:r>
      <w:r w:rsidRPr="00ED6DF9">
        <w:rPr>
          <w:rFonts w:cstheme="minorHAnsi"/>
          <w:b/>
          <w:color w:val="C00000"/>
          <w:sz w:val="16"/>
          <w:szCs w:val="16"/>
        </w:rPr>
        <w:tab/>
      </w:r>
      <w:r w:rsidRPr="00ED6DF9">
        <w:rPr>
          <w:rFonts w:cstheme="minorHAnsi"/>
          <w:b/>
          <w:color w:val="C00000"/>
          <w:sz w:val="16"/>
          <w:szCs w:val="16"/>
        </w:rPr>
        <w:tab/>
      </w:r>
      <w:r w:rsidRPr="00ED6DF9">
        <w:rPr>
          <w:rFonts w:cstheme="minorHAnsi"/>
          <w:b/>
          <w:color w:val="C00000"/>
          <w:sz w:val="16"/>
          <w:szCs w:val="16"/>
        </w:rPr>
        <w:tab/>
      </w:r>
      <w:r w:rsidRPr="00ED6DF9">
        <w:rPr>
          <w:rFonts w:cstheme="minorHAnsi"/>
          <w:b/>
          <w:color w:val="C00000"/>
          <w:sz w:val="16"/>
          <w:szCs w:val="16"/>
        </w:rPr>
        <w:tab/>
      </w:r>
      <w:r w:rsidRPr="00ED6DF9">
        <w:rPr>
          <w:rFonts w:cstheme="minorHAnsi"/>
          <w:b/>
          <w:color w:val="C00000"/>
          <w:sz w:val="16"/>
          <w:szCs w:val="16"/>
        </w:rPr>
        <w:tab/>
      </w:r>
      <w:r w:rsidRPr="00ED6DF9">
        <w:rPr>
          <w:rFonts w:cstheme="minorHAnsi"/>
          <w:b/>
          <w:color w:val="C00000"/>
          <w:sz w:val="16"/>
          <w:szCs w:val="16"/>
        </w:rPr>
        <w:tab/>
      </w:r>
      <w:r w:rsidRPr="00ED6DF9">
        <w:rPr>
          <w:rFonts w:cstheme="minorHAnsi"/>
          <w:b/>
          <w:color w:val="C00000"/>
          <w:sz w:val="16"/>
          <w:szCs w:val="16"/>
        </w:rPr>
        <w:tab/>
      </w:r>
      <w:r w:rsidRPr="00ED6DF9">
        <w:rPr>
          <w:rFonts w:cstheme="minorHAnsi"/>
          <w:i/>
          <w:sz w:val="16"/>
          <w:szCs w:val="16"/>
        </w:rPr>
        <w:t>Scheda creata il 18 dicembre 2023</w:t>
      </w:r>
    </w:p>
    <w:p w14:paraId="1E056FF9" w14:textId="5EB903D3" w:rsidR="00C94FDE" w:rsidRDefault="004E0ABB" w:rsidP="004E0ABB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4E0ABB">
        <w:drawing>
          <wp:inline distT="0" distB="0" distL="0" distR="0" wp14:anchorId="717433A5" wp14:editId="4EABF823">
            <wp:extent cx="1562400" cy="2160000"/>
            <wp:effectExtent l="0" t="0" r="0" b="0"/>
            <wp:docPr id="1220628160" name="Immagine 1" descr="Immagine che contiene testo, libro, carta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628160" name="Immagine 1" descr="Immagine che contiene testo, libro, carta, Stamp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6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ABB">
        <w:t xml:space="preserve"> </w:t>
      </w:r>
      <w:r w:rsidRPr="004E0ABB">
        <w:drawing>
          <wp:inline distT="0" distB="0" distL="0" distR="0" wp14:anchorId="34D87C90" wp14:editId="508D1002">
            <wp:extent cx="1591200" cy="2160000"/>
            <wp:effectExtent l="0" t="0" r="9525" b="0"/>
            <wp:docPr id="1354601370" name="Immagine 1" descr="Immagine che contiene testo, carta, libro, calli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01370" name="Immagine 1" descr="Immagine che contiene testo, carta, libro, calligrafi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ABB">
        <w:t xml:space="preserve"> </w:t>
      </w:r>
      <w:r w:rsidRPr="004E0ABB">
        <w:drawing>
          <wp:inline distT="0" distB="0" distL="0" distR="0" wp14:anchorId="6709E04C" wp14:editId="66D7E16C">
            <wp:extent cx="1342800" cy="1800000"/>
            <wp:effectExtent l="0" t="0" r="0" b="0"/>
            <wp:docPr id="1226200935" name="Immagine 1" descr="Immagine che contiene testo, libro, carta, schiz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200935" name="Immagine 1" descr="Immagine che contiene testo, libro, carta, schizz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2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ABB">
        <w:t xml:space="preserve"> </w:t>
      </w:r>
      <w:r w:rsidR="00C94FDE">
        <w:rPr>
          <w:noProof/>
        </w:rPr>
        <w:drawing>
          <wp:inline distT="0" distB="0" distL="0" distR="0" wp14:anchorId="1C027682" wp14:editId="083AAEA3">
            <wp:extent cx="1508400" cy="1800000"/>
            <wp:effectExtent l="0" t="0" r="0" b="0"/>
            <wp:docPr id="204959659" name="Immagine 1" descr="Foto 1 di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1 di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FDE" w:rsidRPr="00ED6DF9">
        <w:rPr>
          <w:rFonts w:cstheme="minorHAnsi"/>
          <w:b/>
          <w:color w:val="C00000"/>
          <w:sz w:val="44"/>
          <w:szCs w:val="44"/>
        </w:rPr>
        <w:t xml:space="preserve"> </w:t>
      </w:r>
    </w:p>
    <w:p w14:paraId="4006FDB7" w14:textId="1429AE03" w:rsidR="00190FCC" w:rsidRPr="00ED6DF9" w:rsidRDefault="00190FCC" w:rsidP="004E0ABB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ED6DF9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1042F555" w14:textId="64E4245D" w:rsidR="0031062F" w:rsidRDefault="00190FCC" w:rsidP="004E0ABB">
      <w:pPr>
        <w:spacing w:after="0" w:line="240" w:lineRule="auto"/>
        <w:jc w:val="both"/>
      </w:pPr>
      <w:r>
        <w:t>*</w:t>
      </w:r>
      <w:r w:rsidRPr="00190FCC">
        <w:rPr>
          <w:b/>
          <w:bCs/>
        </w:rPr>
        <w:t>Matelda</w:t>
      </w:r>
      <w:r>
        <w:t xml:space="preserve"> : periodico quindicinale per la gioventù femminile. - A</w:t>
      </w:r>
      <w:r>
        <w:t>nno</w:t>
      </w:r>
      <w:r>
        <w:t xml:space="preserve"> 1, n. 1 (gen</w:t>
      </w:r>
      <w:r>
        <w:t>naio</w:t>
      </w:r>
      <w:r>
        <w:t xml:space="preserve"> 1911)-</w:t>
      </w:r>
      <w:r>
        <w:t>anno 28</w:t>
      </w:r>
      <w:r w:rsidR="00E83FE8">
        <w:t>, n. 12</w:t>
      </w:r>
      <w:r>
        <w:t xml:space="preserve"> (</w:t>
      </w:r>
      <w:r w:rsidR="00E83FE8">
        <w:t xml:space="preserve">dicembre </w:t>
      </w:r>
      <w:r>
        <w:t>1938)</w:t>
      </w:r>
      <w:r>
        <w:t xml:space="preserve">. - Firenze : </w:t>
      </w:r>
      <w:proofErr w:type="spellStart"/>
      <w:r>
        <w:t>Tip</w:t>
      </w:r>
      <w:proofErr w:type="spellEnd"/>
      <w:r>
        <w:t>. Arcivescovile, 1911-</w:t>
      </w:r>
      <w:r>
        <w:t>1938</w:t>
      </w:r>
      <w:r>
        <w:t>. -</w:t>
      </w:r>
      <w:r>
        <w:t xml:space="preserve"> 28</w:t>
      </w:r>
      <w:r>
        <w:t xml:space="preserve"> v</w:t>
      </w:r>
      <w:r>
        <w:t>olumi</w:t>
      </w:r>
      <w:r>
        <w:t xml:space="preserve"> ; 24 cm. </w:t>
      </w:r>
      <w:r>
        <w:t xml:space="preserve">((Poi mensile. - </w:t>
      </w:r>
      <w:r>
        <w:t>Il compl</w:t>
      </w:r>
      <w:r>
        <w:t>emento</w:t>
      </w:r>
      <w:r>
        <w:t xml:space="preserve"> del tit</w:t>
      </w:r>
      <w:r>
        <w:t>olo</w:t>
      </w:r>
      <w:r>
        <w:t xml:space="preserve"> varia</w:t>
      </w:r>
      <w:r>
        <w:t xml:space="preserve">: </w:t>
      </w:r>
      <w:r w:rsidR="00E83FE8">
        <w:t>dal 15 dicembre 1911, nessuno; dal 15 gennaio 1913, Rivista per la giovent</w:t>
      </w:r>
      <w:r w:rsidR="00E83FE8">
        <w:t>ù</w:t>
      </w:r>
      <w:r w:rsidR="00E83FE8">
        <w:t xml:space="preserve"> femminile; dal 1-15 aprile 1913, nessuno; dal 15 gennaio 1915, Rivista quindicinale per signorine; dal 22 dicembre 1919, Rivista per signorine; dal 10 gennaio 1923, Rivista per giovanette</w:t>
      </w:r>
      <w:r>
        <w:t xml:space="preserve">. - </w:t>
      </w:r>
      <w:r w:rsidR="00E83FE8">
        <w:t>I</w:t>
      </w:r>
      <w:r>
        <w:t>l luogo e l'editore variano</w:t>
      </w:r>
      <w:r>
        <w:t xml:space="preserve">: </w:t>
      </w:r>
      <w:r w:rsidR="00E83FE8" w:rsidRPr="00E83FE8">
        <w:t>dal dicembre 1913, Padova</w:t>
      </w:r>
      <w:r w:rsidR="00E83FE8">
        <w:t xml:space="preserve"> : </w:t>
      </w:r>
      <w:proofErr w:type="spellStart"/>
      <w:r w:rsidR="00E83FE8">
        <w:t>Tip</w:t>
      </w:r>
      <w:proofErr w:type="spellEnd"/>
      <w:r w:rsidR="00E83FE8">
        <w:t xml:space="preserve">. e </w:t>
      </w:r>
      <w:proofErr w:type="spellStart"/>
      <w:r w:rsidR="00E83FE8">
        <w:t>Libr</w:t>
      </w:r>
      <w:proofErr w:type="spellEnd"/>
      <w:r w:rsidR="00E83FE8">
        <w:t>. Antoniana</w:t>
      </w:r>
      <w:r w:rsidR="00E83FE8" w:rsidRPr="00E83FE8">
        <w:t>; dal luglio 1914, Pistoia</w:t>
      </w:r>
      <w:r w:rsidR="00E83FE8">
        <w:t xml:space="preserve"> : </w:t>
      </w:r>
      <w:proofErr w:type="spellStart"/>
      <w:r w:rsidR="00E83FE8">
        <w:t>Tip</w:t>
      </w:r>
      <w:proofErr w:type="spellEnd"/>
      <w:r w:rsidR="00E83FE8">
        <w:t>. Guido Grazzini</w:t>
      </w:r>
      <w:r w:rsidR="00E83FE8" w:rsidRPr="00E83FE8">
        <w:t>; dall’ottobre 1923, Alba</w:t>
      </w:r>
      <w:r w:rsidR="00C94FDE">
        <w:t xml:space="preserve">; poi: </w:t>
      </w:r>
      <w:r w:rsidRPr="00190FCC">
        <w:t xml:space="preserve">Milano : Pro </w:t>
      </w:r>
      <w:proofErr w:type="spellStart"/>
      <w:r w:rsidRPr="00190FCC">
        <w:t>familia</w:t>
      </w:r>
      <w:proofErr w:type="spellEnd"/>
      <w:r>
        <w:t>. - CUBI 370124. - BNI 1911</w:t>
      </w:r>
      <w:r>
        <w:t>-</w:t>
      </w:r>
      <w:r>
        <w:t>1335.</w:t>
      </w:r>
      <w:r>
        <w:t xml:space="preserve"> - </w:t>
      </w:r>
      <w:r>
        <w:t>CFI0358098</w:t>
      </w:r>
      <w:r>
        <w:t xml:space="preserve">; </w:t>
      </w:r>
      <w:r w:rsidRPr="00190FCC">
        <w:t>ANA0006397</w:t>
      </w:r>
    </w:p>
    <w:p w14:paraId="4DC232DA" w14:textId="233B92E1" w:rsidR="00190FCC" w:rsidRDefault="00190FCC" w:rsidP="004E0ABB">
      <w:pPr>
        <w:spacing w:after="0" w:line="240" w:lineRule="auto"/>
        <w:jc w:val="both"/>
      </w:pPr>
      <w:r w:rsidRPr="00190FCC">
        <w:rPr>
          <w:rStyle w:val="Enfasigrassetto"/>
          <w:b w:val="0"/>
          <w:bCs w:val="0"/>
        </w:rPr>
        <w:t>Direttore editoriale</w:t>
      </w:r>
      <w:r>
        <w:rPr>
          <w:rStyle w:val="Enfasigrassetto"/>
          <w:b w:val="0"/>
          <w:bCs w:val="0"/>
        </w:rPr>
        <w:t>:</w:t>
      </w:r>
      <w:r>
        <w:rPr>
          <w:rStyle w:val="Enfasigrassetto"/>
        </w:rPr>
        <w:t xml:space="preserve"> </w:t>
      </w:r>
      <w:r w:rsidRPr="00190FCC">
        <w:t xml:space="preserve">Bettazzi Bondi, Marianna </w:t>
      </w:r>
    </w:p>
    <w:p w14:paraId="744C0F27" w14:textId="18158EBC" w:rsidR="00190FCC" w:rsidRDefault="00190FCC" w:rsidP="004E0ABB">
      <w:pPr>
        <w:spacing w:after="0" w:line="240" w:lineRule="auto"/>
        <w:jc w:val="both"/>
      </w:pPr>
      <w:r>
        <w:t xml:space="preserve">Soggetto: </w:t>
      </w:r>
      <w:r w:rsidRPr="00190FCC">
        <w:t xml:space="preserve">Fanciulle - Educazione cristiana </w:t>
      </w:r>
      <w:r>
        <w:t>–</w:t>
      </w:r>
      <w:r w:rsidRPr="00190FCC">
        <w:t xml:space="preserve"> Periodici</w:t>
      </w:r>
    </w:p>
    <w:p w14:paraId="05B403CF" w14:textId="77777777" w:rsidR="004E0ABB" w:rsidRDefault="004E0ABB" w:rsidP="004E0ABB">
      <w:pPr>
        <w:spacing w:after="0" w:line="240" w:lineRule="auto"/>
        <w:jc w:val="both"/>
      </w:pPr>
    </w:p>
    <w:p w14:paraId="38F415E6" w14:textId="76694457" w:rsidR="00C94FDE" w:rsidRDefault="00C94FDE" w:rsidP="004E0ABB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>Informazioni storico-bibliografiche</w:t>
      </w:r>
    </w:p>
    <w:p w14:paraId="3C4D45E5" w14:textId="4128D68A" w:rsidR="00C94FDE" w:rsidRDefault="005B5A37" w:rsidP="004E0ABB">
      <w:pPr>
        <w:spacing w:after="0" w:line="240" w:lineRule="auto"/>
        <w:jc w:val="both"/>
        <w:rPr>
          <w:i/>
          <w:iCs/>
        </w:rPr>
      </w:pPr>
      <w:r>
        <w:t>N</w:t>
      </w:r>
      <w:r w:rsidR="00C94FDE">
        <w:t>el 1911 a Firenze vedeva la luce uno dei giornali cattolici più longevi in questo primo squarcio del nuovo secolo. edito dalla Tipografia arcivescovile, Matelda – questo il nome scelto per la testata – era un quindicinale che si rivolgeva alla gioventù femminile. Nel 1914 la redazione, capeggiata da Marianna Bettazzi Bondi 8 , si trasferì in Piemonte, dove continuò le pubblicazioni per circa un decennio, coadiuvata nella stesura e nella composizione del periodico dalle Figlie di San Paolo9 , ramo femminile della Pia So</w:t>
      </w:r>
      <w:r w:rsidR="00C94FDE">
        <w:t/>
      </w:r>
      <w:proofErr w:type="spellStart"/>
      <w:r w:rsidR="00C94FDE">
        <w:t>cietà</w:t>
      </w:r>
      <w:proofErr w:type="spellEnd"/>
      <w:r w:rsidR="00C94FDE">
        <w:t xml:space="preserve"> San Paolo, casa editrice che di lì a poco avrebbe dato alle stampe Il Giornalino e Famiglia Cristiana, periodici sopravvissuti fino a oggi. il titolo della testata era chiaramente ispirato alla Matelda del Purgatorio dantesco, la quale, unica abitante permanente del paradiso terrestre, aveva il compito di immergere nelle acque del </w:t>
      </w:r>
      <w:r>
        <w:t>L</w:t>
      </w:r>
      <w:r w:rsidR="00C94FDE">
        <w:t>et</w:t>
      </w:r>
      <w:r>
        <w:t>e</w:t>
      </w:r>
      <w:r w:rsidR="00C94FDE">
        <w:t xml:space="preserve"> – il fiume che cancellava il ricordo del peccato – le anime che avevano completato la loro purificazione, per poi condurle a bere le acque del </w:t>
      </w:r>
      <w:proofErr w:type="spellStart"/>
      <w:r w:rsidR="00C94FDE">
        <w:t>leunoè</w:t>
      </w:r>
      <w:proofErr w:type="spellEnd"/>
      <w:r w:rsidR="00C94FDE">
        <w:t>, il fiume che ravvivava la virtù. e proprio a essere virtuose il periodico avrebbe dovuto condurre le proprie lettrici. la rivista dei gesuiti La Civiltà Cattolica lo consigliava «alle famiglie d’</w:t>
      </w:r>
      <w:r>
        <w:t>I</w:t>
      </w:r>
      <w:r w:rsidR="00C94FDE">
        <w:t>talia» e, in modo particolare alle mamme, poiché ne facessero dono alle figlie in tutta tranquillità: «Senza abborracciature e pesantezze, colle materie ben disposte e illuminate tratto da artistiche vignette, colla dilettosa varietà dei temi, e financo coll’attrattiva di curiosità e di giuochi a premio, esso, pur nella sua modestia di novellino, si rivela un periodico ben concepito e meglio attuato»</w:t>
      </w:r>
      <w:r w:rsidR="00C94FDE">
        <w:t xml:space="preserve"> </w:t>
      </w:r>
      <w:r w:rsidR="00C94FDE">
        <w:rPr>
          <w:i/>
          <w:iCs/>
        </w:rPr>
        <w:t>Mattioni</w:t>
      </w:r>
    </w:p>
    <w:p w14:paraId="1367A2B9" w14:textId="77777777" w:rsidR="004E0ABB" w:rsidRDefault="004E0ABB" w:rsidP="004E0ABB">
      <w:pPr>
        <w:spacing w:after="0" w:line="240" w:lineRule="auto"/>
        <w:jc w:val="both"/>
      </w:pPr>
    </w:p>
    <w:p w14:paraId="3E7EAEB3" w14:textId="6602C5B5" w:rsidR="00E83FE8" w:rsidRDefault="005B5A37" w:rsidP="004E0ABB">
      <w:pPr>
        <w:spacing w:after="0" w:line="240" w:lineRule="auto"/>
        <w:jc w:val="both"/>
      </w:pPr>
      <w:r>
        <w:t xml:space="preserve">91. MATELDA </w:t>
      </w:r>
    </w:p>
    <w:p w14:paraId="432691B0" w14:textId="4DC20E10" w:rsidR="00E83FE8" w:rsidRDefault="005B5A37" w:rsidP="004E0ABB">
      <w:pPr>
        <w:spacing w:after="0" w:line="240" w:lineRule="auto"/>
        <w:jc w:val="both"/>
      </w:pPr>
      <w:r>
        <w:t xml:space="preserve">Sottotitolo: Periodico quindicinale per la </w:t>
      </w:r>
      <w:proofErr w:type="spellStart"/>
      <w:r>
        <w:t>gioventu`</w:t>
      </w:r>
      <w:proofErr w:type="spellEnd"/>
      <w:r>
        <w:t xml:space="preserve"> femminile; dal 15 dicembre 1911, nessuno; dal 15 gennaio 1913, Rivista per la giovent</w:t>
      </w:r>
      <w:r w:rsidR="004E0ABB">
        <w:t>ù</w:t>
      </w:r>
      <w:r>
        <w:t xml:space="preserve"> femminile; dal 1º-15 aprile 1913, nessuno; dal 15 gennaio 1915, Rivista quindicinale per signorine; dal 22 dicembre 1919, Rivista per signorine; dal 10 gennaio 1923, Rivista per giovanette </w:t>
      </w:r>
    </w:p>
    <w:p w14:paraId="2A8045A0" w14:textId="77777777" w:rsidR="00E83FE8" w:rsidRDefault="005B5A37" w:rsidP="004E0ABB">
      <w:pPr>
        <w:spacing w:after="0" w:line="240" w:lineRule="auto"/>
        <w:jc w:val="both"/>
      </w:pPr>
      <w:r>
        <w:t xml:space="preserve">Motto: Fior da fiore; dal n. 24, 15 dicembre 1911, «e </w:t>
      </w:r>
      <w:proofErr w:type="spellStart"/>
      <w:r>
        <w:t>la`</w:t>
      </w:r>
      <w:proofErr w:type="spellEnd"/>
      <w:r>
        <w:t xml:space="preserve"> m’apparve... / una donna soletta che si </w:t>
      </w:r>
      <w:proofErr w:type="spellStart"/>
      <w:r>
        <w:t>gı`a</w:t>
      </w:r>
      <w:proofErr w:type="spellEnd"/>
      <w:r>
        <w:t xml:space="preserve"> / cantando ed </w:t>
      </w:r>
      <w:proofErr w:type="spellStart"/>
      <w:r>
        <w:t>iscegliendo</w:t>
      </w:r>
      <w:proofErr w:type="spellEnd"/>
      <w:r>
        <w:t xml:space="preserve"> fior da fiore» </w:t>
      </w:r>
    </w:p>
    <w:p w14:paraId="779D96AA" w14:textId="77777777" w:rsidR="00E83FE8" w:rsidRDefault="005B5A37" w:rsidP="004E0ABB">
      <w:pPr>
        <w:spacing w:after="0" w:line="240" w:lineRule="auto"/>
        <w:jc w:val="both"/>
      </w:pPr>
      <w:r>
        <w:lastRenderedPageBreak/>
        <w:t xml:space="preserve">Luogo: Firenze; dal dicembre 1913, Padova; dal luglio 1914, Pistoia; dall’ottobre 1923, Alba </w:t>
      </w:r>
    </w:p>
    <w:p w14:paraId="4D0E8054" w14:textId="77777777" w:rsidR="00E83FE8" w:rsidRDefault="005B5A37" w:rsidP="004E0ABB">
      <w:pPr>
        <w:spacing w:after="0" w:line="240" w:lineRule="auto"/>
        <w:jc w:val="both"/>
      </w:pPr>
      <w:r>
        <w:t xml:space="preserve">Durata: a. I, n. 1 (1º gennaio 1911) - a. XIII, n. 9 (settembre 1923) [a. I, n. 1 (1º gennaio 1911) - a. XXVIII, n. 12 (1º dicembre 1938)] </w:t>
      </w:r>
    </w:p>
    <w:p w14:paraId="52CBF4DA" w14:textId="77777777" w:rsidR="00E83FE8" w:rsidRDefault="005B5A37" w:rsidP="004E0ABB">
      <w:pPr>
        <w:spacing w:after="0" w:line="240" w:lineRule="auto"/>
        <w:jc w:val="both"/>
      </w:pPr>
      <w:r>
        <w:t>Periodicit</w:t>
      </w:r>
      <w:r w:rsidR="00E83FE8">
        <w:t>à</w:t>
      </w:r>
      <w:r>
        <w:t xml:space="preserve">: quindicinale fino al dicembre 1919; nel 1920 dovrebbe uscire 3 volte al mese, ma in </w:t>
      </w:r>
      <w:proofErr w:type="spellStart"/>
      <w:r>
        <w:t>realta`</w:t>
      </w:r>
      <w:proofErr w:type="spellEnd"/>
      <w:r>
        <w:t xml:space="preserve"> </w:t>
      </w:r>
      <w:proofErr w:type="spellStart"/>
      <w:r>
        <w:t>e`</w:t>
      </w:r>
      <w:proofErr w:type="spellEnd"/>
      <w:r>
        <w:t xml:space="preserve"> irregolare; dal 1921 quindicinale </w:t>
      </w:r>
    </w:p>
    <w:p w14:paraId="2496F7FE" w14:textId="77777777" w:rsidR="004E0ABB" w:rsidRDefault="005B5A37" w:rsidP="004E0ABB">
      <w:pPr>
        <w:spacing w:after="0" w:line="240" w:lineRule="auto"/>
        <w:jc w:val="both"/>
      </w:pPr>
      <w:r>
        <w:t>Direttore: don B. Galbiati; dal n. 24, 15 dicembre 1913, Marianna Bondi Bettazzi Gerente: Otello Cresci; dal 1º gennaio 1912, Ferdinando Baggiani; dal 20 di</w:t>
      </w:r>
      <w:r>
        <w:t xml:space="preserve">cembre 1913, Giovanni Montini; dal 15 luglio 1914, Giuseppe Mariani; dal 1º gennaio 1916, Michele </w:t>
      </w:r>
      <w:proofErr w:type="spellStart"/>
      <w:r>
        <w:t>Regolini</w:t>
      </w:r>
      <w:proofErr w:type="spellEnd"/>
      <w:r>
        <w:t>; dal 15 febbraio 1916, Giovanni Co</w:t>
      </w:r>
      <w:r>
        <w:t>mandino</w:t>
      </w:r>
    </w:p>
    <w:p w14:paraId="39DAFF40" w14:textId="4EB49860" w:rsidR="004E0ABB" w:rsidRDefault="005B5A37" w:rsidP="004E0ABB">
      <w:pPr>
        <w:spacing w:after="0" w:line="240" w:lineRule="auto"/>
        <w:jc w:val="both"/>
      </w:pPr>
      <w:r>
        <w:t xml:space="preserve">Stampatore: </w:t>
      </w:r>
      <w:proofErr w:type="spellStart"/>
      <w:r>
        <w:t>Tip</w:t>
      </w:r>
      <w:proofErr w:type="spellEnd"/>
      <w:r>
        <w:t xml:space="preserve">. Arcivescovile, via del Moro 28, Firenze; dal n. 2, 16 gennaio 1911, </w:t>
      </w:r>
      <w:proofErr w:type="spellStart"/>
      <w:r>
        <w:t>Tip</w:t>
      </w:r>
      <w:proofErr w:type="spellEnd"/>
      <w:r>
        <w:t xml:space="preserve">. Domenicana, via Ricasoli 63, Firenze; dal n. 24, dicembre 1913, </w:t>
      </w:r>
      <w:proofErr w:type="spellStart"/>
      <w:r>
        <w:t>Tip</w:t>
      </w:r>
      <w:proofErr w:type="spellEnd"/>
      <w:r>
        <w:t xml:space="preserve">. e </w:t>
      </w:r>
      <w:proofErr w:type="spellStart"/>
      <w:r>
        <w:t>Libr</w:t>
      </w:r>
      <w:proofErr w:type="spellEnd"/>
      <w:r>
        <w:t xml:space="preserve">. Antoniana, Padova; dal n. 14, luglio 1914, </w:t>
      </w:r>
      <w:proofErr w:type="spellStart"/>
      <w:r>
        <w:t>Tip</w:t>
      </w:r>
      <w:proofErr w:type="spellEnd"/>
      <w:r>
        <w:t xml:space="preserve">. Guido Grazzini, Pistoia; dall’ottobre 1923, Alba </w:t>
      </w:r>
    </w:p>
    <w:p w14:paraId="0671483C" w14:textId="77777777" w:rsidR="004E0ABB" w:rsidRDefault="005B5A37" w:rsidP="004E0ABB">
      <w:pPr>
        <w:spacing w:after="0" w:line="240" w:lineRule="auto"/>
        <w:jc w:val="both"/>
      </w:pPr>
      <w:r>
        <w:t xml:space="preserve">Formato: cm 23617 Pagine: da 16 a 32 + copertina </w:t>
      </w:r>
    </w:p>
    <w:p w14:paraId="623D1B60" w14:textId="77777777" w:rsidR="004E0ABB" w:rsidRDefault="005B5A37" w:rsidP="004E0ABB">
      <w:pPr>
        <w:spacing w:after="0" w:line="240" w:lineRule="auto"/>
        <w:jc w:val="both"/>
      </w:pPr>
      <w:r>
        <w:t xml:space="preserve">Prezzi: nel 1911-1912, abbonamento annuale £ 2,50, sostenitore £ 5, per l’estero £ 3,50; nel 1913-1914, abbonamento annuale £ 3, per l’estero £ 4; nel 1915- 1916: abbonamento annuale £ 3; un numero cent. 20; nel 1917, abbonamento annuale £ 3,50, semestrale £ 2, trimestrale £ 1, per l’estero £ 4,50; nel 1918, abbonamento annuale £ 3,60, semestrale £ 2,10, trimestrale £ 1,10, per l’estero £ 4,60; nel 1919, abbonamento annuale £ 4,10, semestrale £ 2,50, trimestrale £ 1,30, sostenitore £ 5,10, per l’estero £ 5,50; nel 1920, abbonamento annuale £ 7, sostenitore £ 10, per l’estero £ 9, un numero cent. 30, dal 15 maggio 1920, cent. 40; nel 1921, abbonamento annuale £ 10, semestrale £ 6, trimestrale £ 3,25; un numero cent. 50, un numero arretrato cent. 60; un’annata arretrata £ 12, per l’estero e sostenitore £ 15; nel 1923, abbonamento annuale £ 10, sostenitore £ 15, per l’estero £ 20; un numero cent. </w:t>
      </w:r>
    </w:p>
    <w:p w14:paraId="676A68C6" w14:textId="78426046" w:rsidR="004E0ABB" w:rsidRDefault="005B5A37" w:rsidP="004E0ABB">
      <w:pPr>
        <w:spacing w:after="0" w:line="240" w:lineRule="auto"/>
        <w:jc w:val="both"/>
      </w:pPr>
      <w:r>
        <w:t xml:space="preserve">Note: la direzione e amministrazione </w:t>
      </w:r>
      <w:proofErr w:type="spellStart"/>
      <w:r>
        <w:t>e`</w:t>
      </w:r>
      <w:proofErr w:type="spellEnd"/>
      <w:r>
        <w:t xml:space="preserve"> a Firenze presso l’Unione Mariana, piazza del Carmine 11; dal giugno 1912, in via de’ Pucci 2 presso la sede dell’Ufficio centrale dell’Unione Popolare. Dal dicembre 1913 la direzione del giornale si sposta a Torino, via Maria Vittoria 42 e l’amministrazione a Padova nella sede dell’Unione Popolare in via </w:t>
      </w:r>
      <w:proofErr w:type="spellStart"/>
      <w:r>
        <w:t>Obizzi</w:t>
      </w:r>
      <w:proofErr w:type="spellEnd"/>
      <w:r>
        <w:t xml:space="preserve"> 8. La </w:t>
      </w:r>
      <w:proofErr w:type="spellStart"/>
      <w:r>
        <w:t>proprieta`</w:t>
      </w:r>
      <w:proofErr w:type="spellEnd"/>
      <w:r>
        <w:t xml:space="preserve"> della rivista </w:t>
      </w:r>
      <w:proofErr w:type="spellStart"/>
      <w:r>
        <w:t>e`</w:t>
      </w:r>
      <w:proofErr w:type="spellEnd"/>
      <w:r>
        <w:t xml:space="preserve"> dell’Unione Mariana; dal 1913 dell’Unione Popolare; dal 1914 viene rilevata da Marianna Bondi Bettazzi. Il giornale presenta rare illustrazioni. L’impostazione tipografica rimane costante nel corso degli anni, ma cambia la copertina. Per tutto il primo anno </w:t>
      </w:r>
      <w:proofErr w:type="spellStart"/>
      <w:r>
        <w:t>e`</w:t>
      </w:r>
      <w:proofErr w:type="spellEnd"/>
      <w:r>
        <w:t xml:space="preserve"> in carta, non illustrata. Dal 15 dicembre 1911 fino al 1º gennaio 1913 </w:t>
      </w:r>
      <w:proofErr w:type="spellStart"/>
      <w:r>
        <w:t>e`</w:t>
      </w:r>
      <w:proofErr w:type="spellEnd"/>
      <w:r>
        <w:t xml:space="preserve"> illustrata con la riproduzione di un’opera dello scultore fiorentino Edoardo Cammilli che rappresenta l’incontro di Dante con Matelda, e la citazione di alcuni versi del canto XXVIII del Purgatorio; dal 1º febbraio 1913 </w:t>
      </w:r>
      <w:proofErr w:type="spellStart"/>
      <w:r>
        <w:t>e`</w:t>
      </w:r>
      <w:proofErr w:type="spellEnd"/>
      <w:r>
        <w:t xml:space="preserve"> in cartoncino rosso e poi a colori pastello con i medesimi versi danteschi; dal 30 aprile 1913 spariscono i versi e torna un’immagine di Matelda; dal 25 marzo 1921 fino al 5 ottobre 1922 ricompare una nuova illustrazione dell’episodio di Matelda. In seguito, e per tutto il 1923, la copertina riproduce l’immagine stilizzata di un mazzo di fiori. Negli anni 1919-1920 al giornale sono allegati figurini di moda </w:t>
      </w:r>
    </w:p>
    <w:p w14:paraId="6BEDB6CE" w14:textId="5D502A0F" w:rsidR="005B5A37" w:rsidRDefault="005B5A37" w:rsidP="004E0ABB">
      <w:pPr>
        <w:spacing w:after="0" w:line="240" w:lineRule="auto"/>
        <w:jc w:val="both"/>
        <w:rPr>
          <w:i/>
          <w:iCs/>
        </w:rPr>
      </w:pPr>
      <w:r>
        <w:t xml:space="preserve">Area raccolte: </w:t>
      </w:r>
      <w:proofErr w:type="spellStart"/>
      <w:r>
        <w:t>BncFi</w:t>
      </w:r>
      <w:proofErr w:type="spellEnd"/>
      <w:r>
        <w:t xml:space="preserve">: a. I, 1911 - a. XXIII, 1923; manca l’annata 1919 e dal 1911 al 1921 non </w:t>
      </w:r>
      <w:proofErr w:type="spellStart"/>
      <w:r>
        <w:t>e`</w:t>
      </w:r>
      <w:proofErr w:type="spellEnd"/>
      <w:r>
        <w:t xml:space="preserve"> consultabile. </w:t>
      </w:r>
      <w:proofErr w:type="spellStart"/>
      <w:r>
        <w:t>BmarFi</w:t>
      </w:r>
      <w:proofErr w:type="spellEnd"/>
      <w:r>
        <w:t xml:space="preserve">: a. I, 1911 - a. XIII, 1923, </w:t>
      </w:r>
      <w:proofErr w:type="spellStart"/>
      <w:r>
        <w:t>lac</w:t>
      </w:r>
      <w:proofErr w:type="spellEnd"/>
      <w:r>
        <w:t xml:space="preserve">. 1923. </w:t>
      </w:r>
      <w:proofErr w:type="spellStart"/>
      <w:r>
        <w:t>BccMi</w:t>
      </w:r>
      <w:proofErr w:type="spellEnd"/>
      <w:r>
        <w:t xml:space="preserve">: a. X, 1920 - a. XIII, 1923, </w:t>
      </w:r>
      <w:proofErr w:type="spellStart"/>
      <w:r>
        <w:t>lac</w:t>
      </w:r>
      <w:proofErr w:type="spellEnd"/>
      <w:r>
        <w:t xml:space="preserve">. </w:t>
      </w:r>
      <w:proofErr w:type="spellStart"/>
      <w:r>
        <w:t>IsmlBg</w:t>
      </w:r>
      <w:proofErr w:type="spellEnd"/>
      <w:r>
        <w:t xml:space="preserve">: a. V, 1915, </w:t>
      </w:r>
      <w:proofErr w:type="spellStart"/>
      <w:r>
        <w:t>lac</w:t>
      </w:r>
      <w:proofErr w:type="spellEnd"/>
      <w:r>
        <w:t>. Bibliografia: CARRARINI, GIORDANO, 1993, pp. 230-231; DE LONGIS, 1986, p. 102; DE GIORGIO, 1992, pp. 385-386; SOLDANI, 2004, pp. 350-352.</w:t>
      </w:r>
      <w:r w:rsidRPr="005B5A37">
        <w:t xml:space="preserve"> </w:t>
      </w:r>
      <w:r w:rsidRPr="005B5A37">
        <w:rPr>
          <w:i/>
          <w:iCs/>
        </w:rPr>
        <w:t>Giornali di donne in Toscana</w:t>
      </w:r>
    </w:p>
    <w:p w14:paraId="176BC704" w14:textId="77777777" w:rsidR="004E0ABB" w:rsidRPr="005B5A37" w:rsidRDefault="004E0ABB" w:rsidP="004E0ABB">
      <w:pPr>
        <w:spacing w:after="0" w:line="240" w:lineRule="auto"/>
        <w:jc w:val="both"/>
        <w:rPr>
          <w:b/>
          <w:bCs/>
          <w:i/>
          <w:iCs/>
          <w:color w:val="C00000"/>
          <w:sz w:val="44"/>
          <w:szCs w:val="44"/>
        </w:rPr>
      </w:pPr>
    </w:p>
    <w:p w14:paraId="14C9A758" w14:textId="38EEB720" w:rsidR="00190FCC" w:rsidRPr="00190FCC" w:rsidRDefault="00190FCC" w:rsidP="004E0ABB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190FCC">
        <w:rPr>
          <w:b/>
          <w:bCs/>
          <w:color w:val="C00000"/>
          <w:sz w:val="44"/>
          <w:szCs w:val="44"/>
        </w:rPr>
        <w:t>Note e riferimenti bibliografici</w:t>
      </w:r>
    </w:p>
    <w:p w14:paraId="37F68AE1" w14:textId="77777777" w:rsidR="004E0ABB" w:rsidRDefault="00E83FE8" w:rsidP="004E0ABB">
      <w:pPr>
        <w:pStyle w:val="Paragrafoelenco"/>
        <w:numPr>
          <w:ilvl w:val="0"/>
          <w:numId w:val="1"/>
        </w:numPr>
        <w:spacing w:after="0" w:line="240" w:lineRule="auto"/>
        <w:jc w:val="both"/>
      </w:pPr>
      <w:hyperlink r:id="rId10" w:history="1">
        <w:r w:rsidRPr="005B5A37">
          <w:rPr>
            <w:rStyle w:val="Collegamentoipertestuale"/>
          </w:rPr>
          <w:t>Giornali di donne in Toscana</w:t>
        </w:r>
      </w:hyperlink>
      <w:r>
        <w:t xml:space="preserve"> : un catalogo, molte storie (1770-1945) / Silvia Franchini, Monica Pacini, Simonetta Soldani. - Firenze : Leo S. Olschki, 2007. – 2 volumi ; 21 cm. - (Biblioteca di storia toscana moderna e contemporanea ; 54. Volume 2., 1900-1945, n. 91</w:t>
      </w:r>
    </w:p>
    <w:p w14:paraId="46822D76" w14:textId="295188B7" w:rsidR="00190FCC" w:rsidRDefault="00C94FDE" w:rsidP="004E0ABB">
      <w:pPr>
        <w:pStyle w:val="Paragrafoelenco"/>
        <w:numPr>
          <w:ilvl w:val="0"/>
          <w:numId w:val="1"/>
        </w:numPr>
        <w:spacing w:after="0" w:line="240" w:lineRule="auto"/>
        <w:jc w:val="both"/>
      </w:pPr>
      <w:hyperlink r:id="rId11" w:history="1">
        <w:r w:rsidR="00190FCC" w:rsidRPr="00C94FDE">
          <w:rPr>
            <w:rStyle w:val="Collegamentoipertestuale"/>
          </w:rPr>
          <w:t>Ilaria Mattioni, Pagina dopo pagina, in "Nuova Secondaria", a</w:t>
        </w:r>
        <w:r w:rsidR="00190FCC" w:rsidRPr="00C94FDE">
          <w:rPr>
            <w:rStyle w:val="Collegamentoipertestuale"/>
          </w:rPr>
          <w:t>nno</w:t>
        </w:r>
        <w:r w:rsidR="00190FCC" w:rsidRPr="00C94FDE">
          <w:rPr>
            <w:rStyle w:val="Collegamentoipertestuale"/>
          </w:rPr>
          <w:t xml:space="preserve"> 32</w:t>
        </w:r>
        <w:r w:rsidR="00190FCC" w:rsidRPr="00C94FDE">
          <w:rPr>
            <w:rStyle w:val="Collegamentoipertestuale"/>
          </w:rPr>
          <w:t xml:space="preserve"> </w:t>
        </w:r>
        <w:r w:rsidR="00190FCC" w:rsidRPr="00C94FDE">
          <w:rPr>
            <w:rStyle w:val="Collegamentoipertestuale"/>
          </w:rPr>
          <w:t>(2014), n. 4, p. 17</w:t>
        </w:r>
      </w:hyperlink>
    </w:p>
    <w:sectPr w:rsidR="00190FC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C72EA"/>
    <w:multiLevelType w:val="hybridMultilevel"/>
    <w:tmpl w:val="812A9FFA"/>
    <w:lvl w:ilvl="0" w:tplc="07BC0F70">
      <w:start w:val="9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5192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93C00"/>
    <w:rsid w:val="00190FCC"/>
    <w:rsid w:val="0031062F"/>
    <w:rsid w:val="004E0ABB"/>
    <w:rsid w:val="005B5A37"/>
    <w:rsid w:val="00C93C00"/>
    <w:rsid w:val="00C94FDE"/>
    <w:rsid w:val="00E83FE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F0530"/>
  <w15:chartTrackingRefBased/>
  <w15:docId w15:val="{7C8E4BE4-3ACB-43B6-9228-D9978C853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190FCC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190FCC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94FD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4E0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google.com/url?sa=t&amp;rct=j&amp;q=&amp;esrc=s&amp;source=web&amp;cd=&amp;ved=2ahUKEwifvbv_2pmDAxWP2wIHHZIjDgIQFnoECBIQAQ&amp;url=https%3A%2F%2Fwww.edu.lascuola.it%2Friviste%2FNS%2FNsRicerca%2F14-15%2F1412-04%2Fmattioni.pdf&amp;usg=AOvVaw1MaJxFHvB3nCxAWJ7nFzi-&amp;opi=89978449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academia.edu/12491101/Giornali_di_donne_in_Toscana_Un_catalogo_molte_storie_1770_1945_II_1900_194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43035-CE9D-4B01-A35A-EF3910B41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2</Pages>
  <Words>1124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2023-12-18T18:53:00Z</dcterms:created>
  <dcterms:modified xsi:type="dcterms:W3CDTF">2023-12-19T04:31:00Z</dcterms:modified>
</cp:coreProperties>
</file>