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1E8B4" w14:textId="63E42D19" w:rsidR="00C37286" w:rsidRPr="00C37286" w:rsidRDefault="00C37286" w:rsidP="00C37286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56375669"/>
      <w:r w:rsidRPr="00C37286">
        <w:rPr>
          <w:rFonts w:asciiTheme="minorHAnsi" w:hAnsiTheme="minorHAnsi" w:cstheme="minorHAnsi"/>
          <w:b/>
          <w:color w:val="C00000"/>
          <w:sz w:val="44"/>
          <w:szCs w:val="44"/>
        </w:rPr>
        <w:t>AN</w:t>
      </w:r>
      <w:r w:rsidRPr="00C37286">
        <w:rPr>
          <w:rFonts w:asciiTheme="minorHAnsi" w:hAnsiTheme="minorHAnsi" w:cstheme="minorHAnsi"/>
          <w:b/>
          <w:color w:val="C00000"/>
          <w:sz w:val="44"/>
          <w:szCs w:val="44"/>
        </w:rPr>
        <w:t>2869</w:t>
      </w:r>
      <w:r w:rsidRPr="00C37286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C37286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C37286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C37286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C37286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C37286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C37286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C37286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C37286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 w:rsidRPr="00C37286">
        <w:rPr>
          <w:rFonts w:asciiTheme="minorHAnsi" w:hAnsiTheme="minorHAnsi" w:cstheme="minorHAnsi"/>
          <w:i/>
          <w:sz w:val="16"/>
          <w:szCs w:val="16"/>
        </w:rPr>
        <w:t>3</w:t>
      </w:r>
      <w:r w:rsidRPr="00C37286">
        <w:rPr>
          <w:rFonts w:asciiTheme="minorHAnsi" w:hAnsiTheme="minorHAnsi" w:cstheme="minorHAnsi"/>
          <w:i/>
          <w:sz w:val="16"/>
          <w:szCs w:val="16"/>
        </w:rPr>
        <w:t>0 gennaio 2024</w:t>
      </w:r>
    </w:p>
    <w:p w14:paraId="4C92860E" w14:textId="54003B94" w:rsidR="00C37286" w:rsidRPr="00C37286" w:rsidRDefault="00C37286" w:rsidP="00C37286">
      <w:pPr>
        <w:pStyle w:val="Testonormale"/>
        <w:tabs>
          <w:tab w:val="right" w:pos="8640"/>
        </w:tabs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bookmarkStart w:id="1" w:name="_Hlk156624866"/>
      <w:bookmarkEnd w:id="0"/>
      <w:r w:rsidRPr="00C37286">
        <w:rPr>
          <w:rFonts w:asciiTheme="minorHAnsi" w:hAnsiTheme="minorHAnsi" w:cstheme="minorHAnsi"/>
        </w:rPr>
        <w:drawing>
          <wp:inline distT="0" distB="0" distL="0" distR="0" wp14:anchorId="27FA76C2" wp14:editId="1C59B0D6">
            <wp:extent cx="2692800" cy="3960000"/>
            <wp:effectExtent l="0" t="0" r="0" b="2540"/>
            <wp:docPr id="907267717" name="Immagine 1" descr="Immagine che contiene testo, lettera, carta, Prodotto di ca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267717" name="Immagine 1" descr="Immagine che contiene testo, lettera, carta, Prodotto di carta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928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7286">
        <w:rPr>
          <w:rFonts w:asciiTheme="minorHAnsi" w:hAnsiTheme="minorHAnsi" w:cstheme="minorHAnsi"/>
          <w:noProof/>
        </w:rPr>
        <w:drawing>
          <wp:inline distT="0" distB="0" distL="0" distR="0" wp14:anchorId="5FB6D5FB" wp14:editId="37E1D4D7">
            <wp:extent cx="2685600" cy="3960000"/>
            <wp:effectExtent l="0" t="0" r="635" b="2540"/>
            <wp:docPr id="2093725451" name="Immagine 1" descr="Immagine che contiene testo, giallo, lettera, bus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725451" name="Immagine 1" descr="Immagine che contiene testo, giallo, lettera, bus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6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A6036" w14:textId="425B888E" w:rsidR="00C37286" w:rsidRPr="00C37286" w:rsidRDefault="00C37286" w:rsidP="00C37286">
      <w:pPr>
        <w:pStyle w:val="Testonormale"/>
        <w:tabs>
          <w:tab w:val="right" w:pos="8640"/>
        </w:tabs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C37286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1"/>
    <w:p w14:paraId="5C89BF0F" w14:textId="77777777" w:rsidR="00C37286" w:rsidRPr="00C37286" w:rsidRDefault="00C37286" w:rsidP="00C37286">
      <w:pPr>
        <w:tabs>
          <w:tab w:val="right" w:pos="6660"/>
        </w:tabs>
        <w:jc w:val="both"/>
        <w:rPr>
          <w:rFonts w:asciiTheme="minorHAnsi" w:hAnsiTheme="minorHAnsi" w:cstheme="minorHAnsi"/>
        </w:rPr>
      </w:pPr>
      <w:r w:rsidRPr="00C37286">
        <w:rPr>
          <w:rFonts w:asciiTheme="minorHAnsi" w:hAnsiTheme="minorHAnsi" w:cstheme="minorHAnsi"/>
          <w:b/>
          <w:color w:val="000000"/>
        </w:rPr>
        <w:t>*Studi umanistici</w:t>
      </w:r>
      <w:r w:rsidRPr="00C37286">
        <w:rPr>
          <w:rFonts w:asciiTheme="minorHAnsi" w:hAnsiTheme="minorHAnsi" w:cstheme="minorHAnsi"/>
          <w:color w:val="000000"/>
        </w:rPr>
        <w:t xml:space="preserve"> / Università degli studi di Messina, Facoltà di lettere e filosofia, Centro di studi umanistici. - 1 (1990)-4/5 (1993/1994). - Messina : Sicania, 1990-1998. – 4 volumi ; 23 cm. ((Annuale. - TO00045903</w:t>
      </w:r>
    </w:p>
    <w:p w14:paraId="2B7397DD" w14:textId="77777777" w:rsidR="00C37286" w:rsidRPr="00C37286" w:rsidRDefault="00C37286" w:rsidP="00C37286">
      <w:pPr>
        <w:tabs>
          <w:tab w:val="right" w:pos="6660"/>
        </w:tabs>
        <w:jc w:val="both"/>
        <w:rPr>
          <w:rFonts w:asciiTheme="minorHAnsi" w:hAnsiTheme="minorHAnsi" w:cstheme="minorHAnsi"/>
        </w:rPr>
      </w:pPr>
      <w:r w:rsidRPr="00C37286">
        <w:rPr>
          <w:rFonts w:asciiTheme="minorHAnsi" w:hAnsiTheme="minorHAnsi" w:cstheme="minorHAnsi"/>
          <w:color w:val="000000"/>
        </w:rPr>
        <w:t xml:space="preserve">Autore: </w:t>
      </w:r>
      <w:r w:rsidRPr="00C37286">
        <w:rPr>
          <w:rFonts w:asciiTheme="minorHAnsi" w:hAnsiTheme="minorHAnsi" w:cstheme="minorHAnsi"/>
        </w:rPr>
        <w:t>Università degli studi &lt;Messina&gt; : Centro di studi umanistici</w:t>
      </w:r>
    </w:p>
    <w:p w14:paraId="38A68F1C" w14:textId="77777777" w:rsidR="00C37286" w:rsidRPr="00C37286" w:rsidRDefault="00C37286" w:rsidP="00C37286">
      <w:pPr>
        <w:tabs>
          <w:tab w:val="right" w:pos="6660"/>
        </w:tabs>
        <w:jc w:val="both"/>
        <w:rPr>
          <w:rFonts w:asciiTheme="minorHAnsi" w:hAnsiTheme="minorHAnsi" w:cstheme="minorHAnsi"/>
        </w:rPr>
      </w:pPr>
    </w:p>
    <w:p w14:paraId="3DD88B15" w14:textId="75335593" w:rsidR="00C37286" w:rsidRPr="00C37286" w:rsidRDefault="00C37286" w:rsidP="00C37286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C37286">
        <w:rPr>
          <w:rFonts w:asciiTheme="minorHAnsi" w:hAnsiTheme="minorHAnsi" w:cstheme="minorHAnsi"/>
          <w:b/>
          <w:bCs/>
          <w:sz w:val="24"/>
          <w:szCs w:val="24"/>
        </w:rPr>
        <w:t>*Studi medievali e umanistici</w:t>
      </w:r>
      <w:r w:rsidRPr="00C37286">
        <w:rPr>
          <w:rFonts w:asciiTheme="minorHAnsi" w:hAnsiTheme="minorHAnsi" w:cstheme="minorHAnsi"/>
          <w:bCs/>
          <w:sz w:val="24"/>
          <w:szCs w:val="24"/>
        </w:rPr>
        <w:t xml:space="preserve"> / Università degli studi di Messina. – 1 (2003)-    . - Messina : Centro interdipartimentale di studi umanistici, [2003]-    . – volumi ; 25 cm. ((Annuale. - A cura del Centro interdipartimentale </w:t>
      </w:r>
      <w:r w:rsidRPr="00C37286">
        <w:rPr>
          <w:rFonts w:asciiTheme="minorHAnsi" w:hAnsiTheme="minorHAnsi" w:cstheme="minorHAnsi"/>
          <w:bCs/>
          <w:sz w:val="24"/>
          <w:szCs w:val="24"/>
        </w:rPr>
        <w:t xml:space="preserve">[poi internazionale] </w:t>
      </w:r>
      <w:r w:rsidRPr="00C37286">
        <w:rPr>
          <w:rFonts w:asciiTheme="minorHAnsi" w:hAnsiTheme="minorHAnsi" w:cstheme="minorHAnsi"/>
          <w:bCs/>
          <w:sz w:val="24"/>
          <w:szCs w:val="24"/>
        </w:rPr>
        <w:t xml:space="preserve">di studi umanistici dell'Università degli studi di Messina. </w:t>
      </w:r>
      <w:r w:rsidRPr="00C37286">
        <w:rPr>
          <w:rFonts w:asciiTheme="minorHAnsi" w:hAnsiTheme="minorHAnsi" w:cstheme="minorHAnsi"/>
          <w:bCs/>
          <w:sz w:val="24"/>
          <w:szCs w:val="24"/>
        </w:rPr>
        <w:t>–</w:t>
      </w:r>
      <w:r w:rsidRPr="00C3728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C37286">
        <w:rPr>
          <w:rFonts w:asciiTheme="minorHAnsi" w:hAnsiTheme="minorHAnsi" w:cstheme="minorHAnsi"/>
          <w:bCs/>
          <w:sz w:val="24"/>
          <w:szCs w:val="24"/>
        </w:rPr>
        <w:t xml:space="preserve">Indici e abstract a: </w:t>
      </w:r>
      <w:hyperlink r:id="rId6" w:history="1">
        <w:r w:rsidRPr="00C37286">
          <w:rPr>
            <w:rStyle w:val="Collegamentoipertestuale"/>
            <w:rFonts w:asciiTheme="minorHAnsi" w:hAnsiTheme="minorHAnsi" w:cstheme="minorHAnsi"/>
            <w:bCs/>
            <w:sz w:val="24"/>
            <w:szCs w:val="24"/>
          </w:rPr>
          <w:t>https://www.cisu.unime.it/category/rivista-smu/</w:t>
        </w:r>
      </w:hyperlink>
      <w:r w:rsidRPr="00C37286">
        <w:rPr>
          <w:rFonts w:asciiTheme="minorHAnsi" w:hAnsiTheme="minorHAnsi" w:cstheme="minorHAnsi"/>
          <w:bCs/>
          <w:sz w:val="24"/>
          <w:szCs w:val="24"/>
        </w:rPr>
        <w:t xml:space="preserve">. - BNI </w:t>
      </w:r>
      <w:r w:rsidRPr="00C37286">
        <w:rPr>
          <w:rFonts w:asciiTheme="minorHAnsi" w:hAnsiTheme="minorHAnsi" w:cstheme="minorHAnsi"/>
          <w:bCs/>
          <w:sz w:val="24"/>
          <w:szCs w:val="24"/>
        </w:rPr>
        <w:t>2008-587S</w:t>
      </w:r>
      <w:r w:rsidRPr="00C37286">
        <w:rPr>
          <w:rFonts w:asciiTheme="minorHAnsi" w:hAnsiTheme="minorHAnsi" w:cstheme="minorHAnsi"/>
          <w:bCs/>
          <w:sz w:val="24"/>
          <w:szCs w:val="24"/>
        </w:rPr>
        <w:t xml:space="preserve">. - </w:t>
      </w:r>
      <w:r w:rsidRPr="00C37286">
        <w:rPr>
          <w:rFonts w:asciiTheme="minorHAnsi" w:hAnsiTheme="minorHAnsi" w:cstheme="minorHAnsi"/>
          <w:bCs/>
          <w:sz w:val="24"/>
          <w:szCs w:val="24"/>
        </w:rPr>
        <w:t>RML0146819</w:t>
      </w:r>
    </w:p>
    <w:p w14:paraId="375C8450" w14:textId="77777777" w:rsidR="00C37286" w:rsidRPr="00C37286" w:rsidRDefault="00C37286" w:rsidP="00C37286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C37286">
        <w:rPr>
          <w:rFonts w:asciiTheme="minorHAnsi" w:hAnsiTheme="minorHAnsi" w:cstheme="minorHAnsi"/>
          <w:bCs/>
          <w:sz w:val="24"/>
          <w:szCs w:val="24"/>
        </w:rPr>
        <w:t xml:space="preserve">Autore: </w:t>
      </w:r>
      <w:r w:rsidRPr="00C37286">
        <w:rPr>
          <w:rFonts w:asciiTheme="minorHAnsi" w:hAnsiTheme="minorHAnsi" w:cstheme="minorHAnsi"/>
          <w:sz w:val="24"/>
          <w:szCs w:val="24"/>
        </w:rPr>
        <w:t>Università degli studi &lt;Messina&gt; : Centro interdipartimentale di studi umanistici</w:t>
      </w:r>
    </w:p>
    <w:p w14:paraId="33A0A291" w14:textId="77777777" w:rsidR="00C37286" w:rsidRPr="00C37286" w:rsidRDefault="00C37286" w:rsidP="00C37286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34CC92D" w14:textId="4957428B" w:rsidR="00C37286" w:rsidRPr="00C37286" w:rsidRDefault="00C37286" w:rsidP="00C37286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C37286">
        <w:rPr>
          <w:rFonts w:asciiTheme="minorHAnsi" w:hAnsiTheme="minorHAnsi" w:cstheme="minorHAnsi"/>
          <w:color w:val="000000"/>
          <w:sz w:val="24"/>
          <w:szCs w:val="24"/>
        </w:rPr>
        <w:t xml:space="preserve">Soggetti: </w:t>
      </w:r>
      <w:r w:rsidRPr="00C37286">
        <w:rPr>
          <w:rFonts w:asciiTheme="minorHAnsi" w:hAnsiTheme="minorHAnsi" w:cstheme="minorHAnsi"/>
          <w:sz w:val="24"/>
          <w:szCs w:val="24"/>
        </w:rPr>
        <w:t>Letteratura italiana - Sec. 13.-16. – Periodici; Umanesimo - Periodici</w:t>
      </w:r>
    </w:p>
    <w:p w14:paraId="63CEB490" w14:textId="77777777" w:rsidR="00C37286" w:rsidRPr="00C37286" w:rsidRDefault="00C37286" w:rsidP="00C37286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C37286">
        <w:rPr>
          <w:rFonts w:asciiTheme="minorHAnsi" w:hAnsiTheme="minorHAnsi" w:cstheme="minorHAnsi"/>
          <w:bCs/>
          <w:sz w:val="24"/>
          <w:szCs w:val="24"/>
        </w:rPr>
        <w:t>Classe: D</w:t>
      </w:r>
      <w:r w:rsidRPr="00C37286">
        <w:rPr>
          <w:rFonts w:asciiTheme="minorHAnsi" w:hAnsiTheme="minorHAnsi" w:cstheme="minorHAnsi"/>
          <w:sz w:val="24"/>
          <w:szCs w:val="24"/>
        </w:rPr>
        <w:t>850.9002</w:t>
      </w:r>
    </w:p>
    <w:p w14:paraId="3F73C200" w14:textId="77777777" w:rsidR="0031062F" w:rsidRPr="00C37286" w:rsidRDefault="0031062F" w:rsidP="00C37286">
      <w:pPr>
        <w:jc w:val="both"/>
        <w:rPr>
          <w:rFonts w:asciiTheme="minorHAnsi" w:hAnsiTheme="minorHAnsi" w:cstheme="minorHAnsi"/>
        </w:rPr>
      </w:pPr>
    </w:p>
    <w:p w14:paraId="4276B778" w14:textId="77777777" w:rsidR="00C37286" w:rsidRPr="00C37286" w:rsidRDefault="00C37286" w:rsidP="00C37286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bookmarkStart w:id="2" w:name="_Hlk156624905"/>
      <w:r w:rsidRPr="00C37286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bookmarkEnd w:id="2"/>
    <w:p w14:paraId="1DCD714A" w14:textId="77777777" w:rsidR="00C37286" w:rsidRPr="00C37286" w:rsidRDefault="00C37286" w:rsidP="00C37286">
      <w:pPr>
        <w:suppressAutoHyphens w:val="0"/>
        <w:jc w:val="both"/>
        <w:rPr>
          <w:rFonts w:asciiTheme="minorHAnsi" w:eastAsia="Times New Roman" w:hAnsiTheme="minorHAnsi" w:cstheme="minorHAnsi"/>
          <w:lang w:eastAsia="it-IT"/>
        </w:rPr>
      </w:pPr>
      <w:r w:rsidRPr="00C37286">
        <w:rPr>
          <w:rFonts w:asciiTheme="minorHAnsi" w:eastAsia="Times New Roman" w:hAnsiTheme="minorHAnsi" w:cstheme="minorHAnsi"/>
          <w:i/>
          <w:iCs/>
          <w:lang w:eastAsia="it-IT"/>
        </w:rPr>
        <w:t>Studi medievali e umanistici</w:t>
      </w:r>
      <w:r w:rsidRPr="00C37286">
        <w:rPr>
          <w:rFonts w:asciiTheme="minorHAnsi" w:eastAsia="Times New Roman" w:hAnsiTheme="minorHAnsi" w:cstheme="minorHAnsi"/>
          <w:lang w:eastAsia="it-IT"/>
        </w:rPr>
        <w:t xml:space="preserve"> ha sostituito la rivista del CISU </w:t>
      </w:r>
      <w:r w:rsidRPr="00C37286">
        <w:rPr>
          <w:rFonts w:asciiTheme="minorHAnsi" w:eastAsia="Times New Roman" w:hAnsiTheme="minorHAnsi" w:cstheme="minorHAnsi"/>
          <w:i/>
          <w:iCs/>
          <w:lang w:eastAsia="it-IT"/>
        </w:rPr>
        <w:t>Studi umanistici</w:t>
      </w:r>
      <w:r w:rsidRPr="00C37286">
        <w:rPr>
          <w:rFonts w:asciiTheme="minorHAnsi" w:eastAsia="Times New Roman" w:hAnsiTheme="minorHAnsi" w:cstheme="minorHAnsi"/>
          <w:lang w:eastAsia="it-IT"/>
        </w:rPr>
        <w:t xml:space="preserve"> (1990-1994), ed è attiva dal 2003 (I-). La riflessione storiografica negli ultimi anni ha fatto maturare la consapevolezza che sia opportuno non estremizzare rispetto al Medioevo la stagione umanistica, accentuandone la solitaria grandezza; il Medioevo è infatti inscindibile dall’Umanesimo, è parte costitutiva di una cultura in cui hanno via via preso il sopravvento esigenze nuove e più caratterizzanti, altri apporti formidabili atti a definire in complesso una temperie del tutto ignota </w:t>
      </w:r>
      <w:r w:rsidRPr="00C37286">
        <w:rPr>
          <w:rFonts w:asciiTheme="minorHAnsi" w:eastAsia="Times New Roman" w:hAnsiTheme="minorHAnsi" w:cstheme="minorHAnsi"/>
          <w:lang w:eastAsia="it-IT"/>
        </w:rPr>
        <w:lastRenderedPageBreak/>
        <w:t>alle epoche precedenti. Per questo l’apertura al Medioevo, e soprattutto alla vigilia medievale dell’Umanesimo, non ha incrinato la linea di tendenza della rivista, che resta sempre proiettata nella direzione più propriamente umanistica. Obiettivi primari, a parte sempre più approfondite esplorazioni in ambito letterario, restano la tradizione dei classici e la storia degli studi greci.</w:t>
      </w:r>
    </w:p>
    <w:p w14:paraId="3E874353" w14:textId="77777777" w:rsidR="00970265" w:rsidRDefault="00C37286" w:rsidP="00C37286">
      <w:pPr>
        <w:suppressAutoHyphens w:val="0"/>
        <w:jc w:val="both"/>
        <w:rPr>
          <w:rFonts w:asciiTheme="minorHAnsi" w:eastAsia="Times New Roman" w:hAnsiTheme="minorHAnsi" w:cstheme="minorHAnsi"/>
          <w:i/>
          <w:iCs/>
          <w:lang w:eastAsia="it-IT"/>
        </w:rPr>
      </w:pPr>
      <w:r w:rsidRPr="00C37286">
        <w:rPr>
          <w:rFonts w:asciiTheme="minorHAnsi" w:eastAsia="Times New Roman" w:hAnsiTheme="minorHAnsi" w:cstheme="minorHAnsi"/>
          <w:i/>
          <w:iCs/>
          <w:lang w:eastAsia="it-IT"/>
        </w:rPr>
        <w:t>FASCIA A – ANVUR</w:t>
      </w:r>
    </w:p>
    <w:p w14:paraId="6D7FE9B7" w14:textId="662E8AA9" w:rsidR="00C37286" w:rsidRPr="00C37286" w:rsidRDefault="00C37286" w:rsidP="00C37286">
      <w:pPr>
        <w:suppressAutoHyphens w:val="0"/>
        <w:jc w:val="both"/>
        <w:rPr>
          <w:rFonts w:asciiTheme="minorHAnsi" w:eastAsia="Times New Roman" w:hAnsiTheme="minorHAnsi" w:cstheme="minorHAnsi"/>
          <w:lang w:eastAsia="it-IT"/>
        </w:rPr>
      </w:pPr>
      <w:r w:rsidRPr="00C37286">
        <w:rPr>
          <w:rFonts w:asciiTheme="minorHAnsi" w:eastAsia="Times New Roman" w:hAnsiTheme="minorHAnsi" w:cstheme="minorHAnsi"/>
          <w:lang w:eastAsia="it-IT"/>
        </w:rPr>
        <w:t>▪︎10/A1 Archeologia ▪︎10/B1 Storia dell’arte ▪︎10/C1 Teatro, musica, cinema, televisione e media audiovisivi ▪︎10/D1 Storia antica ▪︎10/D2 Lingua e letteratura greca ▪︎10/D3 Lingua e letteratura latina ▪︎10/D4 Filologia classica e tardo-antica ▪︎10/E1 Filologie e letterature medio-latine e romanze ▪︎10/F1Letteratura italiana ▪︎10/F2 Letteratura italiana contemporanea ▪︎10/F3 Linguistica e filologia italiana ▪︎10/F4 Critica letteraria e letterature comparate ▪︎10/G1 Glottologia e linguistica ▪︎10/H1 Lingua, letteratura e cultura francese ▪︎10/I1 Lingua, letteratura e cultura spagnola e ispano-americana ▪︎10/L1 Lingue, letterature e culture inglese e anglo-americana ▪︎10/M1 Lingue, letterature e culture germaniche ▪︎10/M2 Slavistica ▪︎10/N1 Culture del vicino Oriente antico, del medio Oriente e dell’Africa ▪︎10/N3 Culture dell’Asia centrale e orientale</w:t>
      </w:r>
    </w:p>
    <w:p w14:paraId="5F35F668" w14:textId="77777777" w:rsidR="00C37286" w:rsidRPr="00C37286" w:rsidRDefault="00C37286" w:rsidP="00C37286">
      <w:pPr>
        <w:suppressAutoHyphens w:val="0"/>
        <w:jc w:val="both"/>
        <w:rPr>
          <w:rFonts w:asciiTheme="minorHAnsi" w:eastAsia="Times New Roman" w:hAnsiTheme="minorHAnsi" w:cstheme="minorHAnsi"/>
          <w:lang w:eastAsia="it-IT"/>
        </w:rPr>
      </w:pPr>
      <w:r w:rsidRPr="00C37286">
        <w:rPr>
          <w:rFonts w:asciiTheme="minorHAnsi" w:eastAsia="Times New Roman" w:hAnsiTheme="minorHAnsi" w:cstheme="minorHAnsi"/>
          <w:i/>
          <w:iCs/>
          <w:lang w:eastAsia="it-IT"/>
        </w:rPr>
        <w:t>Direzione</w:t>
      </w:r>
      <w:r w:rsidRPr="00C37286">
        <w:rPr>
          <w:rFonts w:asciiTheme="minorHAnsi" w:eastAsia="Times New Roman" w:hAnsiTheme="minorHAnsi" w:cstheme="minorHAnsi"/>
          <w:lang w:eastAsia="it-IT"/>
        </w:rPr>
        <w:br/>
        <w:t xml:space="preserve">Vincenzo Fera (Dir. Resp.), Paola de Capua, A. Carlotta Dionisotti, Daniela Gionta, Bernard Huss, Caterina Malta, Nicholas Mann, Paola Megna, Florian Mehltretter, Antonio Rollo </w:t>
      </w:r>
    </w:p>
    <w:p w14:paraId="343AE766" w14:textId="77777777" w:rsidR="00C37286" w:rsidRPr="00C37286" w:rsidRDefault="00C37286" w:rsidP="00C37286">
      <w:pPr>
        <w:suppressAutoHyphens w:val="0"/>
        <w:jc w:val="both"/>
        <w:rPr>
          <w:rFonts w:asciiTheme="minorHAnsi" w:eastAsia="Times New Roman" w:hAnsiTheme="minorHAnsi" w:cstheme="minorHAnsi"/>
          <w:lang w:eastAsia="it-IT"/>
        </w:rPr>
      </w:pPr>
      <w:r w:rsidRPr="00C37286">
        <w:rPr>
          <w:rFonts w:asciiTheme="minorHAnsi" w:eastAsia="Times New Roman" w:hAnsiTheme="minorHAnsi" w:cstheme="minorHAnsi"/>
          <w:i/>
          <w:iCs/>
          <w:lang w:eastAsia="it-IT"/>
        </w:rPr>
        <w:t>Comitato scientifico</w:t>
      </w:r>
      <w:r w:rsidRPr="00C37286">
        <w:rPr>
          <w:rFonts w:asciiTheme="minorHAnsi" w:eastAsia="Times New Roman" w:hAnsiTheme="minorHAnsi" w:cstheme="minorHAnsi"/>
          <w:lang w:eastAsia="it-IT"/>
        </w:rPr>
        <w:br/>
        <w:t>Rino Avesani, Gugliemo Bottari, Michele Feo, Giacomo Ferraù, Giuseppe Frasso, James Hankins, Francisco Rico, Silvia Rizzo, Francesco Tateo, Claudia Wiener</w:t>
      </w:r>
    </w:p>
    <w:p w14:paraId="52CBF1F2" w14:textId="77777777" w:rsidR="00C37286" w:rsidRPr="00C37286" w:rsidRDefault="00C37286" w:rsidP="00C37286">
      <w:pPr>
        <w:suppressAutoHyphens w:val="0"/>
        <w:jc w:val="both"/>
        <w:rPr>
          <w:rFonts w:asciiTheme="minorHAnsi" w:eastAsia="Times New Roman" w:hAnsiTheme="minorHAnsi" w:cstheme="minorHAnsi"/>
          <w:lang w:eastAsia="it-IT"/>
        </w:rPr>
      </w:pPr>
      <w:r w:rsidRPr="00C37286">
        <w:rPr>
          <w:rFonts w:asciiTheme="minorHAnsi" w:eastAsia="Times New Roman" w:hAnsiTheme="minorHAnsi" w:cstheme="minorHAnsi"/>
          <w:i/>
          <w:iCs/>
          <w:lang w:eastAsia="it-IT"/>
        </w:rPr>
        <w:t>Redazione</w:t>
      </w:r>
      <w:r w:rsidRPr="00C37286">
        <w:rPr>
          <w:rFonts w:asciiTheme="minorHAnsi" w:eastAsia="Times New Roman" w:hAnsiTheme="minorHAnsi" w:cstheme="minorHAnsi"/>
          <w:lang w:eastAsia="it-IT"/>
        </w:rPr>
        <w:br/>
        <w:t>Antonino Antonazzo, Giovanni Cascio.</w:t>
      </w:r>
    </w:p>
    <w:p w14:paraId="750DAC19" w14:textId="77777777" w:rsidR="00C37286" w:rsidRPr="00C37286" w:rsidRDefault="00C37286" w:rsidP="00C37286">
      <w:pPr>
        <w:suppressAutoHyphens w:val="0"/>
        <w:jc w:val="both"/>
        <w:rPr>
          <w:rFonts w:asciiTheme="minorHAnsi" w:eastAsia="Times New Roman" w:hAnsiTheme="minorHAnsi" w:cstheme="minorHAnsi"/>
          <w:lang w:eastAsia="it-IT"/>
        </w:rPr>
      </w:pPr>
      <w:r w:rsidRPr="00C37286">
        <w:rPr>
          <w:rFonts w:asciiTheme="minorHAnsi" w:eastAsia="Times New Roman" w:hAnsiTheme="minorHAnsi" w:cstheme="minorHAnsi"/>
          <w:lang w:eastAsia="it-IT"/>
        </w:rPr>
        <w:t xml:space="preserve">I saggi pubblicati in </w:t>
      </w:r>
      <w:r w:rsidRPr="00C37286">
        <w:rPr>
          <w:rFonts w:asciiTheme="minorHAnsi" w:eastAsia="Times New Roman" w:hAnsiTheme="minorHAnsi" w:cstheme="minorHAnsi"/>
          <w:i/>
          <w:iCs/>
          <w:lang w:eastAsia="it-IT"/>
        </w:rPr>
        <w:t>Studi medievali e umanistici</w:t>
      </w:r>
      <w:r w:rsidRPr="00C37286">
        <w:rPr>
          <w:rFonts w:asciiTheme="minorHAnsi" w:eastAsia="Times New Roman" w:hAnsiTheme="minorHAnsi" w:cstheme="minorHAnsi"/>
          <w:lang w:eastAsia="it-IT"/>
        </w:rPr>
        <w:t xml:space="preserve"> sono sottoposti alla valutazione di due revisori secondo un procedimento di double blind peer review, come definito nel Codice etico della Rivista (http://www.cisu.unime.it/codice-etico/).</w:t>
      </w:r>
      <w:r w:rsidRPr="00C37286">
        <w:rPr>
          <w:rFonts w:asciiTheme="minorHAnsi" w:eastAsia="Times New Roman" w:hAnsiTheme="minorHAnsi" w:cstheme="minorHAnsi"/>
          <w:lang w:eastAsia="it-IT"/>
        </w:rPr>
        <w:br/>
        <w:t xml:space="preserve">La Rivista fruisce dell’archiviazione a lungo termine di </w:t>
      </w:r>
      <w:r w:rsidRPr="00C37286">
        <w:rPr>
          <w:rFonts w:asciiTheme="minorHAnsi" w:eastAsia="Times New Roman" w:hAnsiTheme="minorHAnsi" w:cstheme="minorHAnsi"/>
          <w:i/>
          <w:iCs/>
          <w:lang w:eastAsia="it-IT"/>
        </w:rPr>
        <w:t>Clockss</w:t>
      </w:r>
      <w:r w:rsidRPr="00C37286">
        <w:rPr>
          <w:rFonts w:asciiTheme="minorHAnsi" w:eastAsia="Times New Roman" w:hAnsiTheme="minorHAnsi" w:cstheme="minorHAnsi"/>
          <w:lang w:eastAsia="it-IT"/>
        </w:rPr>
        <w:t xml:space="preserve"> e </w:t>
      </w:r>
      <w:r w:rsidRPr="00C37286">
        <w:rPr>
          <w:rFonts w:asciiTheme="minorHAnsi" w:eastAsia="Times New Roman" w:hAnsiTheme="minorHAnsi" w:cstheme="minorHAnsi"/>
          <w:i/>
          <w:iCs/>
          <w:lang w:eastAsia="it-IT"/>
        </w:rPr>
        <w:t>Portico</w:t>
      </w:r>
      <w:r w:rsidRPr="00C37286">
        <w:rPr>
          <w:rFonts w:asciiTheme="minorHAnsi" w:eastAsia="Times New Roman" w:hAnsiTheme="minorHAnsi" w:cstheme="minorHAnsi"/>
          <w:lang w:eastAsia="it-IT"/>
        </w:rPr>
        <w:t>.</w:t>
      </w:r>
    </w:p>
    <w:p w14:paraId="28903D76" w14:textId="09BC3B50" w:rsidR="00C37286" w:rsidRPr="00C37286" w:rsidRDefault="00C37286" w:rsidP="00C37286">
      <w:pPr>
        <w:suppressAutoHyphens w:val="0"/>
        <w:jc w:val="both"/>
        <w:rPr>
          <w:rFonts w:asciiTheme="minorHAnsi" w:eastAsia="Times New Roman" w:hAnsiTheme="minorHAnsi" w:cstheme="minorHAnsi"/>
          <w:lang w:val="en-GB" w:eastAsia="it-IT"/>
        </w:rPr>
      </w:pPr>
      <w:r w:rsidRPr="00C37286">
        <w:rPr>
          <w:rFonts w:asciiTheme="minorHAnsi" w:eastAsia="Times New Roman" w:hAnsiTheme="minorHAnsi" w:cstheme="minorHAnsi"/>
          <w:i/>
          <w:iCs/>
          <w:lang w:val="en-GB" w:eastAsia="it-IT"/>
        </w:rPr>
        <w:t>Studi medievali e umanistici</w:t>
      </w:r>
      <w:r w:rsidRPr="00C37286">
        <w:rPr>
          <w:rFonts w:asciiTheme="minorHAnsi" w:eastAsia="Times New Roman" w:hAnsiTheme="minorHAnsi" w:cstheme="minorHAnsi"/>
          <w:lang w:val="en-GB" w:eastAsia="it-IT"/>
        </w:rPr>
        <w:t xml:space="preserve"> is a peer-reviewed journal.</w:t>
      </w:r>
      <w:r w:rsidR="00970265">
        <w:rPr>
          <w:rFonts w:asciiTheme="minorHAnsi" w:eastAsia="Times New Roman" w:hAnsiTheme="minorHAnsi" w:cstheme="minorHAnsi"/>
          <w:lang w:val="en-GB" w:eastAsia="it-IT"/>
        </w:rPr>
        <w:t xml:space="preserve"> </w:t>
      </w:r>
      <w:r w:rsidRPr="00C37286">
        <w:rPr>
          <w:rFonts w:asciiTheme="minorHAnsi" w:eastAsia="Times New Roman" w:hAnsiTheme="minorHAnsi" w:cstheme="minorHAnsi"/>
          <w:lang w:val="en-GB" w:eastAsia="it-IT"/>
        </w:rPr>
        <w:t xml:space="preserve">The eContent is archived with </w:t>
      </w:r>
      <w:r w:rsidRPr="00C37286">
        <w:rPr>
          <w:rFonts w:asciiTheme="minorHAnsi" w:eastAsia="Times New Roman" w:hAnsiTheme="minorHAnsi" w:cstheme="minorHAnsi"/>
          <w:i/>
          <w:iCs/>
          <w:lang w:val="en-GB" w:eastAsia="it-IT"/>
        </w:rPr>
        <w:t>Clockss</w:t>
      </w:r>
      <w:r w:rsidRPr="00C37286">
        <w:rPr>
          <w:rFonts w:asciiTheme="minorHAnsi" w:eastAsia="Times New Roman" w:hAnsiTheme="minorHAnsi" w:cstheme="minorHAnsi"/>
          <w:lang w:val="en-GB" w:eastAsia="it-IT"/>
        </w:rPr>
        <w:t xml:space="preserve"> and </w:t>
      </w:r>
      <w:r w:rsidRPr="00C37286">
        <w:rPr>
          <w:rFonts w:asciiTheme="minorHAnsi" w:eastAsia="Times New Roman" w:hAnsiTheme="minorHAnsi" w:cstheme="minorHAnsi"/>
          <w:i/>
          <w:iCs/>
          <w:lang w:val="en-GB" w:eastAsia="it-IT"/>
        </w:rPr>
        <w:t>Portico</w:t>
      </w:r>
      <w:r w:rsidRPr="00C37286">
        <w:rPr>
          <w:rFonts w:asciiTheme="minorHAnsi" w:eastAsia="Times New Roman" w:hAnsiTheme="minorHAnsi" w:cstheme="minorHAnsi"/>
          <w:lang w:val="en-GB" w:eastAsia="it-IT"/>
        </w:rPr>
        <w:t>.</w:t>
      </w:r>
    </w:p>
    <w:p w14:paraId="40928D71" w14:textId="5502489E" w:rsidR="00C37286" w:rsidRPr="00C37286" w:rsidRDefault="00C37286" w:rsidP="00C37286">
      <w:pPr>
        <w:suppressAutoHyphens w:val="0"/>
        <w:jc w:val="both"/>
        <w:rPr>
          <w:rFonts w:asciiTheme="minorHAnsi" w:eastAsia="Times New Roman" w:hAnsiTheme="minorHAnsi" w:cstheme="minorHAnsi"/>
          <w:lang w:eastAsia="it-IT"/>
        </w:rPr>
      </w:pPr>
      <w:r w:rsidRPr="00C37286">
        <w:rPr>
          <w:rFonts w:asciiTheme="minorHAnsi" w:eastAsia="Times New Roman" w:hAnsiTheme="minorHAnsi" w:cstheme="minorHAnsi"/>
          <w:i/>
          <w:iCs/>
          <w:lang w:eastAsia="it-IT"/>
        </w:rPr>
        <w:t>Distribuzione</w:t>
      </w:r>
      <w:r w:rsidRPr="00C37286">
        <w:rPr>
          <w:rFonts w:asciiTheme="minorHAnsi" w:eastAsia="Times New Roman" w:hAnsiTheme="minorHAnsi" w:cstheme="minorHAnsi"/>
          <w:lang w:eastAsia="it-IT"/>
        </w:rPr>
        <w:br/>
        <w:t>Centro Internazionale di Studi Umanistici (</w:t>
      </w:r>
      <w:hyperlink r:id="rId7" w:history="1">
        <w:r w:rsidR="00970265" w:rsidRPr="00C37286">
          <w:rPr>
            <w:rStyle w:val="Collegamentoipertestuale"/>
            <w:rFonts w:asciiTheme="minorHAnsi" w:eastAsia="Times New Roman" w:hAnsiTheme="minorHAnsi" w:cstheme="minorHAnsi"/>
            <w:lang w:eastAsia="it-IT"/>
          </w:rPr>
          <w:t>www.cisu.unime.it</w:t>
        </w:r>
      </w:hyperlink>
      <w:r w:rsidRPr="00C37286">
        <w:rPr>
          <w:rFonts w:asciiTheme="minorHAnsi" w:eastAsia="Times New Roman" w:hAnsiTheme="minorHAnsi" w:cstheme="minorHAnsi"/>
          <w:lang w:eastAsia="it-IT"/>
        </w:rPr>
        <w:t>)</w:t>
      </w:r>
      <w:r w:rsidR="00970265">
        <w:rPr>
          <w:rFonts w:asciiTheme="minorHAnsi" w:eastAsia="Times New Roman" w:hAnsiTheme="minorHAnsi" w:cstheme="minorHAnsi"/>
          <w:lang w:eastAsia="it-IT"/>
        </w:rPr>
        <w:t xml:space="preserve"> </w:t>
      </w:r>
      <w:r w:rsidRPr="00C37286">
        <w:rPr>
          <w:rFonts w:asciiTheme="minorHAnsi" w:eastAsia="Times New Roman" w:hAnsiTheme="minorHAnsi" w:cstheme="minorHAnsi"/>
          <w:lang w:eastAsia="it-IT"/>
        </w:rPr>
        <w:t>tel.: 090 6766220</w:t>
      </w:r>
      <w:r w:rsidR="00970265">
        <w:rPr>
          <w:rFonts w:asciiTheme="minorHAnsi" w:eastAsia="Times New Roman" w:hAnsiTheme="minorHAnsi" w:cstheme="minorHAnsi"/>
          <w:lang w:eastAsia="it-IT"/>
        </w:rPr>
        <w:t xml:space="preserve"> </w:t>
      </w:r>
      <w:r w:rsidRPr="00C37286">
        <w:rPr>
          <w:rFonts w:asciiTheme="minorHAnsi" w:eastAsia="Times New Roman" w:hAnsiTheme="minorHAnsi" w:cstheme="minorHAnsi"/>
          <w:lang w:eastAsia="it-IT"/>
        </w:rPr>
        <w:t>e-mail: cisu@unime.it</w:t>
      </w:r>
      <w:r w:rsidRPr="00C37286">
        <w:rPr>
          <w:rFonts w:asciiTheme="minorHAnsi" w:eastAsia="Times New Roman" w:hAnsiTheme="minorHAnsi" w:cstheme="minorHAnsi"/>
          <w:lang w:eastAsia="it-IT"/>
        </w:rPr>
        <w:br/>
        <w:t>Torrossa Online Digital Library: www.torrossa.com</w:t>
      </w:r>
    </w:p>
    <w:p w14:paraId="5148FD05" w14:textId="77777777" w:rsidR="00C37286" w:rsidRPr="00C37286" w:rsidRDefault="00C37286" w:rsidP="00C37286">
      <w:pPr>
        <w:suppressAutoHyphens w:val="0"/>
        <w:jc w:val="both"/>
        <w:rPr>
          <w:rFonts w:asciiTheme="minorHAnsi" w:eastAsia="Times New Roman" w:hAnsiTheme="minorHAnsi" w:cstheme="minorHAnsi"/>
          <w:lang w:eastAsia="it-IT"/>
        </w:rPr>
      </w:pPr>
      <w:r w:rsidRPr="00C37286">
        <w:rPr>
          <w:rFonts w:asciiTheme="minorHAnsi" w:eastAsia="Times New Roman" w:hAnsiTheme="minorHAnsi" w:cstheme="minorHAnsi"/>
          <w:i/>
          <w:iCs/>
          <w:lang w:eastAsia="it-IT"/>
        </w:rPr>
        <w:t>Fotocomposizione e stampa:</w:t>
      </w:r>
      <w:r w:rsidRPr="00C37286">
        <w:rPr>
          <w:rFonts w:asciiTheme="minorHAnsi" w:eastAsia="Times New Roman" w:hAnsiTheme="minorHAnsi" w:cstheme="minorHAnsi"/>
          <w:lang w:eastAsia="it-IT"/>
        </w:rPr>
        <w:t xml:space="preserve"> Stampa Open srl – Messina</w:t>
      </w:r>
      <w:r w:rsidRPr="00C37286">
        <w:rPr>
          <w:rFonts w:asciiTheme="minorHAnsi" w:eastAsia="Times New Roman" w:hAnsiTheme="minorHAnsi" w:cstheme="minorHAnsi"/>
          <w:lang w:eastAsia="it-IT"/>
        </w:rPr>
        <w:br/>
        <w:t>ISSN 2035-3774</w:t>
      </w:r>
    </w:p>
    <w:p w14:paraId="61CBB9C5" w14:textId="6703B1D4" w:rsidR="00C37286" w:rsidRPr="00C37286" w:rsidRDefault="00C37286" w:rsidP="00C37286">
      <w:pPr>
        <w:jc w:val="both"/>
        <w:rPr>
          <w:rFonts w:asciiTheme="minorHAnsi" w:hAnsiTheme="minorHAnsi" w:cstheme="minorHAnsi"/>
        </w:rPr>
      </w:pPr>
      <w:hyperlink r:id="rId8" w:history="1">
        <w:r w:rsidRPr="00C37286">
          <w:rPr>
            <w:rStyle w:val="Collegamentoipertestuale"/>
            <w:rFonts w:asciiTheme="minorHAnsi" w:hAnsiTheme="minorHAnsi" w:cstheme="minorHAnsi"/>
          </w:rPr>
          <w:t>https://www.cisu.unime.it/category/rivista-smu/</w:t>
        </w:r>
      </w:hyperlink>
    </w:p>
    <w:p w14:paraId="46F3175D" w14:textId="77777777" w:rsidR="00C37286" w:rsidRPr="00C37286" w:rsidRDefault="00C37286" w:rsidP="00C37286">
      <w:pPr>
        <w:jc w:val="both"/>
        <w:rPr>
          <w:rFonts w:asciiTheme="minorHAnsi" w:hAnsiTheme="minorHAnsi" w:cstheme="minorHAnsi"/>
        </w:rPr>
      </w:pPr>
    </w:p>
    <w:sectPr w:rsidR="00C37286" w:rsidRPr="00C372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559EE"/>
    <w:rsid w:val="0031062F"/>
    <w:rsid w:val="00970265"/>
    <w:rsid w:val="00C37286"/>
    <w:rsid w:val="00E559EE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46282"/>
  <w15:chartTrackingRefBased/>
  <w15:docId w15:val="{040BA6A3-2A9F-46FC-85DE-963769709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7286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C37286"/>
    <w:pPr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1">
    <w:name w:val="Testo normale1"/>
    <w:basedOn w:val="Normale"/>
    <w:rsid w:val="00C37286"/>
    <w:rPr>
      <w:rFonts w:ascii="Courier New" w:eastAsia="Times New Roman" w:hAnsi="Courier New" w:cs="Courier New"/>
      <w:sz w:val="20"/>
      <w:szCs w:val="20"/>
    </w:rPr>
  </w:style>
  <w:style w:type="paragraph" w:styleId="Testonormale">
    <w:name w:val="Plain Text"/>
    <w:basedOn w:val="Normale"/>
    <w:link w:val="TestonormaleCarattere"/>
    <w:unhideWhenUsed/>
    <w:rsid w:val="00C37286"/>
    <w:pPr>
      <w:suppressAutoHyphens w:val="0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C37286"/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C37286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37286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3728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C37286"/>
    <w:pPr>
      <w:suppressAutoHyphens w:val="0"/>
      <w:spacing w:before="100" w:beforeAutospacing="1" w:after="100" w:afterAutospacing="1"/>
    </w:pPr>
    <w:rPr>
      <w:rFonts w:eastAsia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8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su.unime.it/category/rivista-sm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isu.unim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isu.unime.it/category/rivista-smu/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2024-01-30T08:00:00Z</dcterms:created>
  <dcterms:modified xsi:type="dcterms:W3CDTF">2024-01-30T08:11:00Z</dcterms:modified>
</cp:coreProperties>
</file>