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F1D9F" w14:textId="098BC3C9" w:rsidR="009F3988" w:rsidRPr="00985D1C" w:rsidRDefault="009F3988" w:rsidP="009F3988">
      <w:pPr>
        <w:jc w:val="both"/>
        <w:rPr>
          <w:rFonts w:asciiTheme="minorHAnsi" w:hAnsiTheme="minorHAnsi" w:cstheme="minorHAnsi"/>
          <w:i/>
          <w:sz w:val="16"/>
          <w:szCs w:val="16"/>
        </w:rPr>
      </w:pPr>
      <w:bookmarkStart w:id="0" w:name="_Hlk156375669"/>
      <w:r w:rsidRPr="00985D1C">
        <w:rPr>
          <w:rFonts w:asciiTheme="minorHAnsi" w:hAnsiTheme="minorHAnsi" w:cstheme="minorHAnsi"/>
          <w:b/>
          <w:color w:val="C00000"/>
          <w:sz w:val="44"/>
          <w:szCs w:val="44"/>
        </w:rPr>
        <w:t>D1876</w:t>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b/>
          <w:color w:val="C00000"/>
          <w:sz w:val="16"/>
          <w:szCs w:val="16"/>
        </w:rPr>
        <w:tab/>
      </w:r>
      <w:r w:rsidRPr="00985D1C">
        <w:rPr>
          <w:rFonts w:asciiTheme="minorHAnsi" w:hAnsiTheme="minorHAnsi" w:cstheme="minorHAnsi"/>
          <w:i/>
          <w:sz w:val="16"/>
          <w:szCs w:val="16"/>
        </w:rPr>
        <w:t>Scheda creata il 30 gennaio 2024</w:t>
      </w:r>
    </w:p>
    <w:bookmarkEnd w:id="0"/>
    <w:p w14:paraId="68C622B4" w14:textId="0B75BBFD" w:rsidR="00985D1C" w:rsidRPr="00985D1C" w:rsidRDefault="00985D1C" w:rsidP="00985D1C">
      <w:pPr>
        <w:pStyle w:val="Testonormale"/>
        <w:tabs>
          <w:tab w:val="right" w:pos="8640"/>
        </w:tabs>
        <w:jc w:val="center"/>
        <w:rPr>
          <w:rFonts w:asciiTheme="minorHAnsi" w:hAnsiTheme="minorHAnsi" w:cstheme="minorHAnsi"/>
          <w:b/>
          <w:color w:val="C00000"/>
          <w:sz w:val="44"/>
          <w:szCs w:val="44"/>
          <w:lang w:val="en-GB"/>
        </w:rPr>
      </w:pPr>
      <w:r w:rsidRPr="00985D1C">
        <w:rPr>
          <w:rFonts w:asciiTheme="minorHAnsi" w:hAnsiTheme="minorHAnsi" w:cstheme="minorHAnsi"/>
        </w:rPr>
        <w:drawing>
          <wp:inline distT="0" distB="0" distL="0" distR="0" wp14:anchorId="3C2AFD2E" wp14:editId="753B07EA">
            <wp:extent cx="2800800" cy="3960000"/>
            <wp:effectExtent l="0" t="0" r="0" b="2540"/>
            <wp:docPr id="1320514537" name="Immagine 1" descr="Immagine che contiene testo, libro, grafic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14537" name="Immagine 1" descr="Immagine che contiene testo, libro, grafica, schermata&#10;&#10;Descrizione generata automaticamente"/>
                    <pic:cNvPicPr/>
                  </pic:nvPicPr>
                  <pic:blipFill>
                    <a:blip r:embed="rId4"/>
                    <a:stretch>
                      <a:fillRect/>
                    </a:stretch>
                  </pic:blipFill>
                  <pic:spPr>
                    <a:xfrm>
                      <a:off x="0" y="0"/>
                      <a:ext cx="2800800" cy="3960000"/>
                    </a:xfrm>
                    <a:prstGeom prst="rect">
                      <a:avLst/>
                    </a:prstGeom>
                  </pic:spPr>
                </pic:pic>
              </a:graphicData>
            </a:graphic>
          </wp:inline>
        </w:drawing>
      </w:r>
      <w:r w:rsidRPr="00985D1C">
        <w:rPr>
          <w:rFonts w:asciiTheme="minorHAnsi" w:hAnsiTheme="minorHAnsi" w:cstheme="minorHAnsi"/>
          <w:noProof/>
        </w:rPr>
        <w:drawing>
          <wp:inline distT="0" distB="0" distL="0" distR="0" wp14:anchorId="4B425488" wp14:editId="74AB87C0">
            <wp:extent cx="2797200" cy="3960000"/>
            <wp:effectExtent l="0" t="0" r="3175" b="2540"/>
            <wp:docPr id="330321037" name="Immagine 1" descr="Immagine che contiene testo,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21037" name="Immagine 1" descr="Immagine che contiene testo, schermata, mappa&#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7200" cy="3960000"/>
                    </a:xfrm>
                    <a:prstGeom prst="rect">
                      <a:avLst/>
                    </a:prstGeom>
                    <a:noFill/>
                    <a:ln>
                      <a:noFill/>
                    </a:ln>
                  </pic:spPr>
                </pic:pic>
              </a:graphicData>
            </a:graphic>
          </wp:inline>
        </w:drawing>
      </w:r>
    </w:p>
    <w:p w14:paraId="26C0B41E" w14:textId="52CE1CA2" w:rsidR="009F3988" w:rsidRPr="00985D1C" w:rsidRDefault="009F3988" w:rsidP="009F3988">
      <w:pPr>
        <w:pStyle w:val="Testonormale"/>
        <w:tabs>
          <w:tab w:val="right" w:pos="8640"/>
        </w:tabs>
        <w:jc w:val="both"/>
        <w:rPr>
          <w:rFonts w:asciiTheme="minorHAnsi" w:hAnsiTheme="minorHAnsi" w:cstheme="minorHAnsi"/>
          <w:b/>
          <w:color w:val="C00000"/>
          <w:sz w:val="44"/>
          <w:szCs w:val="44"/>
          <w:lang w:val="en-GB"/>
        </w:rPr>
      </w:pPr>
      <w:proofErr w:type="spellStart"/>
      <w:r w:rsidRPr="00985D1C">
        <w:rPr>
          <w:rFonts w:asciiTheme="minorHAnsi" w:hAnsiTheme="minorHAnsi" w:cstheme="minorHAnsi"/>
          <w:b/>
          <w:color w:val="C00000"/>
          <w:sz w:val="44"/>
          <w:szCs w:val="44"/>
          <w:lang w:val="en-GB"/>
        </w:rPr>
        <w:t>Descrizione</w:t>
      </w:r>
      <w:proofErr w:type="spellEnd"/>
      <w:r w:rsidRPr="00985D1C">
        <w:rPr>
          <w:rFonts w:asciiTheme="minorHAnsi" w:hAnsiTheme="minorHAnsi" w:cstheme="minorHAnsi"/>
          <w:b/>
          <w:color w:val="C00000"/>
          <w:sz w:val="44"/>
          <w:szCs w:val="44"/>
          <w:lang w:val="en-GB"/>
        </w:rPr>
        <w:t xml:space="preserve"> </w:t>
      </w:r>
      <w:proofErr w:type="spellStart"/>
      <w:r w:rsidRPr="00985D1C">
        <w:rPr>
          <w:rFonts w:asciiTheme="minorHAnsi" w:hAnsiTheme="minorHAnsi" w:cstheme="minorHAnsi"/>
          <w:b/>
          <w:color w:val="C00000"/>
          <w:sz w:val="44"/>
          <w:szCs w:val="44"/>
          <w:lang w:val="en-GB"/>
        </w:rPr>
        <w:t>bibliografica</w:t>
      </w:r>
      <w:proofErr w:type="spellEnd"/>
    </w:p>
    <w:p w14:paraId="3B67027A" w14:textId="5E5FA89E" w:rsidR="009F3988" w:rsidRPr="00985D1C" w:rsidRDefault="009F3988" w:rsidP="009F3988">
      <w:pPr>
        <w:jc w:val="both"/>
        <w:rPr>
          <w:rFonts w:asciiTheme="minorHAnsi" w:hAnsiTheme="minorHAnsi" w:cstheme="minorHAnsi"/>
        </w:rPr>
      </w:pPr>
      <w:r w:rsidRPr="00985D1C">
        <w:rPr>
          <w:rFonts w:asciiTheme="minorHAnsi" w:hAnsiTheme="minorHAnsi" w:cstheme="minorHAnsi"/>
          <w:b/>
          <w:lang w:val="en-US"/>
        </w:rPr>
        <w:t xml:space="preserve">*European journal of </w:t>
      </w:r>
      <w:proofErr w:type="spellStart"/>
      <w:r w:rsidRPr="00985D1C">
        <w:rPr>
          <w:rFonts w:asciiTheme="minorHAnsi" w:hAnsiTheme="minorHAnsi" w:cstheme="minorHAnsi"/>
          <w:b/>
          <w:lang w:val="en-US"/>
        </w:rPr>
        <w:t>gynaecological</w:t>
      </w:r>
      <w:proofErr w:type="spellEnd"/>
      <w:r w:rsidRPr="00985D1C">
        <w:rPr>
          <w:rFonts w:asciiTheme="minorHAnsi" w:hAnsiTheme="minorHAnsi" w:cstheme="minorHAnsi"/>
          <w:b/>
          <w:lang w:val="en-US"/>
        </w:rPr>
        <w:t xml:space="preserve"> </w:t>
      </w:r>
      <w:proofErr w:type="gramStart"/>
      <w:r w:rsidRPr="00985D1C">
        <w:rPr>
          <w:rFonts w:asciiTheme="minorHAnsi" w:hAnsiTheme="minorHAnsi" w:cstheme="minorHAnsi"/>
          <w:b/>
          <w:lang w:val="en-US"/>
        </w:rPr>
        <w:t>oncology :</w:t>
      </w:r>
      <w:proofErr w:type="gramEnd"/>
      <w:r w:rsidRPr="00985D1C">
        <w:rPr>
          <w:rFonts w:asciiTheme="minorHAnsi" w:hAnsiTheme="minorHAnsi" w:cstheme="minorHAnsi"/>
          <w:b/>
          <w:lang w:val="en-US"/>
        </w:rPr>
        <w:t xml:space="preserve"> *EJGO </w:t>
      </w:r>
      <w:r w:rsidRPr="00985D1C">
        <w:rPr>
          <w:rFonts w:asciiTheme="minorHAnsi" w:hAnsiTheme="minorHAnsi" w:cstheme="minorHAnsi"/>
          <w:lang w:val="en-US"/>
        </w:rPr>
        <w:t xml:space="preserve">: the official publication of the European society of </w:t>
      </w:r>
      <w:proofErr w:type="spellStart"/>
      <w:r w:rsidRPr="00985D1C">
        <w:rPr>
          <w:rFonts w:asciiTheme="minorHAnsi" w:hAnsiTheme="minorHAnsi" w:cstheme="minorHAnsi"/>
          <w:lang w:val="en-US"/>
        </w:rPr>
        <w:t>gynaecological</w:t>
      </w:r>
      <w:proofErr w:type="spellEnd"/>
      <w:r w:rsidRPr="00985D1C">
        <w:rPr>
          <w:rFonts w:asciiTheme="minorHAnsi" w:hAnsiTheme="minorHAnsi" w:cstheme="minorHAnsi"/>
          <w:lang w:val="en-US"/>
        </w:rPr>
        <w:t xml:space="preserve"> oncology. - Anno 1, n. 1 (1980)-  </w:t>
      </w:r>
      <w:proofErr w:type="gramStart"/>
      <w:r w:rsidRPr="00985D1C">
        <w:rPr>
          <w:rFonts w:asciiTheme="minorHAnsi" w:hAnsiTheme="minorHAnsi" w:cstheme="minorHAnsi"/>
          <w:lang w:val="en-US"/>
        </w:rPr>
        <w:t xml:space="preserve">  .</w:t>
      </w:r>
      <w:proofErr w:type="gramEnd"/>
      <w:r w:rsidRPr="00985D1C">
        <w:rPr>
          <w:rFonts w:asciiTheme="minorHAnsi" w:hAnsiTheme="minorHAnsi" w:cstheme="minorHAnsi"/>
          <w:lang w:val="en-US"/>
        </w:rPr>
        <w:t xml:space="preserve"> - </w:t>
      </w:r>
      <w:proofErr w:type="gramStart"/>
      <w:r w:rsidRPr="00985D1C">
        <w:rPr>
          <w:rFonts w:asciiTheme="minorHAnsi" w:hAnsiTheme="minorHAnsi" w:cstheme="minorHAnsi"/>
          <w:lang w:val="en-US"/>
        </w:rPr>
        <w:t>Padova :</w:t>
      </w:r>
      <w:proofErr w:type="gramEnd"/>
      <w:r w:rsidRPr="00985D1C">
        <w:rPr>
          <w:rFonts w:asciiTheme="minorHAnsi" w:hAnsiTheme="minorHAnsi" w:cstheme="minorHAnsi"/>
          <w:lang w:val="en-US"/>
        </w:rPr>
        <w:t xml:space="preserve"> SOG, 1980-    . - </w:t>
      </w:r>
      <w:proofErr w:type="spellStart"/>
      <w:proofErr w:type="gramStart"/>
      <w:r w:rsidRPr="00985D1C">
        <w:rPr>
          <w:rFonts w:asciiTheme="minorHAnsi" w:hAnsiTheme="minorHAnsi" w:cstheme="minorHAnsi"/>
          <w:lang w:val="en-US"/>
        </w:rPr>
        <w:t>volumi</w:t>
      </w:r>
      <w:proofErr w:type="spellEnd"/>
      <w:r w:rsidRPr="00985D1C">
        <w:rPr>
          <w:rFonts w:asciiTheme="minorHAnsi" w:hAnsiTheme="minorHAnsi" w:cstheme="minorHAnsi"/>
          <w:lang w:val="en-US"/>
        </w:rPr>
        <w:t xml:space="preserve"> :</w:t>
      </w:r>
      <w:proofErr w:type="gramEnd"/>
      <w:r w:rsidRPr="00985D1C">
        <w:rPr>
          <w:rFonts w:asciiTheme="minorHAnsi" w:hAnsiTheme="minorHAnsi" w:cstheme="minorHAnsi"/>
          <w:lang w:val="en-US"/>
        </w:rPr>
        <w:t xml:space="preserve"> ill. ; 24 cm. </w:t>
      </w:r>
      <w:r w:rsidRPr="00985D1C">
        <w:rPr>
          <w:rFonts w:asciiTheme="minorHAnsi" w:hAnsiTheme="minorHAnsi" w:cstheme="minorHAnsi"/>
        </w:rPr>
        <w:t xml:space="preserve">((Quadrimestrale, dal 1987 bimestrale. </w:t>
      </w:r>
      <w:r w:rsidR="00985D1C" w:rsidRPr="00985D1C">
        <w:rPr>
          <w:rFonts w:asciiTheme="minorHAnsi" w:hAnsiTheme="minorHAnsi" w:cstheme="minorHAnsi"/>
        </w:rPr>
        <w:t>–</w:t>
      </w:r>
      <w:r w:rsidRPr="00985D1C">
        <w:rPr>
          <w:rFonts w:asciiTheme="minorHAnsi" w:hAnsiTheme="minorHAnsi" w:cstheme="minorHAnsi"/>
        </w:rPr>
        <w:t xml:space="preserve"> </w:t>
      </w:r>
      <w:r w:rsidR="00985D1C" w:rsidRPr="00985D1C">
        <w:rPr>
          <w:rFonts w:asciiTheme="minorHAnsi" w:hAnsiTheme="minorHAnsi" w:cstheme="minorHAnsi"/>
        </w:rPr>
        <w:t xml:space="preserve">L’editore varia: MRE Press. – Dal 2013 disponibile anche online. - </w:t>
      </w:r>
      <w:r w:rsidRPr="00985D1C">
        <w:rPr>
          <w:rFonts w:asciiTheme="minorHAnsi" w:hAnsiTheme="minorHAnsi" w:cstheme="minorHAnsi"/>
        </w:rPr>
        <w:t>ISSN 0392-2936</w:t>
      </w:r>
      <w:r w:rsidR="00985D1C" w:rsidRPr="00985D1C">
        <w:rPr>
          <w:rFonts w:asciiTheme="minorHAnsi" w:hAnsiTheme="minorHAnsi" w:cstheme="minorHAnsi"/>
        </w:rPr>
        <w:t xml:space="preserve"> (stampa); 2709-0086 (online)</w:t>
      </w:r>
      <w:r w:rsidRPr="00985D1C">
        <w:rPr>
          <w:rFonts w:asciiTheme="minorHAnsi" w:hAnsiTheme="minorHAnsi" w:cstheme="minorHAnsi"/>
        </w:rPr>
        <w:t>. - BNI 85-5069. - SBL0296917</w:t>
      </w:r>
    </w:p>
    <w:p w14:paraId="79D6D0FE" w14:textId="77777777" w:rsidR="009F3988" w:rsidRPr="00985D1C" w:rsidRDefault="009F3988" w:rsidP="009F3988">
      <w:pPr>
        <w:jc w:val="both"/>
        <w:rPr>
          <w:rFonts w:asciiTheme="minorHAnsi" w:hAnsiTheme="minorHAnsi" w:cstheme="minorHAnsi"/>
        </w:rPr>
      </w:pPr>
      <w:r w:rsidRPr="00985D1C">
        <w:rPr>
          <w:rFonts w:asciiTheme="minorHAnsi" w:hAnsiTheme="minorHAnsi" w:cstheme="minorHAnsi"/>
        </w:rPr>
        <w:t xml:space="preserve">Autore: </w:t>
      </w:r>
      <w:proofErr w:type="spellStart"/>
      <w:r w:rsidRPr="00985D1C">
        <w:rPr>
          <w:rFonts w:asciiTheme="minorHAnsi" w:hAnsiTheme="minorHAnsi" w:cstheme="minorHAnsi"/>
        </w:rPr>
        <w:t>European</w:t>
      </w:r>
      <w:proofErr w:type="spellEnd"/>
      <w:r w:rsidRPr="00985D1C">
        <w:rPr>
          <w:rFonts w:asciiTheme="minorHAnsi" w:hAnsiTheme="minorHAnsi" w:cstheme="minorHAnsi"/>
        </w:rPr>
        <w:t xml:space="preserve"> society of </w:t>
      </w:r>
      <w:proofErr w:type="spellStart"/>
      <w:r w:rsidRPr="00985D1C">
        <w:rPr>
          <w:rFonts w:asciiTheme="minorHAnsi" w:hAnsiTheme="minorHAnsi" w:cstheme="minorHAnsi"/>
        </w:rPr>
        <w:t>gynaecological</w:t>
      </w:r>
      <w:proofErr w:type="spellEnd"/>
      <w:r w:rsidRPr="00985D1C">
        <w:rPr>
          <w:rFonts w:asciiTheme="minorHAnsi" w:hAnsiTheme="minorHAnsi" w:cstheme="minorHAnsi"/>
        </w:rPr>
        <w:t xml:space="preserve"> </w:t>
      </w:r>
      <w:proofErr w:type="spellStart"/>
      <w:r w:rsidRPr="00985D1C">
        <w:rPr>
          <w:rFonts w:asciiTheme="minorHAnsi" w:hAnsiTheme="minorHAnsi" w:cstheme="minorHAnsi"/>
        </w:rPr>
        <w:t>oncology</w:t>
      </w:r>
      <w:proofErr w:type="spellEnd"/>
    </w:p>
    <w:p w14:paraId="411C95D6" w14:textId="5BBC3B3D" w:rsidR="009F3988" w:rsidRPr="00985D1C" w:rsidRDefault="009F3988" w:rsidP="009F3988">
      <w:pPr>
        <w:jc w:val="both"/>
        <w:rPr>
          <w:rFonts w:asciiTheme="minorHAnsi" w:hAnsiTheme="minorHAnsi" w:cstheme="minorHAnsi"/>
        </w:rPr>
      </w:pPr>
      <w:r w:rsidRPr="00985D1C">
        <w:rPr>
          <w:rFonts w:asciiTheme="minorHAnsi" w:hAnsiTheme="minorHAnsi" w:cstheme="minorHAnsi"/>
        </w:rPr>
        <w:t xml:space="preserve">Soggetto: </w:t>
      </w:r>
      <w:r w:rsidRPr="00985D1C">
        <w:rPr>
          <w:rFonts w:asciiTheme="minorHAnsi" w:hAnsiTheme="minorHAnsi" w:cstheme="minorHAnsi"/>
        </w:rPr>
        <w:t>Tumori</w:t>
      </w:r>
      <w:r w:rsidRPr="00985D1C">
        <w:rPr>
          <w:rFonts w:asciiTheme="minorHAnsi" w:hAnsiTheme="minorHAnsi" w:cstheme="minorHAnsi"/>
        </w:rPr>
        <w:t xml:space="preserve"> - Apparato genitale femminile – Periodici</w:t>
      </w:r>
    </w:p>
    <w:p w14:paraId="00AD0C6F" w14:textId="77777777" w:rsidR="009F3988" w:rsidRPr="00985D1C" w:rsidRDefault="009F3988" w:rsidP="009F3988">
      <w:pPr>
        <w:jc w:val="both"/>
        <w:rPr>
          <w:rFonts w:asciiTheme="minorHAnsi" w:hAnsiTheme="minorHAnsi" w:cstheme="minorHAnsi"/>
        </w:rPr>
      </w:pPr>
      <w:r w:rsidRPr="00985D1C">
        <w:rPr>
          <w:rFonts w:asciiTheme="minorHAnsi" w:hAnsiTheme="minorHAnsi" w:cstheme="minorHAnsi"/>
        </w:rPr>
        <w:t>Classe: D616.992</w:t>
      </w:r>
    </w:p>
    <w:p w14:paraId="2E190D94" w14:textId="77777777" w:rsidR="009F3988" w:rsidRPr="00985D1C" w:rsidRDefault="009F3988" w:rsidP="009F3988">
      <w:pPr>
        <w:jc w:val="both"/>
        <w:rPr>
          <w:rFonts w:asciiTheme="minorHAnsi" w:hAnsiTheme="minorHAnsi" w:cstheme="minorHAnsi"/>
        </w:rPr>
      </w:pPr>
    </w:p>
    <w:p w14:paraId="0B09A48E" w14:textId="7DCA6678" w:rsidR="009F3988" w:rsidRPr="00985D1C" w:rsidRDefault="009F3988" w:rsidP="009F3988">
      <w:pPr>
        <w:jc w:val="both"/>
        <w:rPr>
          <w:rFonts w:asciiTheme="minorHAnsi" w:hAnsiTheme="minorHAnsi" w:cstheme="minorHAnsi"/>
          <w:color w:val="C00000"/>
          <w:sz w:val="44"/>
          <w:szCs w:val="44"/>
        </w:rPr>
      </w:pPr>
      <w:r w:rsidRPr="00985D1C">
        <w:rPr>
          <w:rFonts w:asciiTheme="minorHAnsi" w:hAnsiTheme="minorHAnsi" w:cstheme="minorHAnsi"/>
          <w:b/>
          <w:bCs/>
          <w:color w:val="C00000"/>
          <w:sz w:val="44"/>
          <w:szCs w:val="44"/>
        </w:rPr>
        <w:t>Volumi disponibili in rete</w:t>
      </w:r>
      <w:r w:rsidR="00985D1C" w:rsidRPr="00985D1C">
        <w:rPr>
          <w:rFonts w:asciiTheme="minorHAnsi" w:hAnsiTheme="minorHAnsi" w:cstheme="minorHAnsi"/>
          <w:b/>
          <w:bCs/>
          <w:color w:val="C00000"/>
          <w:sz w:val="44"/>
          <w:szCs w:val="44"/>
        </w:rPr>
        <w:t xml:space="preserve"> </w:t>
      </w:r>
      <w:hyperlink r:id="rId6" w:history="1">
        <w:r w:rsidR="00985D1C" w:rsidRPr="00985D1C">
          <w:rPr>
            <w:rStyle w:val="Collegamentoipertestuale"/>
            <w:rFonts w:asciiTheme="minorHAnsi" w:hAnsiTheme="minorHAnsi" w:cstheme="minorHAnsi"/>
            <w:sz w:val="44"/>
            <w:szCs w:val="44"/>
          </w:rPr>
          <w:t>2013-</w:t>
        </w:r>
      </w:hyperlink>
    </w:p>
    <w:p w14:paraId="764DE8E3" w14:textId="77777777" w:rsidR="00985D1C" w:rsidRPr="00985D1C" w:rsidRDefault="00985D1C" w:rsidP="009F3988">
      <w:pPr>
        <w:jc w:val="both"/>
        <w:rPr>
          <w:rFonts w:asciiTheme="minorHAnsi" w:hAnsiTheme="minorHAnsi" w:cstheme="minorHAnsi"/>
        </w:rPr>
      </w:pPr>
    </w:p>
    <w:p w14:paraId="2F77B204" w14:textId="3A020509" w:rsidR="0031062F" w:rsidRPr="00985D1C" w:rsidRDefault="00985D1C">
      <w:pPr>
        <w:rPr>
          <w:rFonts w:asciiTheme="minorHAnsi" w:hAnsiTheme="minorHAnsi" w:cstheme="minorHAnsi"/>
          <w:b/>
          <w:bCs/>
          <w:color w:val="C00000"/>
          <w:sz w:val="44"/>
          <w:szCs w:val="44"/>
        </w:rPr>
      </w:pPr>
      <w:r w:rsidRPr="00985D1C">
        <w:rPr>
          <w:rFonts w:asciiTheme="minorHAnsi" w:hAnsiTheme="minorHAnsi" w:cstheme="minorHAnsi"/>
          <w:b/>
          <w:bCs/>
          <w:color w:val="C00000"/>
          <w:sz w:val="44"/>
          <w:szCs w:val="44"/>
        </w:rPr>
        <w:t>Informazioni storico-bibliografiche</w:t>
      </w:r>
    </w:p>
    <w:p w14:paraId="4F7FB2EE" w14:textId="3DF244EB" w:rsidR="00985D1C" w:rsidRPr="00985D1C" w:rsidRDefault="00985D1C" w:rsidP="00985D1C">
      <w:pPr>
        <w:jc w:val="both"/>
        <w:rPr>
          <w:rFonts w:asciiTheme="minorHAnsi" w:hAnsiTheme="minorHAnsi" w:cstheme="minorHAnsi"/>
        </w:rPr>
      </w:pPr>
      <w:proofErr w:type="spellStart"/>
      <w:r w:rsidRPr="00985D1C">
        <w:rPr>
          <w:rStyle w:val="Enfasicorsivo"/>
          <w:rFonts w:asciiTheme="minorHAnsi" w:hAnsiTheme="minorHAnsi" w:cstheme="minorHAnsi"/>
        </w:rPr>
        <w:t>European</w:t>
      </w:r>
      <w:proofErr w:type="spellEnd"/>
      <w:r w:rsidRPr="00985D1C">
        <w:rPr>
          <w:rStyle w:val="Enfasicorsivo"/>
          <w:rFonts w:asciiTheme="minorHAnsi" w:hAnsiTheme="minorHAnsi" w:cstheme="minorHAnsi"/>
        </w:rPr>
        <w:t xml:space="preserve"> Journal of </w:t>
      </w:r>
      <w:proofErr w:type="spellStart"/>
      <w:r w:rsidRPr="00985D1C">
        <w:rPr>
          <w:rStyle w:val="Enfasicorsivo"/>
          <w:rFonts w:asciiTheme="minorHAnsi" w:hAnsiTheme="minorHAnsi" w:cstheme="minorHAnsi"/>
        </w:rPr>
        <w:t>Gynaecological</w:t>
      </w:r>
      <w:proofErr w:type="spellEnd"/>
      <w:r w:rsidRPr="00985D1C">
        <w:rPr>
          <w:rStyle w:val="Enfasicorsivo"/>
          <w:rFonts w:asciiTheme="minorHAnsi" w:hAnsiTheme="minorHAnsi" w:cstheme="minorHAnsi"/>
        </w:rPr>
        <w:t xml:space="preserve"> </w:t>
      </w:r>
      <w:proofErr w:type="spellStart"/>
      <w:r w:rsidRPr="00985D1C">
        <w:rPr>
          <w:rStyle w:val="Enfasicorsivo"/>
          <w:rFonts w:asciiTheme="minorHAnsi" w:hAnsiTheme="minorHAnsi" w:cstheme="minorHAnsi"/>
        </w:rPr>
        <w:t>Oncology</w:t>
      </w:r>
      <w:proofErr w:type="spellEnd"/>
      <w:r w:rsidRPr="00985D1C">
        <w:rPr>
          <w:rFonts w:asciiTheme="minorHAnsi" w:hAnsiTheme="minorHAnsi" w:cstheme="minorHAnsi"/>
        </w:rPr>
        <w:t xml:space="preserve"> (</w:t>
      </w:r>
      <w:r w:rsidRPr="00985D1C">
        <w:rPr>
          <w:rStyle w:val="Enfasicorsivo"/>
          <w:rFonts w:asciiTheme="minorHAnsi" w:hAnsiTheme="minorHAnsi" w:cstheme="minorHAnsi"/>
        </w:rPr>
        <w:t>EJGO</w:t>
      </w:r>
      <w:r w:rsidRPr="00985D1C">
        <w:rPr>
          <w:rFonts w:asciiTheme="minorHAnsi" w:hAnsiTheme="minorHAnsi" w:cstheme="minorHAnsi"/>
        </w:rPr>
        <w:t>) è una rivista internazionale, peer-</w:t>
      </w:r>
      <w:proofErr w:type="spellStart"/>
      <w:r w:rsidRPr="00985D1C">
        <w:rPr>
          <w:rFonts w:asciiTheme="minorHAnsi" w:hAnsiTheme="minorHAnsi" w:cstheme="minorHAnsi"/>
        </w:rPr>
        <w:t>reviewed</w:t>
      </w:r>
      <w:proofErr w:type="spellEnd"/>
      <w:r w:rsidRPr="00985D1C">
        <w:rPr>
          <w:rFonts w:asciiTheme="minorHAnsi" w:hAnsiTheme="minorHAnsi" w:cstheme="minorHAnsi"/>
        </w:rPr>
        <w:t xml:space="preserve">, open access. </w:t>
      </w:r>
      <w:r w:rsidRPr="00985D1C">
        <w:rPr>
          <w:rStyle w:val="Enfasicorsivo"/>
          <w:rFonts w:asciiTheme="minorHAnsi" w:hAnsiTheme="minorHAnsi" w:cstheme="minorHAnsi"/>
        </w:rPr>
        <w:t>EJGO</w:t>
      </w:r>
      <w:r w:rsidRPr="00985D1C">
        <w:rPr>
          <w:rFonts w:asciiTheme="minorHAnsi" w:hAnsiTheme="minorHAnsi" w:cstheme="minorHAnsi"/>
        </w:rPr>
        <w:t xml:space="preserve"> pubblica su una vasta gamma di argomenti di oncologia ginecologica. Diversi tipi di articoli sono considerati per la pubblicazione (vedi </w:t>
      </w:r>
      <w:proofErr w:type="spellStart"/>
      <w:r w:rsidRPr="00985D1C">
        <w:rPr>
          <w:rFonts w:asciiTheme="minorHAnsi" w:hAnsiTheme="minorHAnsi" w:cstheme="minorHAnsi"/>
        </w:rPr>
        <w:t>Aims</w:t>
      </w:r>
      <w:proofErr w:type="spellEnd"/>
      <w:r w:rsidRPr="00985D1C">
        <w:rPr>
          <w:rFonts w:asciiTheme="minorHAnsi" w:hAnsiTheme="minorHAnsi" w:cstheme="minorHAnsi"/>
        </w:rPr>
        <w:t xml:space="preserve"> &amp; Scope) con particolare attenzione alla ricerca originale per includere studi clinici prospettici, scienza di base e applicata, caso-controllo e studi di coorte. Abbiamo anche incoraggiato la presentazione di revisioni e </w:t>
      </w:r>
      <w:proofErr w:type="gramStart"/>
      <w:r w:rsidRPr="00985D1C">
        <w:rPr>
          <w:rFonts w:asciiTheme="minorHAnsi" w:hAnsiTheme="minorHAnsi" w:cstheme="minorHAnsi"/>
        </w:rPr>
        <w:t>meta-analisi</w:t>
      </w:r>
      <w:proofErr w:type="gramEnd"/>
      <w:r w:rsidRPr="00985D1C">
        <w:rPr>
          <w:rFonts w:asciiTheme="minorHAnsi" w:hAnsiTheme="minorHAnsi" w:cstheme="minorHAnsi"/>
        </w:rPr>
        <w:t xml:space="preserve"> sistematiche.</w:t>
      </w:r>
      <w:r w:rsidRPr="00985D1C">
        <w:rPr>
          <w:rFonts w:asciiTheme="minorHAnsi" w:hAnsiTheme="minorHAnsi" w:cstheme="minorHAnsi"/>
        </w:rPr>
        <w:t xml:space="preserve"> </w:t>
      </w:r>
      <w:hyperlink r:id="rId7" w:history="1">
        <w:r w:rsidRPr="00985D1C">
          <w:rPr>
            <w:rStyle w:val="Collegamentoipertestuale"/>
            <w:rFonts w:asciiTheme="minorHAnsi" w:hAnsiTheme="minorHAnsi" w:cstheme="minorHAnsi"/>
          </w:rPr>
          <w:t>https://www.ejgo.net/</w:t>
        </w:r>
      </w:hyperlink>
    </w:p>
    <w:p w14:paraId="6BB72A6F" w14:textId="77777777" w:rsidR="00985D1C" w:rsidRPr="00985D1C" w:rsidRDefault="00985D1C" w:rsidP="00985D1C">
      <w:pPr>
        <w:jc w:val="both"/>
        <w:rPr>
          <w:rFonts w:asciiTheme="minorHAnsi" w:hAnsiTheme="minorHAnsi" w:cstheme="minorHAnsi"/>
        </w:rPr>
      </w:pPr>
    </w:p>
    <w:p w14:paraId="04AD4E1D" w14:textId="77777777" w:rsidR="00985D1C" w:rsidRPr="00985D1C" w:rsidRDefault="00985D1C" w:rsidP="00985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rPr>
      </w:pPr>
      <w:r w:rsidRPr="00985D1C">
        <w:rPr>
          <w:rFonts w:asciiTheme="minorHAnsi" w:hAnsiTheme="minorHAnsi" w:cstheme="minorHAnsi"/>
          <w:b/>
          <w:bCs/>
        </w:rPr>
        <w:t>Scopo e ambito</w:t>
      </w:r>
    </w:p>
    <w:p w14:paraId="49ABD361" w14:textId="77777777" w:rsidR="00985D1C" w:rsidRPr="00985D1C" w:rsidRDefault="00985D1C" w:rsidP="00985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rPr>
      </w:pPr>
      <w:r w:rsidRPr="00985D1C">
        <w:rPr>
          <w:rFonts w:asciiTheme="minorHAnsi" w:hAnsiTheme="minorHAnsi" w:cstheme="minorHAnsi"/>
        </w:rPr>
        <w:t>Nel 1980 è stato fondato l’</w:t>
      </w:r>
      <w:proofErr w:type="spellStart"/>
      <w:r w:rsidRPr="00985D1C">
        <w:rPr>
          <w:rFonts w:asciiTheme="minorHAnsi" w:hAnsiTheme="minorHAnsi" w:cstheme="minorHAnsi"/>
        </w:rPr>
        <w:t>European</w:t>
      </w:r>
      <w:proofErr w:type="spellEnd"/>
      <w:r w:rsidRPr="00985D1C">
        <w:rPr>
          <w:rFonts w:asciiTheme="minorHAnsi" w:hAnsiTheme="minorHAnsi" w:cstheme="minorHAnsi"/>
        </w:rPr>
        <w:t xml:space="preserve"> Journal of </w:t>
      </w:r>
      <w:proofErr w:type="spellStart"/>
      <w:r w:rsidRPr="00985D1C">
        <w:rPr>
          <w:rFonts w:asciiTheme="minorHAnsi" w:hAnsiTheme="minorHAnsi" w:cstheme="minorHAnsi"/>
        </w:rPr>
        <w:t>Gynecological</w:t>
      </w:r>
      <w:proofErr w:type="spellEnd"/>
      <w:r w:rsidRPr="00985D1C">
        <w:rPr>
          <w:rFonts w:asciiTheme="minorHAnsi" w:hAnsiTheme="minorHAnsi" w:cstheme="minorHAnsi"/>
        </w:rPr>
        <w:t xml:space="preserve"> </w:t>
      </w:r>
      <w:proofErr w:type="spellStart"/>
      <w:r w:rsidRPr="00985D1C">
        <w:rPr>
          <w:rFonts w:asciiTheme="minorHAnsi" w:hAnsiTheme="minorHAnsi" w:cstheme="minorHAnsi"/>
        </w:rPr>
        <w:t>Oncology</w:t>
      </w:r>
      <w:proofErr w:type="spellEnd"/>
      <w:r w:rsidRPr="00985D1C">
        <w:rPr>
          <w:rFonts w:asciiTheme="minorHAnsi" w:hAnsiTheme="minorHAnsi" w:cstheme="minorHAnsi"/>
        </w:rPr>
        <w:t xml:space="preserve"> (EJGO), la seconda rivista di iperspecializzazione in oncologia ginecologica al mondo. Fin dalla sua nascita, l'EJGO ha come </w:t>
      </w:r>
      <w:r w:rsidRPr="00985D1C">
        <w:rPr>
          <w:rFonts w:asciiTheme="minorHAnsi" w:hAnsiTheme="minorHAnsi" w:cstheme="minorHAnsi"/>
        </w:rPr>
        <w:lastRenderedPageBreak/>
        <w:t>scopo primario quello di riunire e diffondere la conoscenza scientifica in ogni area dell'oncologia ginecologica.</w:t>
      </w:r>
    </w:p>
    <w:p w14:paraId="27780F81" w14:textId="77777777" w:rsidR="00985D1C" w:rsidRPr="00985D1C" w:rsidRDefault="00985D1C" w:rsidP="00985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rPr>
      </w:pPr>
      <w:r w:rsidRPr="00985D1C">
        <w:rPr>
          <w:rFonts w:asciiTheme="minorHAnsi" w:hAnsiTheme="minorHAnsi" w:cstheme="minorHAnsi"/>
        </w:rPr>
        <w:t xml:space="preserve">La sua vasta portata in tutto il mondo consente di raccogliere documenti e rapporti clinici di alta qualità su molti argomenti interessanti da ogni paese, compresi quelli con poche risorse. Il nostro obiettivo principale è la diffusione delle conoscenze e dei progressi nella prevenzione, diagnosi precoce, diagnosi, trattamento e palliazione delle neoplasie genitali femminili. Questa pubblicazione tenta di coprire tutti gli aspetti dell'oncologia ginecologica in un approccio interdisciplinare che include ginecologi, patologi, oncologi, radiologi, chirurghi, urologi, genetisti, epidemiologi, scienziati di base e altri interessati in questo campo. EJGO si impegna a pubblicare manoscritti di alta qualità, come studi di ricerca originali, revisioni sistematiche e </w:t>
      </w:r>
      <w:proofErr w:type="gramStart"/>
      <w:r w:rsidRPr="00985D1C">
        <w:rPr>
          <w:rFonts w:asciiTheme="minorHAnsi" w:hAnsiTheme="minorHAnsi" w:cstheme="minorHAnsi"/>
        </w:rPr>
        <w:t>meta-analisi</w:t>
      </w:r>
      <w:proofErr w:type="gramEnd"/>
      <w:r w:rsidRPr="00985D1C">
        <w:rPr>
          <w:rFonts w:asciiTheme="minorHAnsi" w:hAnsiTheme="minorHAnsi" w:cstheme="minorHAnsi"/>
        </w:rPr>
        <w:t>, rapporti di casi e lettere all'editore in modo tempestivo.</w:t>
      </w:r>
    </w:p>
    <w:p w14:paraId="604F963C"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argomenti da considerare se riguardano l’oncologia ginecologica:</w:t>
      </w:r>
    </w:p>
    <w:p w14:paraId="0EFC0F6E" w14:textId="77777777" w:rsidR="00985D1C" w:rsidRPr="00985D1C" w:rsidRDefault="00985D1C" w:rsidP="00985D1C">
      <w:pPr>
        <w:pStyle w:val="PreformattatoHTML"/>
        <w:jc w:val="both"/>
        <w:rPr>
          <w:rStyle w:val="y2iqfc"/>
          <w:rFonts w:asciiTheme="minorHAnsi" w:hAnsiTheme="minorHAnsi" w:cstheme="minorHAnsi"/>
          <w:sz w:val="24"/>
          <w:szCs w:val="24"/>
        </w:rPr>
        <w:sectPr w:rsidR="00985D1C" w:rsidRPr="00985D1C" w:rsidSect="00ED6A46">
          <w:pgSz w:w="11906" w:h="16838"/>
          <w:pgMar w:top="1417" w:right="1134" w:bottom="1134" w:left="1134" w:header="708" w:footer="708" w:gutter="0"/>
          <w:cols w:space="708"/>
          <w:docGrid w:linePitch="360"/>
        </w:sectPr>
      </w:pPr>
    </w:p>
    <w:p w14:paraId="7F24273D"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Genetica e cancro ereditario</w:t>
      </w:r>
    </w:p>
    <w:p w14:paraId="584F78AB"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Prevenzione del cancro ginecologico</w:t>
      </w:r>
    </w:p>
    <w:p w14:paraId="3B9CD3D2"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Biologia molecolare</w:t>
      </w:r>
    </w:p>
    <w:p w14:paraId="0ED91457"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xml:space="preserve">• Terapia </w:t>
      </w:r>
      <w:proofErr w:type="spellStart"/>
      <w:r w:rsidRPr="00985D1C">
        <w:rPr>
          <w:rStyle w:val="y2iqfc"/>
          <w:rFonts w:asciiTheme="minorHAnsi" w:hAnsiTheme="minorHAnsi" w:cstheme="minorHAnsi"/>
          <w:sz w:val="24"/>
          <w:szCs w:val="24"/>
        </w:rPr>
        <w:t>perioperatoria</w:t>
      </w:r>
      <w:proofErr w:type="spellEnd"/>
      <w:r w:rsidRPr="00985D1C">
        <w:rPr>
          <w:rStyle w:val="y2iqfc"/>
          <w:rFonts w:asciiTheme="minorHAnsi" w:hAnsiTheme="minorHAnsi" w:cstheme="minorHAnsi"/>
          <w:sz w:val="24"/>
          <w:szCs w:val="24"/>
        </w:rPr>
        <w:t xml:space="preserve"> e critica</w:t>
      </w:r>
    </w:p>
    <w:p w14:paraId="1D89D5DB"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xml:space="preserve">• Linfonodo sentinella e </w:t>
      </w:r>
      <w:proofErr w:type="spellStart"/>
      <w:r w:rsidRPr="00985D1C">
        <w:rPr>
          <w:rStyle w:val="y2iqfc"/>
          <w:rFonts w:asciiTheme="minorHAnsi" w:hAnsiTheme="minorHAnsi" w:cstheme="minorHAnsi"/>
          <w:sz w:val="24"/>
          <w:szCs w:val="24"/>
        </w:rPr>
        <w:t>linfoadenectomia</w:t>
      </w:r>
      <w:proofErr w:type="spellEnd"/>
    </w:p>
    <w:p w14:paraId="1C66E694"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Chirurgia</w:t>
      </w:r>
    </w:p>
    <w:p w14:paraId="06F93E93"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Marcatori tumorali</w:t>
      </w:r>
    </w:p>
    <w:p w14:paraId="5A8FA40D"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Radiobiologia e Fisica, Radioterapia Oncologica</w:t>
      </w:r>
    </w:p>
    <w:p w14:paraId="2552BE3A"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Chemioterapia</w:t>
      </w:r>
    </w:p>
    <w:p w14:paraId="481B6A94"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Terapia biologica e mirata</w:t>
      </w:r>
    </w:p>
    <w:p w14:paraId="1B67C8B5"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Terapia ormonale</w:t>
      </w:r>
    </w:p>
    <w:p w14:paraId="3DAA109B"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xml:space="preserve">• Malattia </w:t>
      </w:r>
      <w:proofErr w:type="spellStart"/>
      <w:r w:rsidRPr="00985D1C">
        <w:rPr>
          <w:rStyle w:val="y2iqfc"/>
          <w:rFonts w:asciiTheme="minorHAnsi" w:hAnsiTheme="minorHAnsi" w:cstheme="minorHAnsi"/>
          <w:sz w:val="24"/>
          <w:szCs w:val="24"/>
        </w:rPr>
        <w:t>preinvasiva</w:t>
      </w:r>
      <w:proofErr w:type="spellEnd"/>
      <w:r w:rsidRPr="00985D1C">
        <w:rPr>
          <w:rStyle w:val="y2iqfc"/>
          <w:rFonts w:asciiTheme="minorHAnsi" w:hAnsiTheme="minorHAnsi" w:cstheme="minorHAnsi"/>
          <w:sz w:val="24"/>
          <w:szCs w:val="24"/>
        </w:rPr>
        <w:t xml:space="preserve"> del tratto genitale inferiore</w:t>
      </w:r>
    </w:p>
    <w:p w14:paraId="3917E784"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Cancro vulvare</w:t>
      </w:r>
    </w:p>
    <w:p w14:paraId="1C418734"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Cancro vaginale</w:t>
      </w:r>
    </w:p>
    <w:p w14:paraId="4575ABC9"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Cancro cervicale</w:t>
      </w:r>
    </w:p>
    <w:p w14:paraId="58F9DC0F"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Tumore endometriale</w:t>
      </w:r>
    </w:p>
    <w:p w14:paraId="244E4048"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Sarcomi uterini</w:t>
      </w:r>
    </w:p>
    <w:p w14:paraId="7938DB80"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Cancro ovarico epiteliale e cancro peritoneale primario</w:t>
      </w:r>
    </w:p>
    <w:p w14:paraId="45959B74"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Cancro alle tube di Falloppio</w:t>
      </w:r>
    </w:p>
    <w:p w14:paraId="2BD5BC5E"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Tumori stromali dei cordoni sessuali ovarici</w:t>
      </w:r>
    </w:p>
    <w:p w14:paraId="6B7A2874"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Tumori maligni a cellule germinali dell'ovaio</w:t>
      </w:r>
    </w:p>
    <w:p w14:paraId="60FEB0DA"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Malattia trofoblastica gestazionale</w:t>
      </w:r>
    </w:p>
    <w:p w14:paraId="3D65BE9F"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Tumore al seno</w:t>
      </w:r>
    </w:p>
    <w:p w14:paraId="7CDCD1A8"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Screening del cancro ginecologico</w:t>
      </w:r>
    </w:p>
    <w:p w14:paraId="2254ECC8"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Patologia delle neoplasie ginecologiche</w:t>
      </w:r>
    </w:p>
    <w:p w14:paraId="0AEC878D"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Biostatistica</w:t>
      </w:r>
    </w:p>
    <w:p w14:paraId="69F134B0"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Progettazione di studi clinici</w:t>
      </w:r>
    </w:p>
    <w:p w14:paraId="59C87FE7"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Epidemiologia</w:t>
      </w:r>
    </w:p>
    <w:p w14:paraId="4D0CECF7"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Cancro in gravidanza</w:t>
      </w:r>
    </w:p>
    <w:p w14:paraId="0285EFA9"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AIDS e tumori ginecologici</w:t>
      </w:r>
    </w:p>
    <w:p w14:paraId="4A89912B"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Ricerca sui servizi sanitari</w:t>
      </w:r>
    </w:p>
    <w:p w14:paraId="143B6E11"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Sessualità</w:t>
      </w:r>
    </w:p>
    <w:p w14:paraId="098FA655"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Imaging diagnostico: ultrasuoni, TC, RM, PET e altri studi di medicina nucleare</w:t>
      </w:r>
    </w:p>
    <w:p w14:paraId="2471CDAC"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Radiologia interventistica</w:t>
      </w:r>
    </w:p>
    <w:p w14:paraId="43A0AFDB"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Gestione del dolore</w:t>
      </w:r>
    </w:p>
    <w:p w14:paraId="0F8568CE"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Problemi di qualità della vita</w:t>
      </w:r>
    </w:p>
    <w:p w14:paraId="37C9191B" w14:textId="77777777" w:rsidR="00985D1C" w:rsidRPr="00985D1C" w:rsidRDefault="00985D1C" w:rsidP="00985D1C">
      <w:pPr>
        <w:pStyle w:val="PreformattatoHTML"/>
        <w:jc w:val="both"/>
        <w:rPr>
          <w:rStyle w:val="y2iqfc"/>
          <w:rFonts w:asciiTheme="minorHAnsi" w:hAnsiTheme="minorHAnsi" w:cstheme="minorHAnsi"/>
          <w:sz w:val="24"/>
          <w:szCs w:val="24"/>
        </w:rPr>
      </w:pPr>
      <w:r w:rsidRPr="00985D1C">
        <w:rPr>
          <w:rStyle w:val="y2iqfc"/>
          <w:rFonts w:asciiTheme="minorHAnsi" w:hAnsiTheme="minorHAnsi" w:cstheme="minorHAnsi"/>
          <w:sz w:val="24"/>
          <w:szCs w:val="24"/>
        </w:rPr>
        <w:t>• Morte e Morire</w:t>
      </w:r>
    </w:p>
    <w:p w14:paraId="5B9DFB20" w14:textId="77777777" w:rsidR="00985D1C" w:rsidRPr="00985D1C" w:rsidRDefault="00985D1C" w:rsidP="00985D1C">
      <w:pPr>
        <w:pStyle w:val="PreformattatoHTML"/>
        <w:jc w:val="both"/>
        <w:rPr>
          <w:rFonts w:asciiTheme="minorHAnsi" w:hAnsiTheme="minorHAnsi" w:cstheme="minorHAnsi"/>
          <w:sz w:val="24"/>
          <w:szCs w:val="24"/>
        </w:rPr>
      </w:pPr>
      <w:r w:rsidRPr="00985D1C">
        <w:rPr>
          <w:rStyle w:val="y2iqfc"/>
          <w:rFonts w:asciiTheme="minorHAnsi" w:hAnsiTheme="minorHAnsi" w:cstheme="minorHAnsi"/>
          <w:sz w:val="24"/>
          <w:szCs w:val="24"/>
        </w:rPr>
        <w:t>• Disturbi psichiatrici</w:t>
      </w:r>
    </w:p>
    <w:p w14:paraId="76E8A0A3" w14:textId="77777777" w:rsidR="00985D1C" w:rsidRPr="00985D1C" w:rsidRDefault="00985D1C" w:rsidP="00985D1C">
      <w:pPr>
        <w:jc w:val="both"/>
        <w:rPr>
          <w:rFonts w:asciiTheme="minorHAnsi" w:hAnsiTheme="minorHAnsi" w:cstheme="minorHAnsi"/>
        </w:rPr>
        <w:sectPr w:rsidR="00985D1C" w:rsidRPr="00985D1C" w:rsidSect="00ED6A46">
          <w:type w:val="continuous"/>
          <w:pgSz w:w="11906" w:h="16838"/>
          <w:pgMar w:top="1417" w:right="1134" w:bottom="1134" w:left="1134" w:header="708" w:footer="708" w:gutter="0"/>
          <w:cols w:num="2" w:space="708"/>
          <w:docGrid w:linePitch="360"/>
        </w:sectPr>
      </w:pPr>
    </w:p>
    <w:p w14:paraId="7C69F04E" w14:textId="1DA69C00" w:rsidR="00985D1C" w:rsidRPr="00985D1C" w:rsidRDefault="00985D1C" w:rsidP="00985D1C">
      <w:pPr>
        <w:jc w:val="both"/>
        <w:rPr>
          <w:rFonts w:asciiTheme="minorHAnsi" w:hAnsiTheme="minorHAnsi" w:cstheme="minorHAnsi"/>
        </w:rPr>
      </w:pPr>
      <w:hyperlink r:id="rId8" w:history="1">
        <w:r w:rsidRPr="00985D1C">
          <w:rPr>
            <w:rStyle w:val="Collegamentoipertestuale"/>
            <w:rFonts w:asciiTheme="minorHAnsi" w:hAnsiTheme="minorHAnsi" w:cstheme="minorHAnsi"/>
          </w:rPr>
          <w:t>https://www.google.com/search?client=firefox-b-d&amp;q=traduci+dall%27inglese+all%27italiano</w:t>
        </w:r>
      </w:hyperlink>
    </w:p>
    <w:p w14:paraId="29CC0DCA" w14:textId="77777777" w:rsidR="00985D1C" w:rsidRPr="00985D1C" w:rsidRDefault="00985D1C" w:rsidP="00985D1C">
      <w:pPr>
        <w:jc w:val="both"/>
        <w:rPr>
          <w:rFonts w:asciiTheme="minorHAnsi" w:hAnsiTheme="minorHAnsi" w:cstheme="minorHAnsi"/>
          <w:sz w:val="16"/>
          <w:szCs w:val="16"/>
        </w:rPr>
      </w:pPr>
    </w:p>
    <w:p w14:paraId="695B2E9C" w14:textId="77777777" w:rsidR="00985D1C" w:rsidRPr="00985D1C" w:rsidRDefault="00985D1C" w:rsidP="00985D1C">
      <w:pPr>
        <w:jc w:val="both"/>
        <w:rPr>
          <w:rFonts w:asciiTheme="minorHAnsi" w:hAnsiTheme="minorHAnsi" w:cstheme="minorHAnsi"/>
          <w:sz w:val="16"/>
          <w:szCs w:val="16"/>
        </w:rPr>
      </w:pPr>
    </w:p>
    <w:sectPr w:rsidR="00985D1C" w:rsidRPr="00985D1C" w:rsidSect="00ED6A4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45C15"/>
    <w:rsid w:val="0031062F"/>
    <w:rsid w:val="00985D1C"/>
    <w:rsid w:val="009F3988"/>
    <w:rsid w:val="00E84EF4"/>
    <w:rsid w:val="00ED6A46"/>
    <w:rsid w:val="00F45C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3028"/>
  <w15:chartTrackingRefBased/>
  <w15:docId w15:val="{68C86E7C-C558-4FC1-8C2F-57374326A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F3988"/>
    <w:pPr>
      <w:spacing w:after="0" w:line="240" w:lineRule="auto"/>
    </w:pPr>
    <w:rPr>
      <w:rFonts w:ascii="Times New Roman" w:eastAsia="Times New Roman"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nhideWhenUsed/>
    <w:rsid w:val="009F3988"/>
    <w:rPr>
      <w:rFonts w:ascii="Courier New" w:hAnsi="Courier New"/>
      <w:sz w:val="20"/>
      <w:szCs w:val="20"/>
    </w:rPr>
  </w:style>
  <w:style w:type="character" w:customStyle="1" w:styleId="TestonormaleCarattere">
    <w:name w:val="Testo normale Carattere"/>
    <w:basedOn w:val="Carpredefinitoparagrafo"/>
    <w:link w:val="Testonormale"/>
    <w:rsid w:val="009F3988"/>
    <w:rPr>
      <w:rFonts w:ascii="Courier New" w:eastAsia="Times New Roman" w:hAnsi="Courier New" w:cs="Times New Roman"/>
      <w:kern w:val="0"/>
      <w:sz w:val="20"/>
      <w:szCs w:val="20"/>
      <w:lang w:eastAsia="it-IT"/>
      <w14:ligatures w14:val="none"/>
    </w:rPr>
  </w:style>
  <w:style w:type="character" w:styleId="Enfasicorsivo">
    <w:name w:val="Emphasis"/>
    <w:basedOn w:val="Carpredefinitoparagrafo"/>
    <w:uiPriority w:val="20"/>
    <w:qFormat/>
    <w:rsid w:val="00985D1C"/>
    <w:rPr>
      <w:i/>
      <w:iCs/>
    </w:rPr>
  </w:style>
  <w:style w:type="character" w:styleId="Collegamentoipertestuale">
    <w:name w:val="Hyperlink"/>
    <w:basedOn w:val="Carpredefinitoparagrafo"/>
    <w:uiPriority w:val="99"/>
    <w:unhideWhenUsed/>
    <w:rsid w:val="00985D1C"/>
    <w:rPr>
      <w:color w:val="0000FF" w:themeColor="hyperlink"/>
      <w:u w:val="single"/>
    </w:rPr>
  </w:style>
  <w:style w:type="character" w:styleId="Menzionenonrisolta">
    <w:name w:val="Unresolved Mention"/>
    <w:basedOn w:val="Carpredefinitoparagrafo"/>
    <w:uiPriority w:val="99"/>
    <w:semiHidden/>
    <w:unhideWhenUsed/>
    <w:rsid w:val="00985D1C"/>
    <w:rPr>
      <w:color w:val="605E5C"/>
      <w:shd w:val="clear" w:color="auto" w:fill="E1DFDD"/>
    </w:rPr>
  </w:style>
  <w:style w:type="paragraph" w:styleId="PreformattatoHTML">
    <w:name w:val="HTML Preformatted"/>
    <w:basedOn w:val="Normale"/>
    <w:link w:val="PreformattatoHTMLCarattere"/>
    <w:uiPriority w:val="99"/>
    <w:semiHidden/>
    <w:unhideWhenUsed/>
    <w:rsid w:val="00985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985D1C"/>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985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5562">
      <w:bodyDiv w:val="1"/>
      <w:marLeft w:val="0"/>
      <w:marRight w:val="0"/>
      <w:marTop w:val="0"/>
      <w:marBottom w:val="0"/>
      <w:divBdr>
        <w:top w:val="none" w:sz="0" w:space="0" w:color="auto"/>
        <w:left w:val="none" w:sz="0" w:space="0" w:color="auto"/>
        <w:bottom w:val="none" w:sz="0" w:space="0" w:color="auto"/>
        <w:right w:val="none" w:sz="0" w:space="0" w:color="auto"/>
      </w:divBdr>
    </w:div>
    <w:div w:id="165948208">
      <w:bodyDiv w:val="1"/>
      <w:marLeft w:val="0"/>
      <w:marRight w:val="0"/>
      <w:marTop w:val="0"/>
      <w:marBottom w:val="0"/>
      <w:divBdr>
        <w:top w:val="none" w:sz="0" w:space="0" w:color="auto"/>
        <w:left w:val="none" w:sz="0" w:space="0" w:color="auto"/>
        <w:bottom w:val="none" w:sz="0" w:space="0" w:color="auto"/>
        <w:right w:val="none" w:sz="0" w:space="0" w:color="auto"/>
      </w:divBdr>
    </w:div>
    <w:div w:id="122147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d&amp;q=traduci+dall%27inglese+all%27italiano" TargetMode="External"/><Relationship Id="rId3" Type="http://schemas.openxmlformats.org/officeDocument/2006/relationships/webSettings" Target="webSettings.xml"/><Relationship Id="rId7" Type="http://schemas.openxmlformats.org/officeDocument/2006/relationships/hyperlink" Target="https://www.ejgo.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jgo.net/articles/archive"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576</Words>
  <Characters>3284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2024-01-30T11:00:00Z</dcterms:created>
  <dcterms:modified xsi:type="dcterms:W3CDTF">2024-01-30T11:20:00Z</dcterms:modified>
</cp:coreProperties>
</file>