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0A901" w14:textId="2F6C9A8C" w:rsidR="00DF1D56" w:rsidRPr="00B461FF" w:rsidRDefault="00DF1D56" w:rsidP="00DF1D56">
      <w:pPr>
        <w:rPr>
          <w:rFonts w:asciiTheme="minorHAnsi" w:hAnsiTheme="minorHAnsi" w:cstheme="minorHAnsi"/>
          <w:bCs/>
          <w:i/>
          <w:iCs/>
          <w:sz w:val="16"/>
          <w:szCs w:val="16"/>
        </w:rPr>
      </w:pPr>
      <w:r w:rsidRPr="00B461FF">
        <w:rPr>
          <w:rFonts w:asciiTheme="minorHAnsi" w:hAnsiTheme="minorHAnsi" w:cstheme="minorHAnsi"/>
          <w:b/>
          <w:color w:val="C00000"/>
          <w:sz w:val="44"/>
          <w:szCs w:val="44"/>
        </w:rPr>
        <w:t>AP1</w:t>
      </w:r>
      <w:r>
        <w:rPr>
          <w:rFonts w:asciiTheme="minorHAnsi" w:hAnsiTheme="minorHAnsi" w:cstheme="minorHAnsi"/>
          <w:b/>
          <w:color w:val="C00000"/>
          <w:sz w:val="44"/>
          <w:szCs w:val="44"/>
        </w:rPr>
        <w:t>506</w:t>
      </w:r>
      <w:r w:rsidRPr="00B461FF">
        <w:rPr>
          <w:rFonts w:asciiTheme="minorHAnsi" w:hAnsiTheme="minorHAnsi" w:cstheme="minorHAnsi"/>
          <w:b/>
          <w:sz w:val="44"/>
          <w:szCs w:val="44"/>
        </w:rPr>
        <w:t xml:space="preserve"> </w:t>
      </w:r>
      <w:r w:rsidRPr="00B461FF">
        <w:rPr>
          <w:rFonts w:asciiTheme="minorHAnsi" w:hAnsiTheme="minorHAnsi" w:cstheme="minorHAnsi"/>
          <w:b/>
          <w:sz w:val="16"/>
          <w:szCs w:val="16"/>
        </w:rPr>
        <w:tab/>
      </w:r>
      <w:r w:rsidRPr="00B461FF">
        <w:rPr>
          <w:rFonts w:asciiTheme="minorHAnsi" w:hAnsiTheme="minorHAnsi" w:cstheme="minorHAnsi"/>
          <w:b/>
          <w:sz w:val="16"/>
          <w:szCs w:val="16"/>
        </w:rPr>
        <w:tab/>
      </w:r>
      <w:r w:rsidRPr="00B461FF">
        <w:rPr>
          <w:rFonts w:asciiTheme="minorHAnsi" w:hAnsiTheme="minorHAnsi" w:cstheme="minorHAnsi"/>
          <w:b/>
          <w:sz w:val="16"/>
          <w:szCs w:val="16"/>
        </w:rPr>
        <w:tab/>
      </w:r>
      <w:r w:rsidRPr="00B461FF">
        <w:rPr>
          <w:rFonts w:asciiTheme="minorHAnsi" w:hAnsiTheme="minorHAnsi" w:cstheme="minorHAnsi"/>
          <w:b/>
          <w:sz w:val="16"/>
          <w:szCs w:val="16"/>
        </w:rPr>
        <w:tab/>
      </w:r>
      <w:r w:rsidRPr="00B461FF">
        <w:rPr>
          <w:rFonts w:asciiTheme="minorHAnsi" w:hAnsiTheme="minorHAnsi" w:cstheme="minorHAnsi"/>
          <w:bCs/>
          <w:i/>
          <w:iCs/>
          <w:sz w:val="16"/>
          <w:szCs w:val="16"/>
        </w:rPr>
        <w:t>scheda creata il 18 maggio 2023</w:t>
      </w:r>
      <w:r w:rsidR="00AC095F">
        <w:rPr>
          <w:rFonts w:asciiTheme="minorHAnsi" w:hAnsiTheme="minorHAnsi" w:cstheme="minorHAnsi"/>
          <w:bCs/>
          <w:i/>
          <w:iCs/>
          <w:sz w:val="16"/>
          <w:szCs w:val="16"/>
        </w:rPr>
        <w:t>; Ultimo aggiornamento 13 settembre 2023</w:t>
      </w:r>
    </w:p>
    <w:p w14:paraId="7370876D" w14:textId="737C3DE7" w:rsidR="00AC095F" w:rsidRDefault="00195D53" w:rsidP="00982FDC">
      <w:pPr>
        <w:jc w:val="center"/>
        <w:rPr>
          <w:rFonts w:asciiTheme="minorHAnsi" w:hAnsiTheme="minorHAnsi" w:cstheme="minorHAnsi"/>
          <w:b/>
          <w:color w:val="C00000"/>
          <w:sz w:val="44"/>
          <w:szCs w:val="44"/>
        </w:rPr>
      </w:pPr>
      <w:r w:rsidRPr="00195D53">
        <w:rPr>
          <w:noProof/>
        </w:rPr>
        <w:drawing>
          <wp:inline distT="0" distB="0" distL="0" distR="0" wp14:anchorId="213C11BE" wp14:editId="1F98A313">
            <wp:extent cx="1098000" cy="1620000"/>
            <wp:effectExtent l="0" t="0" r="6985" b="0"/>
            <wp:docPr id="1650411468" name="Immagine 1" descr="Immagine che contiene testo, narrativa, cartone animato,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11468" name="Immagine 1" descr="Immagine che contiene testo, narrativa, cartone animato, grafica&#10;&#10;Descrizione generata automaticamente"/>
                    <pic:cNvPicPr/>
                  </pic:nvPicPr>
                  <pic:blipFill>
                    <a:blip r:embed="rId5"/>
                    <a:stretch>
                      <a:fillRect/>
                    </a:stretch>
                  </pic:blipFill>
                  <pic:spPr>
                    <a:xfrm>
                      <a:off x="0" y="0"/>
                      <a:ext cx="1098000" cy="1620000"/>
                    </a:xfrm>
                    <a:prstGeom prst="rect">
                      <a:avLst/>
                    </a:prstGeom>
                  </pic:spPr>
                </pic:pic>
              </a:graphicData>
            </a:graphic>
          </wp:inline>
        </w:drawing>
      </w:r>
      <w:r w:rsidR="00581A8F" w:rsidRPr="00581A8F">
        <w:rPr>
          <w:noProof/>
        </w:rPr>
        <w:drawing>
          <wp:inline distT="0" distB="0" distL="0" distR="0" wp14:anchorId="0D9C9D75" wp14:editId="476C44CF">
            <wp:extent cx="1119600" cy="1620000"/>
            <wp:effectExtent l="0" t="0" r="4445" b="0"/>
            <wp:docPr id="452422996" name="Immagine 1" descr="Immagine che contiene testo, poster, frutto,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22996" name="Immagine 1" descr="Immagine che contiene testo, poster, frutto, libro&#10;&#10;Descrizione generata automaticamente"/>
                    <pic:cNvPicPr/>
                  </pic:nvPicPr>
                  <pic:blipFill>
                    <a:blip r:embed="rId6"/>
                    <a:stretch>
                      <a:fillRect/>
                    </a:stretch>
                  </pic:blipFill>
                  <pic:spPr>
                    <a:xfrm>
                      <a:off x="0" y="0"/>
                      <a:ext cx="1119600" cy="1620000"/>
                    </a:xfrm>
                    <a:prstGeom prst="rect">
                      <a:avLst/>
                    </a:prstGeom>
                  </pic:spPr>
                </pic:pic>
              </a:graphicData>
            </a:graphic>
          </wp:inline>
        </w:drawing>
      </w:r>
      <w:r w:rsidR="00DF1D56">
        <w:rPr>
          <w:noProof/>
        </w:rPr>
        <w:drawing>
          <wp:inline distT="0" distB="0" distL="0" distR="0" wp14:anchorId="2016857B" wp14:editId="587F5CC7">
            <wp:extent cx="1080000" cy="1620000"/>
            <wp:effectExtent l="0" t="0" r="6350" b="0"/>
            <wp:docPr id="637064178" name="Immagine 1" descr="Immagine che contiene anime, narrativa, Personaggio immaginario,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64178" name="Immagine 1" descr="Immagine che contiene anime, narrativa, Personaggio immaginario, cartone animato&#10;&#10;Descrizione generat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0000" cy="1620000"/>
                    </a:xfrm>
                    <a:prstGeom prst="rect">
                      <a:avLst/>
                    </a:prstGeom>
                    <a:noFill/>
                    <a:ln>
                      <a:noFill/>
                    </a:ln>
                  </pic:spPr>
                </pic:pic>
              </a:graphicData>
            </a:graphic>
          </wp:inline>
        </w:drawing>
      </w:r>
      <w:r w:rsidRPr="00195D53">
        <w:rPr>
          <w:noProof/>
        </w:rPr>
        <w:drawing>
          <wp:inline distT="0" distB="0" distL="0" distR="0" wp14:anchorId="444B8027" wp14:editId="2D0B2B64">
            <wp:extent cx="1065600" cy="1620000"/>
            <wp:effectExtent l="0" t="0" r="1270" b="0"/>
            <wp:docPr id="26578392" name="Immagine 1" descr="Immagine che contiene anime, Viso umano, narrativa,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8392" name="Immagine 1" descr="Immagine che contiene anime, Viso umano, narrativa, cartone animato&#10;&#10;Descrizione generata automaticamente"/>
                    <pic:cNvPicPr/>
                  </pic:nvPicPr>
                  <pic:blipFill>
                    <a:blip r:embed="rId8"/>
                    <a:stretch>
                      <a:fillRect/>
                    </a:stretch>
                  </pic:blipFill>
                  <pic:spPr>
                    <a:xfrm>
                      <a:off x="0" y="0"/>
                      <a:ext cx="1065600" cy="1620000"/>
                    </a:xfrm>
                    <a:prstGeom prst="rect">
                      <a:avLst/>
                    </a:prstGeom>
                  </pic:spPr>
                </pic:pic>
              </a:graphicData>
            </a:graphic>
          </wp:inline>
        </w:drawing>
      </w:r>
      <w:r w:rsidR="0062139C" w:rsidRPr="0062139C">
        <w:rPr>
          <w:noProof/>
        </w:rPr>
        <w:drawing>
          <wp:inline distT="0" distB="0" distL="0" distR="0" wp14:anchorId="15BE1F89" wp14:editId="71C1A606">
            <wp:extent cx="1144800" cy="1620000"/>
            <wp:effectExtent l="0" t="0" r="0" b="0"/>
            <wp:docPr id="1344054436" name="Immagine 1" descr="Immagine che contiene testo, narrativa, cartone animato, anim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54436" name="Immagine 1" descr="Immagine che contiene testo, narrativa, cartone animato, anime&#10;&#10;Descrizione generata automaticamente"/>
                    <pic:cNvPicPr/>
                  </pic:nvPicPr>
                  <pic:blipFill>
                    <a:blip r:embed="rId9"/>
                    <a:stretch>
                      <a:fillRect/>
                    </a:stretch>
                  </pic:blipFill>
                  <pic:spPr>
                    <a:xfrm>
                      <a:off x="0" y="0"/>
                      <a:ext cx="1144800" cy="1620000"/>
                    </a:xfrm>
                    <a:prstGeom prst="rect">
                      <a:avLst/>
                    </a:prstGeom>
                  </pic:spPr>
                </pic:pic>
              </a:graphicData>
            </a:graphic>
          </wp:inline>
        </w:drawing>
      </w:r>
      <w:r w:rsidR="0062139C" w:rsidRPr="0062139C">
        <w:rPr>
          <w:noProof/>
        </w:rPr>
        <w:drawing>
          <wp:inline distT="0" distB="0" distL="0" distR="0" wp14:anchorId="26151F2D" wp14:editId="244C20EE">
            <wp:extent cx="871200" cy="1260000"/>
            <wp:effectExtent l="0" t="0" r="5715" b="0"/>
            <wp:docPr id="336453209" name="Immagine 1" descr="Immagine che contiene testo, anime, narrativa,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53209" name="Immagine 1" descr="Immagine che contiene testo, anime, narrativa, cartone animato&#10;&#10;Descrizione generata automaticamente"/>
                    <pic:cNvPicPr/>
                  </pic:nvPicPr>
                  <pic:blipFill>
                    <a:blip r:embed="rId10"/>
                    <a:stretch>
                      <a:fillRect/>
                    </a:stretch>
                  </pic:blipFill>
                  <pic:spPr>
                    <a:xfrm>
                      <a:off x="0" y="0"/>
                      <a:ext cx="871200" cy="1260000"/>
                    </a:xfrm>
                    <a:prstGeom prst="rect">
                      <a:avLst/>
                    </a:prstGeom>
                  </pic:spPr>
                </pic:pic>
              </a:graphicData>
            </a:graphic>
          </wp:inline>
        </w:drawing>
      </w:r>
      <w:r w:rsidR="00581A8F">
        <w:rPr>
          <w:rFonts w:asciiTheme="minorHAnsi" w:hAnsiTheme="minorHAnsi" w:cstheme="minorHAnsi"/>
          <w:b/>
          <w:noProof/>
          <w:color w:val="C00000"/>
          <w:sz w:val="44"/>
          <w:szCs w:val="44"/>
        </w:rPr>
        <w:drawing>
          <wp:inline distT="0" distB="0" distL="0" distR="0" wp14:anchorId="4F62C245" wp14:editId="2DCA7D48">
            <wp:extent cx="896400" cy="1260000"/>
            <wp:effectExtent l="0" t="0" r="0" b="0"/>
            <wp:docPr id="59734979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6400" cy="1260000"/>
                    </a:xfrm>
                    <a:prstGeom prst="rect">
                      <a:avLst/>
                    </a:prstGeom>
                    <a:noFill/>
                  </pic:spPr>
                </pic:pic>
              </a:graphicData>
            </a:graphic>
          </wp:inline>
        </w:drawing>
      </w:r>
      <w:r w:rsidR="00581A8F">
        <w:rPr>
          <w:noProof/>
        </w:rPr>
        <w:drawing>
          <wp:inline distT="0" distB="0" distL="0" distR="0" wp14:anchorId="1AAA3EA0" wp14:editId="1621E7E8">
            <wp:extent cx="900000" cy="1260000"/>
            <wp:effectExtent l="0" t="0" r="0" b="0"/>
            <wp:docPr id="59122070" name="Immagine 2" descr="Immagine che contiene testo, narrativa, cartone animato, Cartoni anima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2070" name="Immagine 2" descr="Immagine che contiene testo, narrativa, cartone animato, Cartoni animati&#10;&#10;Descrizione generat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0000" cy="1260000"/>
                    </a:xfrm>
                    <a:prstGeom prst="rect">
                      <a:avLst/>
                    </a:prstGeom>
                    <a:noFill/>
                    <a:ln>
                      <a:noFill/>
                    </a:ln>
                  </pic:spPr>
                </pic:pic>
              </a:graphicData>
            </a:graphic>
          </wp:inline>
        </w:drawing>
      </w:r>
      <w:r w:rsidR="00982FDC">
        <w:rPr>
          <w:noProof/>
        </w:rPr>
        <w:drawing>
          <wp:inline distT="0" distB="0" distL="0" distR="0" wp14:anchorId="03146236" wp14:editId="774537D9">
            <wp:extent cx="896400" cy="1260000"/>
            <wp:effectExtent l="0" t="0" r="0" b="0"/>
            <wp:docPr id="1" name="Immagine 1" descr="SHAMAN KING RED CRIMSON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MAN KING RED CRIMSON 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6400" cy="1260000"/>
                    </a:xfrm>
                    <a:prstGeom prst="rect">
                      <a:avLst/>
                    </a:prstGeom>
                    <a:noFill/>
                    <a:ln>
                      <a:noFill/>
                    </a:ln>
                  </pic:spPr>
                </pic:pic>
              </a:graphicData>
            </a:graphic>
          </wp:inline>
        </w:drawing>
      </w:r>
      <w:r w:rsidR="00982FDC">
        <w:rPr>
          <w:rFonts w:asciiTheme="minorHAnsi" w:hAnsiTheme="minorHAnsi" w:cstheme="minorHAnsi"/>
          <w:b/>
          <w:noProof/>
          <w:color w:val="C00000"/>
          <w:sz w:val="44"/>
          <w:szCs w:val="44"/>
        </w:rPr>
        <w:drawing>
          <wp:inline distT="0" distB="0" distL="0" distR="0" wp14:anchorId="10684F0F" wp14:editId="1D350588">
            <wp:extent cx="896400" cy="1260000"/>
            <wp:effectExtent l="0" t="0" r="0" b="0"/>
            <wp:docPr id="59672151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6400" cy="1260000"/>
                    </a:xfrm>
                    <a:prstGeom prst="rect">
                      <a:avLst/>
                    </a:prstGeom>
                    <a:noFill/>
                  </pic:spPr>
                </pic:pic>
              </a:graphicData>
            </a:graphic>
          </wp:inline>
        </w:drawing>
      </w:r>
      <w:r w:rsidR="00AC095F" w:rsidRPr="00AC095F">
        <w:rPr>
          <w:noProof/>
        </w:rPr>
        <w:drawing>
          <wp:inline distT="0" distB="0" distL="0" distR="0" wp14:anchorId="4D288565" wp14:editId="690DE2F2">
            <wp:extent cx="766800" cy="1080000"/>
            <wp:effectExtent l="0" t="0" r="0" b="6350"/>
            <wp:docPr id="1031822673" name="Immagine 1" descr="Immagine che contiene testo, anime, poster, Viso um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22673" name="Immagine 1" descr="Immagine che contiene testo, anime, poster, Viso umano&#10;&#10;Descrizione generata automaticamente"/>
                    <pic:cNvPicPr/>
                  </pic:nvPicPr>
                  <pic:blipFill>
                    <a:blip r:embed="rId15"/>
                    <a:stretch>
                      <a:fillRect/>
                    </a:stretch>
                  </pic:blipFill>
                  <pic:spPr>
                    <a:xfrm>
                      <a:off x="0" y="0"/>
                      <a:ext cx="766800" cy="1080000"/>
                    </a:xfrm>
                    <a:prstGeom prst="rect">
                      <a:avLst/>
                    </a:prstGeom>
                  </pic:spPr>
                </pic:pic>
              </a:graphicData>
            </a:graphic>
          </wp:inline>
        </w:drawing>
      </w:r>
      <w:r w:rsidR="00AC095F" w:rsidRPr="00AC095F">
        <w:rPr>
          <w:noProof/>
          <w14:ligatures w14:val="standardContextual"/>
        </w:rPr>
        <w:t xml:space="preserve"> </w:t>
      </w:r>
      <w:r w:rsidR="00D92ED2" w:rsidRPr="00D92ED2">
        <w:drawing>
          <wp:inline distT="0" distB="0" distL="0" distR="0" wp14:anchorId="005FCE51" wp14:editId="5C955C97">
            <wp:extent cx="770400" cy="1080000"/>
            <wp:effectExtent l="0" t="0" r="0" b="6350"/>
            <wp:docPr id="2004497878" name="Immagine 1" descr="Immagine che contiene narrativa, illustrazione, anime, Viso um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97878" name="Immagine 1" descr="Immagine che contiene narrativa, illustrazione, anime, Viso umano&#10;&#10;Descrizione generata automaticamente"/>
                    <pic:cNvPicPr/>
                  </pic:nvPicPr>
                  <pic:blipFill>
                    <a:blip r:embed="rId16"/>
                    <a:stretch>
                      <a:fillRect/>
                    </a:stretch>
                  </pic:blipFill>
                  <pic:spPr>
                    <a:xfrm>
                      <a:off x="0" y="0"/>
                      <a:ext cx="770400" cy="1080000"/>
                    </a:xfrm>
                    <a:prstGeom prst="rect">
                      <a:avLst/>
                    </a:prstGeom>
                  </pic:spPr>
                </pic:pic>
              </a:graphicData>
            </a:graphic>
          </wp:inline>
        </w:drawing>
      </w:r>
    </w:p>
    <w:p w14:paraId="4FD6D37C" w14:textId="1F993EAF" w:rsidR="00DF1D56" w:rsidRPr="00B461FF" w:rsidRDefault="00DF1D56" w:rsidP="00DF1D56">
      <w:pPr>
        <w:rPr>
          <w:rFonts w:asciiTheme="minorHAnsi" w:hAnsiTheme="minorHAnsi" w:cstheme="minorHAnsi"/>
          <w:b/>
          <w:color w:val="C00000"/>
          <w:sz w:val="44"/>
          <w:szCs w:val="44"/>
        </w:rPr>
      </w:pPr>
      <w:r w:rsidRPr="00B461FF">
        <w:rPr>
          <w:rFonts w:asciiTheme="minorHAnsi" w:hAnsiTheme="minorHAnsi" w:cstheme="minorHAnsi"/>
          <w:b/>
          <w:color w:val="C00000"/>
          <w:sz w:val="44"/>
          <w:szCs w:val="44"/>
        </w:rPr>
        <w:t>Descrizione storico bibliografica</w:t>
      </w:r>
    </w:p>
    <w:p w14:paraId="2A8130E4" w14:textId="74B12768" w:rsidR="00DF1D56" w:rsidRDefault="00DF1D56" w:rsidP="00DF1D56">
      <w:pPr>
        <w:jc w:val="both"/>
        <w:rPr>
          <w:rFonts w:asciiTheme="minorHAnsi" w:hAnsiTheme="minorHAnsi" w:cstheme="minorHAnsi"/>
          <w:sz w:val="22"/>
          <w:szCs w:val="22"/>
        </w:rPr>
      </w:pPr>
      <w:r w:rsidRPr="00DF1D56">
        <w:rPr>
          <w:rFonts w:asciiTheme="minorHAnsi" w:hAnsiTheme="minorHAnsi" w:cstheme="minorHAnsi"/>
          <w:sz w:val="22"/>
          <w:szCs w:val="22"/>
        </w:rPr>
        <w:t>*</w:t>
      </w:r>
      <w:r w:rsidRPr="00DF1D56">
        <w:rPr>
          <w:rFonts w:asciiTheme="minorHAnsi" w:hAnsiTheme="minorHAnsi" w:cstheme="minorHAnsi"/>
          <w:b/>
          <w:bCs/>
          <w:sz w:val="22"/>
          <w:szCs w:val="22"/>
        </w:rPr>
        <w:t>Shaman king</w:t>
      </w:r>
      <w:r w:rsidRPr="00DF1D56">
        <w:rPr>
          <w:rFonts w:asciiTheme="minorHAnsi" w:hAnsiTheme="minorHAnsi" w:cstheme="minorHAnsi"/>
          <w:sz w:val="22"/>
          <w:szCs w:val="22"/>
        </w:rPr>
        <w:t xml:space="preserve"> / Hiroyuki Takei. - Bosco (Perugia) : Star comics, 2003-2006. - 3</w:t>
      </w:r>
      <w:r w:rsidR="00D92ED2">
        <w:rPr>
          <w:rFonts w:asciiTheme="minorHAnsi" w:hAnsiTheme="minorHAnsi" w:cstheme="minorHAnsi"/>
          <w:sz w:val="22"/>
          <w:szCs w:val="22"/>
        </w:rPr>
        <w:t>2</w:t>
      </w:r>
      <w:r w:rsidRPr="00DF1D56">
        <w:rPr>
          <w:rFonts w:asciiTheme="minorHAnsi" w:hAnsiTheme="minorHAnsi" w:cstheme="minorHAnsi"/>
          <w:sz w:val="22"/>
          <w:szCs w:val="22"/>
        </w:rPr>
        <w:t xml:space="preserve"> volumi : fumetti b/n ; 18 cm. - BAS0284477; VIA0320140</w:t>
      </w:r>
    </w:p>
    <w:p w14:paraId="4DE2068E" w14:textId="63FDEE91" w:rsidR="00581A8F" w:rsidRPr="00DF1D56" w:rsidRDefault="00581A8F" w:rsidP="00DF1D56">
      <w:pPr>
        <w:jc w:val="both"/>
        <w:rPr>
          <w:rFonts w:asciiTheme="minorHAnsi" w:hAnsiTheme="minorHAnsi" w:cstheme="minorHAnsi"/>
          <w:sz w:val="22"/>
          <w:szCs w:val="22"/>
        </w:rPr>
      </w:pPr>
      <w:r>
        <w:rPr>
          <w:rFonts w:asciiTheme="minorHAnsi" w:hAnsiTheme="minorHAnsi" w:cstheme="minorHAnsi"/>
          <w:sz w:val="22"/>
          <w:szCs w:val="22"/>
        </w:rPr>
        <w:t>Fa parte di: *Dragon [AP1701]</w:t>
      </w:r>
    </w:p>
    <w:p w14:paraId="33B851FF" w14:textId="4C050EA6" w:rsidR="00DF1D56" w:rsidRPr="00DF1D56" w:rsidRDefault="00DF1D56" w:rsidP="00DF1D56">
      <w:pPr>
        <w:jc w:val="both"/>
        <w:rPr>
          <w:rFonts w:asciiTheme="minorHAnsi" w:hAnsiTheme="minorHAnsi" w:cstheme="minorHAnsi"/>
          <w:sz w:val="22"/>
          <w:szCs w:val="22"/>
        </w:rPr>
      </w:pPr>
      <w:r w:rsidRPr="00DF1D56">
        <w:rPr>
          <w:rFonts w:asciiTheme="minorHAnsi" w:hAnsiTheme="minorHAnsi" w:cstheme="minorHAnsi"/>
          <w:sz w:val="22"/>
          <w:szCs w:val="22"/>
        </w:rPr>
        <w:t>*</w:t>
      </w:r>
      <w:r w:rsidRPr="00DF1D56">
        <w:rPr>
          <w:rFonts w:asciiTheme="minorHAnsi" w:hAnsiTheme="minorHAnsi" w:cstheme="minorHAnsi"/>
          <w:b/>
          <w:bCs/>
          <w:sz w:val="22"/>
          <w:szCs w:val="22"/>
        </w:rPr>
        <w:t>Shaman king</w:t>
      </w:r>
      <w:r w:rsidRPr="00DF1D56">
        <w:rPr>
          <w:rFonts w:asciiTheme="minorHAnsi" w:hAnsiTheme="minorHAnsi" w:cstheme="minorHAnsi"/>
          <w:sz w:val="22"/>
          <w:szCs w:val="22"/>
        </w:rPr>
        <w:t xml:space="preserve"> / Hiroyuki Takei. - </w:t>
      </w:r>
      <w:r w:rsidRPr="00DF1D56">
        <w:rPr>
          <w:rFonts w:asciiTheme="minorHAnsi" w:hAnsiTheme="minorHAnsi" w:cstheme="minorHAnsi"/>
          <w:b/>
          <w:bCs/>
          <w:sz w:val="22"/>
          <w:szCs w:val="22"/>
        </w:rPr>
        <w:t>Perfect edition</w:t>
      </w:r>
      <w:r w:rsidRPr="00DF1D56">
        <w:rPr>
          <w:rFonts w:asciiTheme="minorHAnsi" w:hAnsiTheme="minorHAnsi" w:cstheme="minorHAnsi"/>
          <w:sz w:val="22"/>
          <w:szCs w:val="22"/>
        </w:rPr>
        <w:t>. - Anno 1 , n. 1 (novembre 2010)-anno 5, n. 28 (marzo 2014). - Bosco (PG) : Star comics, 2010-2014. - 28 volumi : fumetti b/n ; 21 cm. ((Mensile. - BVE0671848</w:t>
      </w:r>
    </w:p>
    <w:p w14:paraId="0364CBF7" w14:textId="77777777" w:rsidR="00D92ED2" w:rsidRPr="00DF1D56" w:rsidRDefault="00D92ED2" w:rsidP="00D92ED2">
      <w:pPr>
        <w:jc w:val="both"/>
        <w:rPr>
          <w:rFonts w:asciiTheme="minorHAnsi" w:hAnsiTheme="minorHAnsi" w:cstheme="minorHAnsi"/>
          <w:sz w:val="22"/>
          <w:szCs w:val="22"/>
        </w:rPr>
      </w:pPr>
      <w:r w:rsidRPr="00581A8F">
        <w:rPr>
          <w:rFonts w:asciiTheme="minorHAnsi" w:hAnsiTheme="minorHAnsi" w:cstheme="minorHAnsi"/>
          <w:sz w:val="22"/>
          <w:szCs w:val="22"/>
          <w:lang w:val="en-GB"/>
        </w:rPr>
        <w:t>*</w:t>
      </w:r>
      <w:r w:rsidRPr="00581A8F">
        <w:rPr>
          <w:rFonts w:asciiTheme="minorHAnsi" w:hAnsiTheme="minorHAnsi" w:cstheme="minorHAnsi"/>
          <w:b/>
          <w:bCs/>
          <w:sz w:val="22"/>
          <w:szCs w:val="22"/>
          <w:lang w:val="en-GB"/>
        </w:rPr>
        <w:t>Shaman king</w:t>
      </w:r>
      <w:r w:rsidRPr="00581A8F">
        <w:rPr>
          <w:rFonts w:asciiTheme="minorHAnsi" w:hAnsiTheme="minorHAnsi" w:cstheme="minorHAnsi"/>
          <w:sz w:val="22"/>
          <w:szCs w:val="22"/>
          <w:lang w:val="en-GB"/>
        </w:rPr>
        <w:t xml:space="preserve"> / Hiroyuri Takei. - </w:t>
      </w:r>
      <w:r w:rsidRPr="00581A8F">
        <w:rPr>
          <w:rFonts w:asciiTheme="minorHAnsi" w:hAnsiTheme="minorHAnsi" w:cstheme="minorHAnsi"/>
          <w:b/>
          <w:bCs/>
          <w:sz w:val="22"/>
          <w:szCs w:val="22"/>
          <w:lang w:val="en-GB"/>
        </w:rPr>
        <w:t>Final edition.</w:t>
      </w:r>
      <w:r w:rsidRPr="00581A8F">
        <w:rPr>
          <w:rFonts w:asciiTheme="minorHAnsi" w:hAnsiTheme="minorHAnsi" w:cstheme="minorHAnsi"/>
          <w:sz w:val="22"/>
          <w:szCs w:val="22"/>
          <w:lang w:val="en-GB"/>
        </w:rPr>
        <w:t xml:space="preserve"> - Bosco (PG) : Star comics, 2021-2022. – 35 volumi : fumetti ; 18 cm. </w:t>
      </w:r>
      <w:r w:rsidRPr="00DF1D56">
        <w:rPr>
          <w:rFonts w:asciiTheme="minorHAnsi" w:hAnsiTheme="minorHAnsi" w:cstheme="minorHAnsi"/>
          <w:sz w:val="22"/>
          <w:szCs w:val="22"/>
        </w:rPr>
        <w:t>((Lettura da destra verso sinistra. - BVE0883537</w:t>
      </w:r>
    </w:p>
    <w:p w14:paraId="4CF172FC" w14:textId="77777777" w:rsidR="00D92ED2" w:rsidRPr="00DF1D56" w:rsidRDefault="00D92ED2" w:rsidP="00D92ED2">
      <w:pPr>
        <w:rPr>
          <w:rFonts w:asciiTheme="minorHAnsi" w:hAnsiTheme="minorHAnsi" w:cstheme="minorHAnsi"/>
          <w:sz w:val="22"/>
          <w:szCs w:val="22"/>
        </w:rPr>
      </w:pPr>
      <w:r w:rsidRPr="00DF1D56">
        <w:rPr>
          <w:rFonts w:asciiTheme="minorHAnsi" w:hAnsiTheme="minorHAnsi" w:cstheme="minorHAnsi"/>
          <w:sz w:val="22"/>
          <w:szCs w:val="22"/>
        </w:rPr>
        <w:t xml:space="preserve">Titolo dell’opera: </w:t>
      </w:r>
      <w:r>
        <w:rPr>
          <w:rFonts w:asciiTheme="minorHAnsi" w:hAnsiTheme="minorHAnsi" w:cstheme="minorHAnsi"/>
          <w:sz w:val="22"/>
          <w:szCs w:val="22"/>
        </w:rPr>
        <w:t>*</w:t>
      </w:r>
      <w:r w:rsidRPr="00DF1D56">
        <w:rPr>
          <w:rFonts w:asciiTheme="minorHAnsi" w:hAnsiTheme="minorHAnsi" w:cstheme="minorHAnsi"/>
          <w:sz w:val="22"/>
          <w:szCs w:val="22"/>
        </w:rPr>
        <w:t xml:space="preserve">Shāman kingu | Takei, Hiroyuki </w:t>
      </w:r>
    </w:p>
    <w:p w14:paraId="65D5067C" w14:textId="77777777" w:rsidR="00D92ED2" w:rsidRPr="00DF1D56" w:rsidRDefault="00D92ED2" w:rsidP="00D92ED2">
      <w:pPr>
        <w:jc w:val="both"/>
        <w:rPr>
          <w:rFonts w:asciiTheme="minorHAnsi" w:hAnsiTheme="minorHAnsi" w:cstheme="minorHAnsi"/>
          <w:sz w:val="22"/>
          <w:szCs w:val="22"/>
        </w:rPr>
      </w:pPr>
    </w:p>
    <w:p w14:paraId="7EAE352E" w14:textId="695D3190" w:rsidR="0062139C" w:rsidRPr="0062139C" w:rsidRDefault="0062139C" w:rsidP="00DF1D56">
      <w:pPr>
        <w:jc w:val="both"/>
        <w:rPr>
          <w:rFonts w:asciiTheme="minorHAnsi" w:hAnsiTheme="minorHAnsi" w:cstheme="minorHAnsi"/>
          <w:sz w:val="22"/>
          <w:szCs w:val="22"/>
        </w:rPr>
      </w:pPr>
      <w:r w:rsidRPr="0062139C">
        <w:rPr>
          <w:rFonts w:asciiTheme="minorHAnsi" w:hAnsiTheme="minorHAnsi" w:cstheme="minorHAnsi"/>
          <w:sz w:val="22"/>
          <w:szCs w:val="22"/>
        </w:rPr>
        <w:t>*</w:t>
      </w:r>
      <w:r w:rsidRPr="0062139C">
        <w:rPr>
          <w:rFonts w:asciiTheme="minorHAnsi" w:hAnsiTheme="minorHAnsi" w:cstheme="minorHAnsi"/>
          <w:b/>
          <w:bCs/>
          <w:sz w:val="22"/>
          <w:szCs w:val="22"/>
        </w:rPr>
        <w:t>Shaman king zero</w:t>
      </w:r>
      <w:r w:rsidRPr="0062139C">
        <w:rPr>
          <w:rFonts w:asciiTheme="minorHAnsi" w:hAnsiTheme="minorHAnsi" w:cstheme="minorHAnsi"/>
          <w:sz w:val="22"/>
          <w:szCs w:val="22"/>
        </w:rPr>
        <w:t xml:space="preserve"> / Hiroyuki Takei. - Anno 1 , n. 1 (novembre 2013)-n. 2 (ottobre 2015). - Bosco (PG) : Star comics, 2013-2015. – 2 volumi : fumetti b/n ; 21 cm. ((Biennale. - BVE0673687</w:t>
      </w:r>
    </w:p>
    <w:p w14:paraId="0574E4F6" w14:textId="00C0B381" w:rsidR="0062139C" w:rsidRPr="0062139C" w:rsidRDefault="0062139C" w:rsidP="00DF1D56">
      <w:pPr>
        <w:jc w:val="both"/>
        <w:rPr>
          <w:rFonts w:asciiTheme="minorHAnsi" w:hAnsiTheme="minorHAnsi" w:cstheme="minorHAnsi"/>
          <w:sz w:val="22"/>
          <w:szCs w:val="22"/>
        </w:rPr>
      </w:pPr>
      <w:r w:rsidRPr="0062139C">
        <w:rPr>
          <w:rFonts w:asciiTheme="minorHAnsi" w:hAnsiTheme="minorHAnsi" w:cstheme="minorHAnsi"/>
          <w:sz w:val="22"/>
          <w:szCs w:val="22"/>
        </w:rPr>
        <w:t>Variante del titolo: *Shaman king 0</w:t>
      </w:r>
    </w:p>
    <w:p w14:paraId="5420F61A" w14:textId="77777777" w:rsidR="00D92ED2" w:rsidRPr="0062139C" w:rsidRDefault="00D92ED2" w:rsidP="00D92ED2">
      <w:pPr>
        <w:jc w:val="both"/>
        <w:rPr>
          <w:rFonts w:asciiTheme="minorHAnsi" w:hAnsiTheme="minorHAnsi" w:cstheme="minorHAnsi"/>
          <w:sz w:val="22"/>
          <w:szCs w:val="22"/>
        </w:rPr>
      </w:pPr>
      <w:r w:rsidRPr="00AC095F">
        <w:rPr>
          <w:rFonts w:asciiTheme="minorHAnsi" w:hAnsiTheme="minorHAnsi" w:cstheme="minorHAnsi"/>
          <w:sz w:val="22"/>
          <w:szCs w:val="22"/>
        </w:rPr>
        <w:t>*</w:t>
      </w:r>
      <w:r w:rsidRPr="00AC095F">
        <w:rPr>
          <w:rFonts w:asciiTheme="minorHAnsi" w:hAnsiTheme="minorHAnsi" w:cstheme="minorHAnsi"/>
          <w:b/>
          <w:bCs/>
          <w:sz w:val="22"/>
          <w:szCs w:val="22"/>
        </w:rPr>
        <w:t>Shaman king zero</w:t>
      </w:r>
      <w:r w:rsidRPr="00AC095F">
        <w:rPr>
          <w:rFonts w:asciiTheme="minorHAnsi" w:hAnsiTheme="minorHAnsi" w:cstheme="minorHAnsi"/>
          <w:sz w:val="22"/>
          <w:szCs w:val="22"/>
        </w:rPr>
        <w:t xml:space="preserve"> / Hiroyuki Takei. – </w:t>
      </w:r>
      <w:r w:rsidRPr="00AC095F">
        <w:rPr>
          <w:rFonts w:asciiTheme="minorHAnsi" w:hAnsiTheme="minorHAnsi" w:cstheme="minorHAnsi"/>
          <w:b/>
          <w:bCs/>
          <w:sz w:val="22"/>
          <w:szCs w:val="22"/>
        </w:rPr>
        <w:t>New edition</w:t>
      </w:r>
      <w:r w:rsidRPr="00AC095F">
        <w:rPr>
          <w:rFonts w:asciiTheme="minorHAnsi" w:hAnsiTheme="minorHAnsi" w:cstheme="minorHAnsi"/>
          <w:sz w:val="22"/>
          <w:szCs w:val="22"/>
        </w:rPr>
        <w:t xml:space="preserve">. - </w:t>
      </w:r>
      <w:r w:rsidRPr="0062139C">
        <w:rPr>
          <w:rFonts w:asciiTheme="minorHAnsi" w:hAnsiTheme="minorHAnsi" w:cstheme="minorHAnsi"/>
          <w:sz w:val="22"/>
          <w:szCs w:val="22"/>
        </w:rPr>
        <w:t>1 (</w:t>
      </w:r>
      <w:r>
        <w:rPr>
          <w:rFonts w:asciiTheme="minorHAnsi" w:hAnsiTheme="minorHAnsi" w:cstheme="minorHAnsi"/>
          <w:sz w:val="22"/>
          <w:szCs w:val="22"/>
        </w:rPr>
        <w:t>settembre</w:t>
      </w:r>
      <w:r w:rsidRPr="0062139C">
        <w:rPr>
          <w:rFonts w:asciiTheme="minorHAnsi" w:hAnsiTheme="minorHAnsi" w:cstheme="minorHAnsi"/>
          <w:sz w:val="22"/>
          <w:szCs w:val="22"/>
        </w:rPr>
        <w:t xml:space="preserve"> 20</w:t>
      </w:r>
      <w:r>
        <w:rPr>
          <w:rFonts w:asciiTheme="minorHAnsi" w:hAnsiTheme="minorHAnsi" w:cstheme="minorHAnsi"/>
          <w:sz w:val="22"/>
          <w:szCs w:val="22"/>
        </w:rPr>
        <w:t>2</w:t>
      </w:r>
      <w:r w:rsidRPr="0062139C">
        <w:rPr>
          <w:rFonts w:asciiTheme="minorHAnsi" w:hAnsiTheme="minorHAnsi" w:cstheme="minorHAnsi"/>
          <w:sz w:val="22"/>
          <w:szCs w:val="22"/>
        </w:rPr>
        <w:t>3)-</w:t>
      </w:r>
      <w:r>
        <w:rPr>
          <w:rFonts w:asciiTheme="minorHAnsi" w:hAnsiTheme="minorHAnsi" w:cstheme="minorHAnsi"/>
          <w:sz w:val="22"/>
          <w:szCs w:val="22"/>
        </w:rPr>
        <w:t>2 (ottobre 2023)</w:t>
      </w:r>
      <w:r w:rsidRPr="0062139C">
        <w:rPr>
          <w:rFonts w:asciiTheme="minorHAnsi" w:hAnsiTheme="minorHAnsi" w:cstheme="minorHAnsi"/>
          <w:sz w:val="22"/>
          <w:szCs w:val="22"/>
        </w:rPr>
        <w:t>. - Bosco (PG) : Star comics, 20</w:t>
      </w:r>
      <w:r>
        <w:rPr>
          <w:rFonts w:asciiTheme="minorHAnsi" w:hAnsiTheme="minorHAnsi" w:cstheme="minorHAnsi"/>
          <w:sz w:val="22"/>
          <w:szCs w:val="22"/>
        </w:rPr>
        <w:t>2</w:t>
      </w:r>
      <w:r w:rsidRPr="0062139C">
        <w:rPr>
          <w:rFonts w:asciiTheme="minorHAnsi" w:hAnsiTheme="minorHAnsi" w:cstheme="minorHAnsi"/>
          <w:sz w:val="22"/>
          <w:szCs w:val="22"/>
        </w:rPr>
        <w:t xml:space="preserve">3. – </w:t>
      </w:r>
      <w:r>
        <w:rPr>
          <w:rFonts w:asciiTheme="minorHAnsi" w:hAnsiTheme="minorHAnsi" w:cstheme="minorHAnsi"/>
          <w:sz w:val="22"/>
          <w:szCs w:val="22"/>
        </w:rPr>
        <w:t xml:space="preserve">2 </w:t>
      </w:r>
      <w:r w:rsidRPr="0062139C">
        <w:rPr>
          <w:rFonts w:asciiTheme="minorHAnsi" w:hAnsiTheme="minorHAnsi" w:cstheme="minorHAnsi"/>
          <w:sz w:val="22"/>
          <w:szCs w:val="22"/>
        </w:rPr>
        <w:t>volumi : fumetti b/n ; 21 cm. ((</w:t>
      </w:r>
      <w:r>
        <w:rPr>
          <w:rFonts w:asciiTheme="minorHAnsi" w:hAnsiTheme="minorHAnsi" w:cstheme="minorHAnsi"/>
          <w:sz w:val="22"/>
          <w:szCs w:val="22"/>
        </w:rPr>
        <w:t>Mensile</w:t>
      </w:r>
    </w:p>
    <w:p w14:paraId="0F8E1319" w14:textId="77777777" w:rsidR="00D92ED2" w:rsidRPr="0062139C" w:rsidRDefault="00D92ED2" w:rsidP="00D92ED2">
      <w:pPr>
        <w:jc w:val="both"/>
        <w:rPr>
          <w:rFonts w:asciiTheme="minorHAnsi" w:hAnsiTheme="minorHAnsi" w:cstheme="minorHAnsi"/>
          <w:sz w:val="22"/>
          <w:szCs w:val="22"/>
        </w:rPr>
      </w:pPr>
      <w:r w:rsidRPr="0062139C">
        <w:rPr>
          <w:rFonts w:asciiTheme="minorHAnsi" w:hAnsiTheme="minorHAnsi" w:cstheme="minorHAnsi"/>
          <w:sz w:val="22"/>
          <w:szCs w:val="22"/>
        </w:rPr>
        <w:t>Variante del titolo: *Shaman king 0</w:t>
      </w:r>
    </w:p>
    <w:p w14:paraId="1E497AD3" w14:textId="77777777" w:rsidR="0062139C" w:rsidRPr="0062139C" w:rsidRDefault="0062139C" w:rsidP="00DF1D56">
      <w:pPr>
        <w:jc w:val="both"/>
        <w:rPr>
          <w:rFonts w:asciiTheme="minorHAnsi" w:hAnsiTheme="minorHAnsi" w:cstheme="minorHAnsi"/>
          <w:sz w:val="22"/>
          <w:szCs w:val="22"/>
        </w:rPr>
      </w:pPr>
    </w:p>
    <w:p w14:paraId="1EFAFF50" w14:textId="7C3B2E87" w:rsidR="00581A8F" w:rsidRPr="00581A8F" w:rsidRDefault="00581A8F" w:rsidP="00DF1D56">
      <w:pPr>
        <w:jc w:val="both"/>
        <w:rPr>
          <w:rFonts w:asciiTheme="minorHAnsi" w:hAnsiTheme="minorHAnsi" w:cstheme="minorHAnsi"/>
          <w:sz w:val="22"/>
          <w:szCs w:val="22"/>
        </w:rPr>
      </w:pPr>
      <w:r w:rsidRPr="00581A8F">
        <w:rPr>
          <w:rFonts w:asciiTheme="minorHAnsi" w:hAnsiTheme="minorHAnsi" w:cstheme="minorHAnsi"/>
          <w:sz w:val="22"/>
          <w:szCs w:val="22"/>
        </w:rPr>
        <w:t>*</w:t>
      </w:r>
      <w:r w:rsidRPr="00581A8F">
        <w:rPr>
          <w:rFonts w:asciiTheme="minorHAnsi" w:hAnsiTheme="minorHAnsi" w:cstheme="minorHAnsi"/>
          <w:b/>
          <w:bCs/>
          <w:sz w:val="22"/>
          <w:szCs w:val="22"/>
        </w:rPr>
        <w:t>Shaman king flowers</w:t>
      </w:r>
      <w:r w:rsidRPr="00581A8F">
        <w:rPr>
          <w:rFonts w:asciiTheme="minorHAnsi" w:hAnsiTheme="minorHAnsi" w:cstheme="minorHAnsi"/>
          <w:sz w:val="22"/>
          <w:szCs w:val="22"/>
        </w:rPr>
        <w:t xml:space="preserve"> / Hiroyuki Takei ; pubblicazione a cura di Blue factory. - Anno 1 , n. 1 (aprile 2014)-anno 2, n. 6 (luglio 2015). - Bosco (PG) : Star comics, 2014-2015. – 6 volumi : fumetti b/n ; 18 cm. ((Mensile. - BVE0675014</w:t>
      </w:r>
    </w:p>
    <w:p w14:paraId="01E1AC0A" w14:textId="77777777" w:rsidR="00581A8F" w:rsidRPr="00581A8F" w:rsidRDefault="00581A8F" w:rsidP="00DF1D56">
      <w:pPr>
        <w:jc w:val="both"/>
        <w:rPr>
          <w:rFonts w:asciiTheme="minorHAnsi" w:hAnsiTheme="minorHAnsi" w:cstheme="minorHAnsi"/>
          <w:sz w:val="22"/>
          <w:szCs w:val="22"/>
        </w:rPr>
      </w:pPr>
    </w:p>
    <w:p w14:paraId="4389C39A" w14:textId="638B6391" w:rsidR="0062139C" w:rsidRPr="00982FDC" w:rsidRDefault="00982FDC" w:rsidP="00DF1D56">
      <w:pPr>
        <w:jc w:val="both"/>
        <w:rPr>
          <w:rFonts w:asciiTheme="minorHAnsi" w:hAnsiTheme="minorHAnsi" w:cstheme="minorHAnsi"/>
          <w:sz w:val="22"/>
          <w:szCs w:val="22"/>
        </w:rPr>
      </w:pPr>
      <w:r w:rsidRPr="00982FDC">
        <w:rPr>
          <w:rFonts w:asciiTheme="minorHAnsi" w:hAnsiTheme="minorHAnsi" w:cstheme="minorHAnsi"/>
          <w:sz w:val="22"/>
          <w:szCs w:val="22"/>
          <w:lang w:val="en-GB"/>
        </w:rPr>
        <w:t>*</w:t>
      </w:r>
      <w:r w:rsidRPr="00982FDC">
        <w:rPr>
          <w:rFonts w:asciiTheme="minorHAnsi" w:hAnsiTheme="minorHAnsi" w:cstheme="minorHAnsi"/>
          <w:b/>
          <w:bCs/>
          <w:sz w:val="22"/>
          <w:szCs w:val="22"/>
          <w:lang w:val="en-GB"/>
        </w:rPr>
        <w:t>Shaman king</w:t>
      </w:r>
      <w:r w:rsidR="0033142C">
        <w:rPr>
          <w:rFonts w:asciiTheme="minorHAnsi" w:hAnsiTheme="minorHAnsi" w:cstheme="minorHAnsi"/>
          <w:b/>
          <w:bCs/>
          <w:sz w:val="22"/>
          <w:szCs w:val="22"/>
          <w:lang w:val="en-GB"/>
        </w:rPr>
        <w:t>.</w:t>
      </w:r>
      <w:r w:rsidRPr="00982FDC">
        <w:rPr>
          <w:rFonts w:asciiTheme="minorHAnsi" w:hAnsiTheme="minorHAnsi" w:cstheme="minorHAnsi"/>
          <w:b/>
          <w:bCs/>
          <w:sz w:val="22"/>
          <w:szCs w:val="22"/>
          <w:lang w:val="en-GB"/>
        </w:rPr>
        <w:t xml:space="preserve"> Red crimson</w:t>
      </w:r>
      <w:r w:rsidRPr="00982FDC">
        <w:rPr>
          <w:rFonts w:asciiTheme="minorHAnsi" w:hAnsiTheme="minorHAnsi" w:cstheme="minorHAnsi"/>
          <w:sz w:val="22"/>
          <w:szCs w:val="22"/>
          <w:lang w:val="en-GB"/>
        </w:rPr>
        <w:t xml:space="preserve"> / original story Hiroyuki Takei ; art Jet Kusamura. - N. 1 (ottobre 2022)-n. 4 (gennaio 2023). - Bosco (PG) : Star Comics, [2022-2023]. - 4 volumi : fumetti b/n ; 18 cm. </w:t>
      </w:r>
      <w:r w:rsidRPr="00982FDC">
        <w:rPr>
          <w:rFonts w:asciiTheme="minorHAnsi" w:hAnsiTheme="minorHAnsi" w:cstheme="minorHAnsi"/>
          <w:sz w:val="22"/>
          <w:szCs w:val="22"/>
        </w:rPr>
        <w:t>((Mensile. - Lettura da destra verso sinistra. - CFI1095494; TO10042225</w:t>
      </w:r>
    </w:p>
    <w:p w14:paraId="509EB37A" w14:textId="3424C40A" w:rsidR="00982FDC" w:rsidRPr="00982FDC" w:rsidRDefault="00982FDC" w:rsidP="00982FDC">
      <w:pPr>
        <w:rPr>
          <w:rFonts w:asciiTheme="minorHAnsi" w:hAnsiTheme="minorHAnsi" w:cstheme="minorHAnsi"/>
          <w:sz w:val="22"/>
          <w:szCs w:val="22"/>
        </w:rPr>
      </w:pPr>
      <w:r w:rsidRPr="00982FDC">
        <w:rPr>
          <w:rStyle w:val="Enfasigrassetto"/>
          <w:rFonts w:asciiTheme="minorHAnsi" w:hAnsiTheme="minorHAnsi" w:cstheme="minorHAnsi"/>
          <w:b w:val="0"/>
          <w:bCs w:val="0"/>
          <w:sz w:val="22"/>
          <w:szCs w:val="22"/>
        </w:rPr>
        <w:t>Illustratore:</w:t>
      </w:r>
      <w:r w:rsidRPr="00982FDC">
        <w:rPr>
          <w:rStyle w:val="Enfasigrassetto"/>
          <w:rFonts w:asciiTheme="minorHAnsi" w:hAnsiTheme="minorHAnsi" w:cstheme="minorHAnsi"/>
          <w:sz w:val="22"/>
          <w:szCs w:val="22"/>
        </w:rPr>
        <w:t xml:space="preserve"> </w:t>
      </w:r>
      <w:r w:rsidRPr="00982FDC">
        <w:rPr>
          <w:rFonts w:asciiTheme="minorHAnsi" w:hAnsiTheme="minorHAnsi" w:cstheme="minorHAnsi"/>
          <w:sz w:val="22"/>
          <w:szCs w:val="22"/>
        </w:rPr>
        <w:t xml:space="preserve">Kusamura, Jet </w:t>
      </w:r>
    </w:p>
    <w:p w14:paraId="73967C67" w14:textId="77777777" w:rsidR="00982FDC" w:rsidRPr="00D92ED2" w:rsidRDefault="00982FDC" w:rsidP="00DF1D56">
      <w:pPr>
        <w:jc w:val="both"/>
        <w:rPr>
          <w:rFonts w:asciiTheme="minorHAnsi" w:hAnsiTheme="minorHAnsi" w:cstheme="minorHAnsi"/>
          <w:sz w:val="22"/>
          <w:szCs w:val="22"/>
        </w:rPr>
      </w:pPr>
    </w:p>
    <w:p w14:paraId="0A84DE48" w14:textId="32EC6BBB" w:rsidR="00D92ED2" w:rsidRPr="00D92ED2" w:rsidRDefault="00D92ED2" w:rsidP="00D92ED2">
      <w:pPr>
        <w:jc w:val="both"/>
        <w:rPr>
          <w:rFonts w:asciiTheme="minorHAnsi" w:hAnsiTheme="minorHAnsi" w:cstheme="minorHAnsi"/>
          <w:sz w:val="22"/>
          <w:szCs w:val="22"/>
        </w:rPr>
      </w:pPr>
      <w:r w:rsidRPr="00D92ED2">
        <w:rPr>
          <w:rFonts w:asciiTheme="minorHAnsi" w:hAnsiTheme="minorHAnsi" w:cstheme="minorHAnsi"/>
          <w:sz w:val="22"/>
          <w:szCs w:val="22"/>
          <w:lang w:val="en-GB"/>
        </w:rPr>
        <w:t>*</w:t>
      </w:r>
      <w:r w:rsidRPr="00D92ED2">
        <w:rPr>
          <w:rFonts w:asciiTheme="minorHAnsi" w:hAnsiTheme="minorHAnsi" w:cstheme="minorHAnsi"/>
          <w:b/>
          <w:bCs/>
          <w:sz w:val="22"/>
          <w:szCs w:val="22"/>
          <w:lang w:val="en-GB"/>
        </w:rPr>
        <w:t>Shaman king the Superstar</w:t>
      </w:r>
      <w:r w:rsidRPr="00D92ED2">
        <w:rPr>
          <w:rFonts w:asciiTheme="minorHAnsi" w:hAnsiTheme="minorHAnsi" w:cstheme="minorHAnsi"/>
          <w:sz w:val="22"/>
          <w:szCs w:val="22"/>
          <w:lang w:val="en-GB"/>
        </w:rPr>
        <w:t xml:space="preserve"> / Hiroyuki Takei. - N. 1 (agosto 2023)-</w:t>
      </w:r>
      <w:r w:rsidR="00133673">
        <w:rPr>
          <w:rFonts w:asciiTheme="minorHAnsi" w:hAnsiTheme="minorHAnsi" w:cstheme="minorHAnsi"/>
          <w:sz w:val="22"/>
          <w:szCs w:val="22"/>
          <w:lang w:val="en-GB"/>
        </w:rPr>
        <w:t>n. 6 (giugno 2024)</w:t>
      </w:r>
      <w:r w:rsidRPr="00D92ED2">
        <w:rPr>
          <w:rFonts w:asciiTheme="minorHAnsi" w:hAnsiTheme="minorHAnsi" w:cstheme="minorHAnsi"/>
          <w:sz w:val="22"/>
          <w:szCs w:val="22"/>
          <w:lang w:val="en-GB"/>
        </w:rPr>
        <w:t>. - Bosco (Pg) : Star Comics, 2023-</w:t>
      </w:r>
      <w:r w:rsidR="00133673">
        <w:rPr>
          <w:rFonts w:asciiTheme="minorHAnsi" w:hAnsiTheme="minorHAnsi" w:cstheme="minorHAnsi"/>
          <w:sz w:val="22"/>
          <w:szCs w:val="22"/>
          <w:lang w:val="en-GB"/>
        </w:rPr>
        <w:t>2024</w:t>
      </w:r>
      <w:r w:rsidRPr="00D92ED2">
        <w:rPr>
          <w:rFonts w:asciiTheme="minorHAnsi" w:hAnsiTheme="minorHAnsi" w:cstheme="minorHAnsi"/>
          <w:sz w:val="22"/>
          <w:szCs w:val="22"/>
          <w:lang w:val="en-GB"/>
        </w:rPr>
        <w:t xml:space="preserve">. </w:t>
      </w:r>
      <w:r w:rsidR="00133673">
        <w:rPr>
          <w:rFonts w:asciiTheme="minorHAnsi" w:hAnsiTheme="minorHAnsi" w:cstheme="minorHAnsi"/>
          <w:sz w:val="22"/>
          <w:szCs w:val="22"/>
          <w:lang w:val="en-GB"/>
        </w:rPr>
        <w:t>–</w:t>
      </w:r>
      <w:r w:rsidRPr="00D92ED2">
        <w:rPr>
          <w:rFonts w:asciiTheme="minorHAnsi" w:hAnsiTheme="minorHAnsi" w:cstheme="minorHAnsi"/>
          <w:sz w:val="22"/>
          <w:szCs w:val="22"/>
          <w:lang w:val="en-GB"/>
        </w:rPr>
        <w:t xml:space="preserve"> </w:t>
      </w:r>
      <w:r w:rsidR="00133673">
        <w:rPr>
          <w:rFonts w:asciiTheme="minorHAnsi" w:hAnsiTheme="minorHAnsi" w:cstheme="minorHAnsi"/>
          <w:sz w:val="22"/>
          <w:szCs w:val="22"/>
          <w:lang w:val="en-GB"/>
        </w:rPr>
        <w:t xml:space="preserve">6 </w:t>
      </w:r>
      <w:r w:rsidRPr="00D92ED2">
        <w:rPr>
          <w:rFonts w:asciiTheme="minorHAnsi" w:hAnsiTheme="minorHAnsi" w:cstheme="minorHAnsi"/>
          <w:sz w:val="22"/>
          <w:szCs w:val="22"/>
          <w:lang w:val="en-GB"/>
        </w:rPr>
        <w:t xml:space="preserve">volumi : fumetti ; 18 cm. </w:t>
      </w:r>
      <w:r w:rsidRPr="00D92ED2">
        <w:rPr>
          <w:rFonts w:asciiTheme="minorHAnsi" w:hAnsiTheme="minorHAnsi" w:cstheme="minorHAnsi"/>
          <w:sz w:val="22"/>
          <w:szCs w:val="22"/>
        </w:rPr>
        <w:t>((</w:t>
      </w:r>
      <w:r w:rsidR="00133673">
        <w:rPr>
          <w:rFonts w:asciiTheme="minorHAnsi" w:hAnsiTheme="minorHAnsi" w:cstheme="minorHAnsi"/>
          <w:sz w:val="22"/>
          <w:szCs w:val="22"/>
        </w:rPr>
        <w:t>Bimestrale</w:t>
      </w:r>
      <w:r w:rsidRPr="00D92ED2">
        <w:rPr>
          <w:rFonts w:asciiTheme="minorHAnsi" w:hAnsiTheme="minorHAnsi" w:cstheme="minorHAnsi"/>
          <w:sz w:val="22"/>
          <w:szCs w:val="22"/>
        </w:rPr>
        <w:t>. - CFI1119870</w:t>
      </w:r>
    </w:p>
    <w:p w14:paraId="6A8AF9FF" w14:textId="77777777" w:rsidR="00D92ED2" w:rsidRPr="00D92ED2" w:rsidRDefault="00D92ED2" w:rsidP="00AC095F">
      <w:pPr>
        <w:jc w:val="both"/>
        <w:rPr>
          <w:rFonts w:asciiTheme="minorHAnsi" w:hAnsiTheme="minorHAnsi" w:cstheme="minorHAnsi"/>
          <w:sz w:val="22"/>
          <w:szCs w:val="22"/>
        </w:rPr>
      </w:pPr>
    </w:p>
    <w:p w14:paraId="53280866" w14:textId="40ECF2C6" w:rsidR="00DF1D56" w:rsidRPr="00CC6037" w:rsidRDefault="00DF1D56" w:rsidP="00DF1D56">
      <w:pPr>
        <w:jc w:val="both"/>
        <w:rPr>
          <w:rFonts w:asciiTheme="minorHAnsi" w:hAnsiTheme="minorHAnsi" w:cstheme="minorHAnsi"/>
          <w:sz w:val="22"/>
          <w:szCs w:val="22"/>
        </w:rPr>
      </w:pPr>
      <w:r w:rsidRPr="00CC6037">
        <w:rPr>
          <w:rFonts w:asciiTheme="minorHAnsi" w:hAnsiTheme="minorHAnsi" w:cstheme="minorHAnsi"/>
          <w:sz w:val="22"/>
          <w:szCs w:val="22"/>
        </w:rPr>
        <w:t xml:space="preserve">Autore: Takei, Hiroyuki </w:t>
      </w:r>
    </w:p>
    <w:p w14:paraId="2CC48F42" w14:textId="5C67364E" w:rsidR="00982FDC" w:rsidRPr="0033142C" w:rsidRDefault="00982FDC" w:rsidP="00DF1D56">
      <w:pPr>
        <w:jc w:val="both"/>
        <w:rPr>
          <w:rFonts w:asciiTheme="minorHAnsi" w:hAnsiTheme="minorHAnsi" w:cstheme="minorHAnsi"/>
          <w:sz w:val="22"/>
          <w:szCs w:val="22"/>
        </w:rPr>
      </w:pPr>
      <w:bookmarkStart w:id="0" w:name="_Hlk135377601"/>
      <w:r w:rsidRPr="0033142C">
        <w:rPr>
          <w:rFonts w:asciiTheme="minorHAnsi" w:hAnsiTheme="minorHAnsi" w:cstheme="minorHAnsi"/>
          <w:sz w:val="22"/>
          <w:szCs w:val="22"/>
        </w:rPr>
        <w:t xml:space="preserve">Soggetto: </w:t>
      </w:r>
      <w:r w:rsidR="0033142C" w:rsidRPr="0033142C">
        <w:rPr>
          <w:rFonts w:asciiTheme="minorHAnsi" w:hAnsiTheme="minorHAnsi" w:cstheme="minorHAnsi"/>
          <w:sz w:val="22"/>
          <w:szCs w:val="22"/>
        </w:rPr>
        <w:t>F</w:t>
      </w:r>
      <w:r w:rsidR="0033142C">
        <w:rPr>
          <w:rFonts w:asciiTheme="minorHAnsi" w:hAnsiTheme="minorHAnsi" w:cstheme="minorHAnsi"/>
          <w:sz w:val="22"/>
          <w:szCs w:val="22"/>
        </w:rPr>
        <w:t>umetti</w:t>
      </w:r>
      <w:r w:rsidR="0033142C" w:rsidRPr="0033142C">
        <w:rPr>
          <w:rFonts w:asciiTheme="minorHAnsi" w:hAnsiTheme="minorHAnsi" w:cstheme="minorHAnsi"/>
          <w:sz w:val="22"/>
          <w:szCs w:val="22"/>
        </w:rPr>
        <w:t xml:space="preserve"> – Giappone – Edizioni italiane</w:t>
      </w:r>
    </w:p>
    <w:bookmarkEnd w:id="0"/>
    <w:p w14:paraId="22A949F8" w14:textId="0DED1B37" w:rsidR="00DF1D56" w:rsidRDefault="00982FDC" w:rsidP="00DF1D56">
      <w:pPr>
        <w:jc w:val="both"/>
        <w:rPr>
          <w:rFonts w:asciiTheme="minorHAnsi" w:hAnsiTheme="minorHAnsi" w:cstheme="minorHAnsi"/>
          <w:sz w:val="22"/>
          <w:szCs w:val="22"/>
        </w:rPr>
      </w:pPr>
      <w:r w:rsidRPr="00982FDC">
        <w:rPr>
          <w:rFonts w:asciiTheme="minorHAnsi" w:hAnsiTheme="minorHAnsi" w:cstheme="minorHAnsi"/>
          <w:sz w:val="22"/>
          <w:szCs w:val="22"/>
        </w:rPr>
        <w:t>Classe: D741.5952</w:t>
      </w:r>
    </w:p>
    <w:p w14:paraId="4B743A93" w14:textId="77777777" w:rsidR="00AC095F" w:rsidRPr="00982FDC" w:rsidRDefault="00AC095F" w:rsidP="00DF1D56">
      <w:pPr>
        <w:jc w:val="both"/>
        <w:rPr>
          <w:rFonts w:asciiTheme="minorHAnsi" w:hAnsiTheme="minorHAnsi" w:cstheme="minorHAnsi"/>
          <w:sz w:val="22"/>
          <w:szCs w:val="22"/>
        </w:rPr>
      </w:pPr>
    </w:p>
    <w:p w14:paraId="4DF9A7FF" w14:textId="7577A1EB" w:rsidR="00DF1D56" w:rsidRPr="00DF1D56" w:rsidRDefault="00DF1D56" w:rsidP="00DF1D56">
      <w:pPr>
        <w:jc w:val="both"/>
        <w:rPr>
          <w:rFonts w:asciiTheme="minorHAnsi" w:hAnsiTheme="minorHAnsi" w:cstheme="minorHAnsi"/>
          <w:b/>
          <w:bCs/>
          <w:color w:val="C00000"/>
          <w:sz w:val="44"/>
          <w:szCs w:val="44"/>
        </w:rPr>
      </w:pPr>
      <w:r w:rsidRPr="00DF1D56">
        <w:rPr>
          <w:rFonts w:asciiTheme="minorHAnsi" w:hAnsiTheme="minorHAnsi" w:cstheme="minorHAnsi"/>
          <w:b/>
          <w:bCs/>
          <w:color w:val="C00000"/>
          <w:sz w:val="44"/>
          <w:szCs w:val="44"/>
        </w:rPr>
        <w:lastRenderedPageBreak/>
        <w:t>Informazioni storico-bibliografiche</w:t>
      </w:r>
    </w:p>
    <w:p w14:paraId="0DB2C02E" w14:textId="2B8FE598" w:rsidR="0062139C" w:rsidRPr="00AC095F" w:rsidRDefault="00581A8F" w:rsidP="00DF1D56">
      <w:pPr>
        <w:jc w:val="both"/>
        <w:rPr>
          <w:rFonts w:asciiTheme="minorHAnsi" w:hAnsiTheme="minorHAnsi" w:cstheme="minorHAnsi"/>
          <w:sz w:val="20"/>
          <w:szCs w:val="20"/>
        </w:rPr>
      </w:pPr>
      <w:r w:rsidRPr="00AC095F">
        <w:rPr>
          <w:rFonts w:asciiTheme="minorHAnsi" w:hAnsiTheme="minorHAnsi" w:cstheme="minorHAnsi"/>
          <w:b/>
          <w:bCs/>
          <w:sz w:val="20"/>
          <w:szCs w:val="20"/>
        </w:rPr>
        <w:t xml:space="preserve">Shaman king. - </w:t>
      </w:r>
      <w:r w:rsidR="00DF1D56" w:rsidRPr="00AC095F">
        <w:rPr>
          <w:rFonts w:asciiTheme="minorHAnsi" w:hAnsiTheme="minorHAnsi" w:cstheme="minorHAnsi"/>
          <w:sz w:val="20"/>
          <w:szCs w:val="20"/>
        </w:rPr>
        <w:t xml:space="preserve">In Italia, il manga è stato pubblicato all'interno della collana mensile </w:t>
      </w:r>
      <w:r w:rsidR="00DF1D56" w:rsidRPr="00AC095F">
        <w:rPr>
          <w:rFonts w:asciiTheme="minorHAnsi" w:hAnsiTheme="minorHAnsi" w:cstheme="minorHAnsi"/>
          <w:i/>
          <w:iCs/>
          <w:sz w:val="20"/>
          <w:szCs w:val="20"/>
        </w:rPr>
        <w:t>Dragon</w:t>
      </w:r>
      <w:r w:rsidR="00DF1D56" w:rsidRPr="00AC095F">
        <w:rPr>
          <w:rFonts w:asciiTheme="minorHAnsi" w:hAnsiTheme="minorHAnsi" w:cstheme="minorHAnsi"/>
          <w:sz w:val="20"/>
          <w:szCs w:val="20"/>
        </w:rPr>
        <w:t xml:space="preserve"> della casa editrice </w:t>
      </w:r>
      <w:hyperlink r:id="rId17" w:tooltip="Star Comics" w:history="1">
        <w:r w:rsidR="00DF1D56" w:rsidRPr="00AC095F">
          <w:rPr>
            <w:rStyle w:val="Collegamentoipertestuale"/>
            <w:rFonts w:asciiTheme="minorHAnsi" w:hAnsiTheme="minorHAnsi" w:cstheme="minorHAnsi"/>
            <w:color w:val="auto"/>
            <w:sz w:val="20"/>
            <w:szCs w:val="20"/>
            <w:u w:val="none"/>
          </w:rPr>
          <w:t>Star Comics</w:t>
        </w:r>
      </w:hyperlink>
      <w:r w:rsidR="00DF1D56" w:rsidRPr="00AC095F">
        <w:rPr>
          <w:rFonts w:asciiTheme="minorHAnsi" w:hAnsiTheme="minorHAnsi" w:cstheme="minorHAnsi"/>
          <w:sz w:val="20"/>
          <w:szCs w:val="20"/>
        </w:rPr>
        <w:t xml:space="preserve"> in 32 volumi dal 3 giugno 2003 al 4 settembre 2006. Una ristampa intitolata </w:t>
      </w:r>
      <w:r w:rsidR="00DF1D56" w:rsidRPr="00AC095F">
        <w:rPr>
          <w:rFonts w:asciiTheme="minorHAnsi" w:hAnsiTheme="minorHAnsi" w:cstheme="minorHAnsi"/>
          <w:i/>
          <w:iCs/>
          <w:sz w:val="20"/>
          <w:szCs w:val="20"/>
        </w:rPr>
        <w:t>Perfect Edition</w:t>
      </w:r>
      <w:r w:rsidR="00DF1D56" w:rsidRPr="00AC095F">
        <w:rPr>
          <w:rFonts w:asciiTheme="minorHAnsi" w:hAnsiTheme="minorHAnsi" w:cstheme="minorHAnsi"/>
          <w:sz w:val="20"/>
          <w:szCs w:val="20"/>
        </w:rPr>
        <w:t xml:space="preserve">, basata sull'edizione </w:t>
      </w:r>
      <w:hyperlink r:id="rId18" w:tooltip="Kanzenban" w:history="1">
        <w:r w:rsidR="00DF1D56" w:rsidRPr="00AC095F">
          <w:rPr>
            <w:rStyle w:val="Collegamentoipertestuale"/>
            <w:rFonts w:asciiTheme="minorHAnsi" w:hAnsiTheme="minorHAnsi" w:cstheme="minorHAnsi"/>
            <w:i/>
            <w:iCs/>
            <w:color w:val="auto"/>
            <w:sz w:val="20"/>
            <w:szCs w:val="20"/>
            <w:u w:val="none"/>
          </w:rPr>
          <w:t>kanzenban</w:t>
        </w:r>
      </w:hyperlink>
      <w:r w:rsidR="00DF1D56" w:rsidRPr="00AC095F">
        <w:rPr>
          <w:rFonts w:asciiTheme="minorHAnsi" w:hAnsiTheme="minorHAnsi" w:cstheme="minorHAnsi"/>
          <w:sz w:val="20"/>
          <w:szCs w:val="20"/>
        </w:rPr>
        <w:t xml:space="preserve"> giapponese di 27 volumi, è stata pubblicata sempre da </w:t>
      </w:r>
      <w:hyperlink r:id="rId19" w:tooltip="Star Comics" w:history="1">
        <w:r w:rsidR="00DF1D56" w:rsidRPr="00AC095F">
          <w:rPr>
            <w:rStyle w:val="Collegamentoipertestuale"/>
            <w:rFonts w:asciiTheme="minorHAnsi" w:hAnsiTheme="minorHAnsi" w:cstheme="minorHAnsi"/>
            <w:color w:val="auto"/>
            <w:sz w:val="20"/>
            <w:szCs w:val="20"/>
            <w:u w:val="none"/>
          </w:rPr>
          <w:t>Star Comics</w:t>
        </w:r>
      </w:hyperlink>
      <w:r w:rsidR="00DF1D56" w:rsidRPr="00AC095F">
        <w:rPr>
          <w:rFonts w:asciiTheme="minorHAnsi" w:hAnsiTheme="minorHAnsi" w:cstheme="minorHAnsi"/>
          <w:sz w:val="20"/>
          <w:szCs w:val="20"/>
        </w:rPr>
        <w:t xml:space="preserve"> dal 3 novembre 2010 al 2 gennaio 2013 con cadenza mensile. Sempre </w:t>
      </w:r>
      <w:hyperlink r:id="rId20" w:tooltip="Star Comics" w:history="1">
        <w:r w:rsidR="00DF1D56" w:rsidRPr="00AC095F">
          <w:rPr>
            <w:rStyle w:val="Collegamentoipertestuale"/>
            <w:rFonts w:asciiTheme="minorHAnsi" w:hAnsiTheme="minorHAnsi" w:cstheme="minorHAnsi"/>
            <w:color w:val="auto"/>
            <w:sz w:val="20"/>
            <w:szCs w:val="20"/>
            <w:u w:val="none"/>
          </w:rPr>
          <w:t>Star Comics</w:t>
        </w:r>
      </w:hyperlink>
      <w:r w:rsidR="00DF1D56" w:rsidRPr="00AC095F">
        <w:rPr>
          <w:rFonts w:asciiTheme="minorHAnsi" w:hAnsiTheme="minorHAnsi" w:cstheme="minorHAnsi"/>
          <w:sz w:val="20"/>
          <w:szCs w:val="20"/>
        </w:rPr>
        <w:t xml:space="preserve"> pubblica con cadenza mensile la </w:t>
      </w:r>
      <w:r w:rsidR="00DF1D56" w:rsidRPr="00AC095F">
        <w:rPr>
          <w:rFonts w:asciiTheme="minorHAnsi" w:hAnsiTheme="minorHAnsi" w:cstheme="minorHAnsi"/>
          <w:i/>
          <w:iCs/>
          <w:sz w:val="20"/>
          <w:szCs w:val="20"/>
        </w:rPr>
        <w:t>Final Edition,</w:t>
      </w:r>
      <w:r w:rsidR="00DF1D56" w:rsidRPr="00AC095F">
        <w:rPr>
          <w:rFonts w:asciiTheme="minorHAnsi" w:hAnsiTheme="minorHAnsi" w:cstheme="minorHAnsi"/>
          <w:sz w:val="20"/>
          <w:szCs w:val="20"/>
        </w:rPr>
        <w:t xml:space="preserve"> basata sulla </w:t>
      </w:r>
      <w:r w:rsidR="00DF1D56" w:rsidRPr="00AC095F">
        <w:rPr>
          <w:rFonts w:asciiTheme="minorHAnsi" w:hAnsiTheme="minorHAnsi" w:cstheme="minorHAnsi"/>
          <w:i/>
          <w:iCs/>
          <w:sz w:val="20"/>
          <w:szCs w:val="20"/>
        </w:rPr>
        <w:t>kanketsuban</w:t>
      </w:r>
      <w:r w:rsidR="00DF1D56" w:rsidRPr="00AC095F">
        <w:rPr>
          <w:rFonts w:asciiTheme="minorHAnsi" w:hAnsiTheme="minorHAnsi" w:cstheme="minorHAnsi"/>
          <w:sz w:val="20"/>
          <w:szCs w:val="20"/>
        </w:rPr>
        <w:t xml:space="preserve"> di </w:t>
      </w:r>
      <w:hyperlink r:id="rId21" w:tooltip="Kōdansha" w:history="1">
        <w:r w:rsidR="00DF1D56" w:rsidRPr="00AC095F">
          <w:rPr>
            <w:rStyle w:val="Collegamentoipertestuale"/>
            <w:rFonts w:asciiTheme="minorHAnsi" w:hAnsiTheme="minorHAnsi" w:cstheme="minorHAnsi"/>
            <w:color w:val="auto"/>
            <w:sz w:val="20"/>
            <w:szCs w:val="20"/>
            <w:u w:val="none"/>
          </w:rPr>
          <w:t>Kōdansha</w:t>
        </w:r>
      </w:hyperlink>
      <w:r w:rsidR="00DF1D56" w:rsidRPr="00AC095F">
        <w:rPr>
          <w:rFonts w:asciiTheme="minorHAnsi" w:hAnsiTheme="minorHAnsi" w:cstheme="minorHAnsi"/>
          <w:sz w:val="20"/>
          <w:szCs w:val="20"/>
        </w:rPr>
        <w:t xml:space="preserve"> di 35 volumi, a partire dal 31 marzo 2021. </w:t>
      </w:r>
      <w:r w:rsidR="0062139C" w:rsidRPr="00AC095F">
        <w:rPr>
          <w:rFonts w:asciiTheme="minorHAnsi" w:hAnsiTheme="minorHAnsi" w:cstheme="minorHAnsi"/>
          <w:sz w:val="20"/>
          <w:szCs w:val="20"/>
        </w:rPr>
        <w:t xml:space="preserve">In Italia sia </w:t>
      </w:r>
      <w:r w:rsidR="0062139C" w:rsidRPr="00AC095F">
        <w:rPr>
          <w:rFonts w:asciiTheme="minorHAnsi" w:hAnsiTheme="minorHAnsi" w:cstheme="minorHAnsi"/>
          <w:i/>
          <w:iCs/>
          <w:sz w:val="20"/>
          <w:szCs w:val="20"/>
        </w:rPr>
        <w:t>Shaman King: Zero</w:t>
      </w:r>
      <w:r w:rsidR="0062139C" w:rsidRPr="00AC095F">
        <w:rPr>
          <w:rFonts w:asciiTheme="minorHAnsi" w:hAnsiTheme="minorHAnsi" w:cstheme="minorHAnsi"/>
          <w:sz w:val="20"/>
          <w:szCs w:val="20"/>
        </w:rPr>
        <w:t xml:space="preserve"> che </w:t>
      </w:r>
      <w:r w:rsidR="0062139C" w:rsidRPr="00AC095F">
        <w:rPr>
          <w:rFonts w:asciiTheme="minorHAnsi" w:hAnsiTheme="minorHAnsi" w:cstheme="minorHAnsi"/>
          <w:i/>
          <w:iCs/>
          <w:sz w:val="20"/>
          <w:szCs w:val="20"/>
        </w:rPr>
        <w:t>Shaman King Flowers</w:t>
      </w:r>
      <w:r w:rsidR="0062139C" w:rsidRPr="00AC095F">
        <w:rPr>
          <w:rFonts w:asciiTheme="minorHAnsi" w:hAnsiTheme="minorHAnsi" w:cstheme="minorHAnsi"/>
          <w:sz w:val="20"/>
          <w:szCs w:val="20"/>
        </w:rPr>
        <w:t xml:space="preserve"> sono stati pubblicati da </w:t>
      </w:r>
      <w:hyperlink r:id="rId22" w:tooltip="Star Comics" w:history="1">
        <w:r w:rsidR="0062139C" w:rsidRPr="00AC095F">
          <w:rPr>
            <w:rStyle w:val="Collegamentoipertestuale"/>
            <w:rFonts w:asciiTheme="minorHAnsi" w:hAnsiTheme="minorHAnsi" w:cstheme="minorHAnsi"/>
            <w:color w:val="auto"/>
            <w:sz w:val="20"/>
            <w:szCs w:val="20"/>
            <w:u w:val="none"/>
          </w:rPr>
          <w:t>Star Comics</w:t>
        </w:r>
      </w:hyperlink>
      <w:r w:rsidR="0062139C" w:rsidRPr="00AC095F">
        <w:rPr>
          <w:rFonts w:asciiTheme="minorHAnsi" w:hAnsiTheme="minorHAnsi" w:cstheme="minorHAnsi"/>
          <w:sz w:val="20"/>
          <w:szCs w:val="20"/>
        </w:rPr>
        <w:t xml:space="preserve">, il primo dal 2 novembre 2013 al 1º ottobre 2015, il secondo dal 2 aprile 2014 al 2 luglio 2015. Lo stesso editore pubblica </w:t>
      </w:r>
      <w:r w:rsidR="0062139C" w:rsidRPr="00AC095F">
        <w:rPr>
          <w:rFonts w:asciiTheme="minorHAnsi" w:hAnsiTheme="minorHAnsi" w:cstheme="minorHAnsi"/>
          <w:i/>
          <w:iCs/>
          <w:sz w:val="20"/>
          <w:szCs w:val="20"/>
        </w:rPr>
        <w:t>Shaman King: Red Crimson</w:t>
      </w:r>
      <w:r w:rsidR="0062139C" w:rsidRPr="00AC095F">
        <w:rPr>
          <w:rFonts w:asciiTheme="minorHAnsi" w:hAnsiTheme="minorHAnsi" w:cstheme="minorHAnsi"/>
          <w:sz w:val="20"/>
          <w:szCs w:val="20"/>
        </w:rPr>
        <w:t xml:space="preserve"> a partire dal 28 settembre 2022. </w:t>
      </w:r>
    </w:p>
    <w:p w14:paraId="0244DD3E" w14:textId="6B4E8E20" w:rsidR="00DF1D56" w:rsidRPr="00AC095F" w:rsidRDefault="00000000" w:rsidP="00DF1D56">
      <w:pPr>
        <w:jc w:val="both"/>
        <w:rPr>
          <w:rFonts w:asciiTheme="minorHAnsi" w:hAnsiTheme="minorHAnsi" w:cstheme="minorHAnsi"/>
          <w:sz w:val="20"/>
          <w:szCs w:val="20"/>
        </w:rPr>
      </w:pPr>
      <w:hyperlink r:id="rId23" w:history="1">
        <w:r w:rsidR="0062139C" w:rsidRPr="00AC095F">
          <w:rPr>
            <w:rStyle w:val="Collegamentoipertestuale"/>
            <w:rFonts w:asciiTheme="minorHAnsi" w:hAnsiTheme="minorHAnsi" w:cstheme="minorHAnsi"/>
            <w:sz w:val="20"/>
            <w:szCs w:val="20"/>
          </w:rPr>
          <w:t>https://it.wikipedia.org/wiki/Shaman_King</w:t>
        </w:r>
      </w:hyperlink>
    </w:p>
    <w:p w14:paraId="7013A57C" w14:textId="77777777" w:rsidR="00581A8F" w:rsidRPr="00AC095F" w:rsidRDefault="00581A8F" w:rsidP="00581A8F">
      <w:pPr>
        <w:jc w:val="both"/>
        <w:rPr>
          <w:rFonts w:asciiTheme="minorHAnsi" w:hAnsiTheme="minorHAnsi" w:cstheme="minorHAnsi"/>
          <w:sz w:val="20"/>
          <w:szCs w:val="20"/>
        </w:rPr>
      </w:pPr>
    </w:p>
    <w:p w14:paraId="740105B0" w14:textId="0B6F1A71" w:rsidR="0062139C" w:rsidRPr="00AC095F" w:rsidRDefault="0062139C" w:rsidP="00581A8F">
      <w:pPr>
        <w:jc w:val="both"/>
        <w:rPr>
          <w:rFonts w:asciiTheme="minorHAnsi" w:hAnsiTheme="minorHAnsi" w:cstheme="minorHAnsi"/>
          <w:sz w:val="20"/>
          <w:szCs w:val="20"/>
        </w:rPr>
      </w:pPr>
      <w:r w:rsidRPr="00AC095F">
        <w:rPr>
          <w:rFonts w:asciiTheme="minorHAnsi" w:hAnsiTheme="minorHAnsi" w:cstheme="minorHAnsi"/>
          <w:b/>
          <w:bCs/>
          <w:sz w:val="20"/>
          <w:szCs w:val="20"/>
        </w:rPr>
        <w:t xml:space="preserve">Shaman king zero. </w:t>
      </w:r>
      <w:r w:rsidRPr="00AC095F">
        <w:rPr>
          <w:rFonts w:asciiTheme="minorHAnsi" w:hAnsiTheme="minorHAnsi" w:cstheme="minorHAnsi"/>
          <w:sz w:val="20"/>
          <w:szCs w:val="20"/>
        </w:rPr>
        <w:t xml:space="preserve">Ogni cinquecento anni gli sciamani, individui di collegamento tra due dimensioni, si sfidano nel cosiddetto Shaman Fight per conseguire il titolo di Shaman King, e ottenere così il potere di cambiare il mondo. E in una serie di storie autoconclusive potremo leggere le angosce, i dubbi e le scelte dei protagonisti di Shaman King, la famosa serie del maestro Hiroyuki Takei. Faremo quindi un salto nel passato, entrando nelle vite private di Yoh, Ren, Horohoro e Lyserg. </w:t>
      </w:r>
      <w:hyperlink r:id="rId24" w:history="1">
        <w:r w:rsidRPr="00AC095F">
          <w:rPr>
            <w:rStyle w:val="Collegamentoipertestuale"/>
            <w:rFonts w:asciiTheme="minorHAnsi" w:hAnsiTheme="minorHAnsi" w:cstheme="minorHAnsi"/>
            <w:sz w:val="20"/>
            <w:szCs w:val="20"/>
          </w:rPr>
          <w:t>https://www.libreriauniversitaria.it/shaman-king-zero-takei-hiroyuki/libro/9788864207087</w:t>
        </w:r>
      </w:hyperlink>
    </w:p>
    <w:p w14:paraId="59C3C810" w14:textId="77777777" w:rsidR="00133673" w:rsidRPr="00AC095F" w:rsidRDefault="00133673" w:rsidP="00133673">
      <w:pPr>
        <w:jc w:val="both"/>
        <w:outlineLvl w:val="3"/>
        <w:rPr>
          <w:rFonts w:asciiTheme="minorHAnsi" w:hAnsiTheme="minorHAnsi" w:cstheme="minorHAnsi"/>
          <w:b/>
          <w:bCs/>
          <w:sz w:val="20"/>
          <w:szCs w:val="20"/>
        </w:rPr>
      </w:pPr>
      <w:r w:rsidRPr="00AC095F">
        <w:rPr>
          <w:rFonts w:asciiTheme="minorHAnsi" w:hAnsiTheme="minorHAnsi" w:cstheme="minorHAnsi"/>
          <w:b/>
          <w:bCs/>
          <w:sz w:val="20"/>
          <w:szCs w:val="20"/>
        </w:rPr>
        <w:t>Shaman king zero /2023 Il prequel di una delle serie che ha fatto la storia del manga!</w:t>
      </w:r>
    </w:p>
    <w:p w14:paraId="46DEE10F" w14:textId="77777777" w:rsidR="00133673" w:rsidRPr="00AC095F" w:rsidRDefault="00133673" w:rsidP="00133673">
      <w:pPr>
        <w:jc w:val="both"/>
        <w:rPr>
          <w:rFonts w:asciiTheme="minorHAnsi" w:hAnsiTheme="minorHAnsi" w:cstheme="minorHAnsi"/>
          <w:sz w:val="20"/>
          <w:szCs w:val="20"/>
        </w:rPr>
      </w:pPr>
      <w:r w:rsidRPr="00AC095F">
        <w:rPr>
          <w:rFonts w:asciiTheme="minorHAnsi" w:hAnsiTheme="minorHAnsi" w:cstheme="minorHAnsi"/>
          <w:color w:val="000000"/>
          <w:sz w:val="20"/>
          <w:szCs w:val="20"/>
        </w:rPr>
        <w:t xml:space="preserve">Gli sciamani sono persone in grado di fare da tramite tra questo e l’altro mondo, comunicando con gli spiriti della natura e le anime dei morti. Ogni cinquecento anni, questi singolari individui si affrontano nello Shaman Fight, una competizione che ha lo scopo di eleggere lo Shaman King, un essere dotato di un potere tale da poter cambiare il mondo… Yoh, Ren, Horohoro, Lyserg: dopo la fine dello Shaman Fight sono diventati noti come guerrieri leggendari, ma prima? Ecco a voi i capitoli “zero” delle loro avventure, il racconto a tratti malinconico delle sofferenze e dei dubbi che hanno dovuto affrontare prima di partecipare allo Shaman Fight… L’edizione della leggendaria opera del maestro Takei prosegue con un imperdibile prequel della serie originale! La fiamma di </w:t>
      </w:r>
      <w:r w:rsidRPr="00AC095F">
        <w:rPr>
          <w:rFonts w:asciiTheme="minorHAnsi" w:hAnsiTheme="minorHAnsi" w:cstheme="minorHAnsi"/>
          <w:i/>
          <w:iCs/>
          <w:color w:val="000000"/>
          <w:sz w:val="20"/>
          <w:szCs w:val="20"/>
        </w:rPr>
        <w:t>Shaman King</w:t>
      </w:r>
      <w:r w:rsidRPr="00AC095F">
        <w:rPr>
          <w:rFonts w:asciiTheme="minorHAnsi" w:hAnsiTheme="minorHAnsi" w:cstheme="minorHAnsi"/>
          <w:color w:val="000000"/>
          <w:sz w:val="20"/>
          <w:szCs w:val="20"/>
        </w:rPr>
        <w:t xml:space="preserve"> continua a brillare più luminosa che mai!</w:t>
      </w:r>
      <w:r>
        <w:rPr>
          <w:rFonts w:asciiTheme="minorHAnsi" w:hAnsiTheme="minorHAnsi" w:cstheme="minorHAnsi"/>
          <w:color w:val="000000"/>
          <w:sz w:val="20"/>
          <w:szCs w:val="20"/>
        </w:rPr>
        <w:t xml:space="preserve"> </w:t>
      </w:r>
      <w:hyperlink r:id="rId25" w:history="1">
        <w:r w:rsidRPr="00AC095F">
          <w:rPr>
            <w:rStyle w:val="Collegamentoipertestuale"/>
            <w:rFonts w:asciiTheme="minorHAnsi" w:hAnsiTheme="minorHAnsi" w:cstheme="minorHAnsi"/>
            <w:sz w:val="20"/>
            <w:szCs w:val="20"/>
          </w:rPr>
          <w:t>https://www.starcomics.com/fumetto/shaman-king-zero-1</w:t>
        </w:r>
      </w:hyperlink>
    </w:p>
    <w:p w14:paraId="3C43539E" w14:textId="77777777" w:rsidR="00133673" w:rsidRPr="00AC095F" w:rsidRDefault="00133673" w:rsidP="00133673">
      <w:pPr>
        <w:jc w:val="both"/>
        <w:rPr>
          <w:rFonts w:asciiTheme="minorHAnsi" w:hAnsiTheme="minorHAnsi" w:cstheme="minorHAnsi"/>
          <w:sz w:val="20"/>
          <w:szCs w:val="20"/>
        </w:rPr>
      </w:pPr>
      <w:r w:rsidRPr="00AC095F">
        <w:rPr>
          <w:rStyle w:val="Enfasigrassetto"/>
          <w:rFonts w:asciiTheme="minorHAnsi" w:hAnsiTheme="minorHAnsi" w:cstheme="minorHAnsi"/>
          <w:sz w:val="20"/>
          <w:szCs w:val="20"/>
        </w:rPr>
        <w:t>Star Comics</w:t>
      </w:r>
      <w:hyperlink r:id="rId26" w:history="1">
        <w:r w:rsidRPr="00AC095F">
          <w:rPr>
            <w:rStyle w:val="Collegamentoipertestuale"/>
            <w:rFonts w:asciiTheme="minorHAnsi" w:hAnsiTheme="minorHAnsi" w:cstheme="minorHAnsi"/>
            <w:sz w:val="20"/>
            <w:szCs w:val="20"/>
          </w:rPr>
          <w:t xml:space="preserve"> ha annunciato</w:t>
        </w:r>
      </w:hyperlink>
      <w:r w:rsidRPr="00AC095F">
        <w:rPr>
          <w:rFonts w:asciiTheme="minorHAnsi" w:hAnsiTheme="minorHAnsi" w:cstheme="minorHAnsi"/>
          <w:sz w:val="20"/>
          <w:szCs w:val="20"/>
        </w:rPr>
        <w:t xml:space="preserve"> direttamente sulla propria pagina facebook ufficiale </w:t>
      </w:r>
      <w:r w:rsidRPr="00AC095F">
        <w:rPr>
          <w:rStyle w:val="Enfasigrassetto"/>
          <w:rFonts w:asciiTheme="minorHAnsi" w:hAnsiTheme="minorHAnsi" w:cstheme="minorHAnsi"/>
          <w:sz w:val="20"/>
          <w:szCs w:val="20"/>
        </w:rPr>
        <w:t>l’arrivo di Shaman King Zero in tutte le fumetterie</w:t>
      </w:r>
      <w:r w:rsidRPr="00AC095F">
        <w:rPr>
          <w:rFonts w:asciiTheme="minorHAnsi" w:hAnsiTheme="minorHAnsi" w:cstheme="minorHAnsi"/>
          <w:sz w:val="20"/>
          <w:szCs w:val="20"/>
        </w:rPr>
        <w:t xml:space="preserve"> </w:t>
      </w:r>
      <w:r w:rsidRPr="00AC095F">
        <w:rPr>
          <w:rStyle w:val="Enfasigrassetto"/>
          <w:rFonts w:asciiTheme="minorHAnsi" w:hAnsiTheme="minorHAnsi" w:cstheme="minorHAnsi"/>
          <w:sz w:val="20"/>
          <w:szCs w:val="20"/>
        </w:rPr>
        <w:t>italiane</w:t>
      </w:r>
      <w:r w:rsidRPr="00AC095F">
        <w:rPr>
          <w:rFonts w:asciiTheme="minorHAnsi" w:hAnsiTheme="minorHAnsi" w:cstheme="minorHAnsi"/>
          <w:sz w:val="20"/>
          <w:szCs w:val="20"/>
        </w:rPr>
        <w:t xml:space="preserve">. Infatti </w:t>
      </w:r>
      <w:r w:rsidRPr="00AC095F">
        <w:rPr>
          <w:rStyle w:val="Enfasigrassetto"/>
          <w:rFonts w:asciiTheme="minorHAnsi" w:hAnsiTheme="minorHAnsi" w:cstheme="minorHAnsi"/>
          <w:sz w:val="20"/>
          <w:szCs w:val="20"/>
        </w:rPr>
        <w:t>il prequel dell’eccezionale manga di Hiroyuki Takei sarà disponibile a partire dal 6 settembre</w:t>
      </w:r>
      <w:r w:rsidRPr="00AC095F">
        <w:rPr>
          <w:rFonts w:asciiTheme="minorHAnsi" w:hAnsiTheme="minorHAnsi" w:cstheme="minorHAnsi"/>
          <w:sz w:val="20"/>
          <w:szCs w:val="20"/>
        </w:rPr>
        <w:t xml:space="preserve">. Coloro che sono interessati al primo volume possono inserirlo nella lista dei desideri direttamente dal sito ufficiale di Star Comics </w:t>
      </w:r>
      <w:hyperlink r:id="rId27" w:history="1">
        <w:r w:rsidRPr="00AC095F">
          <w:rPr>
            <w:rStyle w:val="Collegamentoipertestuale"/>
            <w:rFonts w:asciiTheme="minorHAnsi" w:hAnsiTheme="minorHAnsi" w:cstheme="minorHAnsi"/>
            <w:sz w:val="20"/>
            <w:szCs w:val="20"/>
          </w:rPr>
          <w:t>seguendo questo link</w:t>
        </w:r>
      </w:hyperlink>
      <w:r w:rsidRPr="00AC095F">
        <w:rPr>
          <w:rFonts w:asciiTheme="minorHAnsi" w:hAnsiTheme="minorHAnsi" w:cstheme="minorHAnsi"/>
          <w:sz w:val="20"/>
          <w:szCs w:val="20"/>
        </w:rPr>
        <w:t xml:space="preserve">. </w:t>
      </w:r>
      <w:hyperlink r:id="rId28" w:history="1">
        <w:r w:rsidRPr="00AC095F">
          <w:rPr>
            <w:rStyle w:val="Collegamentoipertestuale"/>
            <w:rFonts w:asciiTheme="minorHAnsi" w:hAnsiTheme="minorHAnsi" w:cstheme="minorHAnsi"/>
            <w:sz w:val="20"/>
            <w:szCs w:val="20"/>
          </w:rPr>
          <w:t>https://www.mangaforever.net/7266375627/star-comics-annuncia-larrivo-di-shaman-king-zero</w:t>
        </w:r>
      </w:hyperlink>
    </w:p>
    <w:p w14:paraId="5CEAF431" w14:textId="77777777" w:rsidR="0062139C" w:rsidRPr="00AC095F" w:rsidRDefault="0062139C" w:rsidP="00581A8F">
      <w:pPr>
        <w:jc w:val="both"/>
        <w:rPr>
          <w:rFonts w:asciiTheme="minorHAnsi" w:hAnsiTheme="minorHAnsi" w:cstheme="minorHAnsi"/>
          <w:sz w:val="20"/>
          <w:szCs w:val="20"/>
        </w:rPr>
      </w:pPr>
    </w:p>
    <w:p w14:paraId="77409F39" w14:textId="7C999F9B" w:rsidR="0031062F" w:rsidRPr="00D92ED2" w:rsidRDefault="00581A8F" w:rsidP="00AC095F">
      <w:pPr>
        <w:jc w:val="both"/>
        <w:rPr>
          <w:rFonts w:asciiTheme="minorHAnsi" w:hAnsiTheme="minorHAnsi" w:cstheme="minorHAnsi"/>
          <w:sz w:val="20"/>
          <w:szCs w:val="20"/>
          <w:lang w:val="en-GB"/>
        </w:rPr>
      </w:pPr>
      <w:r w:rsidRPr="00AC095F">
        <w:rPr>
          <w:rFonts w:asciiTheme="minorHAnsi" w:hAnsiTheme="minorHAnsi" w:cstheme="minorHAnsi"/>
          <w:b/>
          <w:bCs/>
          <w:i/>
          <w:iCs/>
          <w:sz w:val="20"/>
          <w:szCs w:val="20"/>
        </w:rPr>
        <w:t>Shaman King Flowers</w:t>
      </w:r>
      <w:r w:rsidRPr="00AC095F">
        <w:rPr>
          <w:rFonts w:asciiTheme="minorHAnsi" w:hAnsiTheme="minorHAnsi" w:cstheme="minorHAnsi"/>
          <w:sz w:val="20"/>
          <w:szCs w:val="20"/>
        </w:rPr>
        <w:t xml:space="preserve"> (</w:t>
      </w:r>
      <w:r w:rsidRPr="00AC095F">
        <w:rPr>
          <w:rFonts w:asciiTheme="minorHAnsi" w:eastAsia="MS Mincho" w:hAnsiTheme="minorHAnsi" w:cstheme="minorHAnsi"/>
          <w:sz w:val="20"/>
          <w:szCs w:val="20"/>
          <w:lang w:eastAsia="ja-JP"/>
        </w:rPr>
        <w:t>シャーマンキング</w:t>
      </w:r>
      <w:r w:rsidRPr="00AC095F">
        <w:rPr>
          <w:rFonts w:asciiTheme="minorHAnsi" w:hAnsiTheme="minorHAnsi" w:cstheme="minorHAnsi"/>
          <w:sz w:val="20"/>
          <w:szCs w:val="20"/>
          <w:lang w:eastAsia="ja-JP"/>
        </w:rPr>
        <w:t>FLOWERS</w:t>
      </w:r>
      <w:r w:rsidRPr="00AC095F">
        <w:rPr>
          <w:rFonts w:asciiTheme="minorHAnsi" w:hAnsiTheme="minorHAnsi" w:cstheme="minorHAnsi"/>
          <w:sz w:val="20"/>
          <w:szCs w:val="20"/>
        </w:rPr>
        <w:t xml:space="preserve"> </w:t>
      </w:r>
      <w:r w:rsidRPr="00AC095F">
        <w:rPr>
          <w:rFonts w:asciiTheme="minorHAnsi" w:hAnsiTheme="minorHAnsi" w:cstheme="minorHAnsi"/>
          <w:i/>
          <w:iCs/>
          <w:sz w:val="20"/>
          <w:szCs w:val="20"/>
        </w:rPr>
        <w:t>Shāman Kingu Furawāzu</w:t>
      </w:r>
      <w:hyperlink r:id="rId29" w:tooltip="Aiuto:Giapponese" w:history="1">
        <w:r w:rsidRPr="00AC095F">
          <w:rPr>
            <w:rStyle w:val="Collegamentoipertestuale"/>
            <w:rFonts w:asciiTheme="minorHAnsi" w:hAnsiTheme="minorHAnsi" w:cstheme="minorHAnsi"/>
            <w:b/>
            <w:bCs/>
            <w:color w:val="auto"/>
            <w:sz w:val="20"/>
            <w:szCs w:val="20"/>
            <w:u w:val="none"/>
            <w:vertAlign w:val="superscript"/>
          </w:rPr>
          <w:t>?</w:t>
        </w:r>
      </w:hyperlink>
      <w:r w:rsidRPr="00AC095F">
        <w:rPr>
          <w:rFonts w:asciiTheme="minorHAnsi" w:hAnsiTheme="minorHAnsi" w:cstheme="minorHAnsi"/>
          <w:sz w:val="20"/>
          <w:szCs w:val="20"/>
        </w:rPr>
        <w:t xml:space="preserve">) è un </w:t>
      </w:r>
      <w:hyperlink r:id="rId30" w:tooltip="Manga" w:history="1">
        <w:r w:rsidRPr="00AC095F">
          <w:rPr>
            <w:rStyle w:val="Collegamentoipertestuale"/>
            <w:rFonts w:asciiTheme="minorHAnsi" w:hAnsiTheme="minorHAnsi" w:cstheme="minorHAnsi"/>
            <w:color w:val="auto"/>
            <w:sz w:val="20"/>
            <w:szCs w:val="20"/>
            <w:u w:val="none"/>
          </w:rPr>
          <w:t>manga</w:t>
        </w:r>
      </w:hyperlink>
      <w:r w:rsidRPr="00AC095F">
        <w:rPr>
          <w:rFonts w:asciiTheme="minorHAnsi" w:hAnsiTheme="minorHAnsi" w:cstheme="minorHAnsi"/>
          <w:sz w:val="20"/>
          <w:szCs w:val="20"/>
        </w:rPr>
        <w:t xml:space="preserve"> scritto e disegnato da </w:t>
      </w:r>
      <w:hyperlink r:id="rId31" w:tooltip="Hiroyuki Takei" w:history="1">
        <w:r w:rsidRPr="00AC095F">
          <w:rPr>
            <w:rStyle w:val="Collegamentoipertestuale"/>
            <w:rFonts w:asciiTheme="minorHAnsi" w:hAnsiTheme="minorHAnsi" w:cstheme="minorHAnsi"/>
            <w:color w:val="auto"/>
            <w:sz w:val="20"/>
            <w:szCs w:val="20"/>
            <w:u w:val="none"/>
          </w:rPr>
          <w:t>Hiroyuki Takei</w:t>
        </w:r>
      </w:hyperlink>
      <w:r w:rsidRPr="00AC095F">
        <w:rPr>
          <w:rFonts w:asciiTheme="minorHAnsi" w:hAnsiTheme="minorHAnsi" w:cstheme="minorHAnsi"/>
          <w:sz w:val="20"/>
          <w:szCs w:val="20"/>
        </w:rPr>
        <w:t xml:space="preserve">, </w:t>
      </w:r>
      <w:hyperlink r:id="rId32" w:tooltip="Sequel" w:history="1">
        <w:r w:rsidRPr="00AC095F">
          <w:rPr>
            <w:rStyle w:val="Collegamentoipertestuale"/>
            <w:rFonts w:asciiTheme="minorHAnsi" w:hAnsiTheme="minorHAnsi" w:cstheme="minorHAnsi"/>
            <w:color w:val="auto"/>
            <w:sz w:val="20"/>
            <w:szCs w:val="20"/>
            <w:u w:val="none"/>
          </w:rPr>
          <w:t>sequel</w:t>
        </w:r>
      </w:hyperlink>
      <w:r w:rsidRPr="00AC095F">
        <w:rPr>
          <w:rFonts w:asciiTheme="minorHAnsi" w:hAnsiTheme="minorHAnsi" w:cstheme="minorHAnsi"/>
          <w:sz w:val="20"/>
          <w:szCs w:val="20"/>
        </w:rPr>
        <w:t xml:space="preserve"> di </w:t>
      </w:r>
      <w:hyperlink r:id="rId33" w:tooltip="Shaman King" w:history="1">
        <w:r w:rsidRPr="00AC095F">
          <w:rPr>
            <w:rStyle w:val="Collegamentoipertestuale"/>
            <w:rFonts w:asciiTheme="minorHAnsi" w:hAnsiTheme="minorHAnsi" w:cstheme="minorHAnsi"/>
            <w:i/>
            <w:iCs/>
            <w:color w:val="auto"/>
            <w:sz w:val="20"/>
            <w:szCs w:val="20"/>
            <w:u w:val="none"/>
          </w:rPr>
          <w:t>Shaman King</w:t>
        </w:r>
      </w:hyperlink>
      <w:r w:rsidRPr="00AC095F">
        <w:rPr>
          <w:rFonts w:asciiTheme="minorHAnsi" w:hAnsiTheme="minorHAnsi" w:cstheme="minorHAnsi"/>
          <w:sz w:val="20"/>
          <w:szCs w:val="20"/>
        </w:rPr>
        <w:t xml:space="preserve">. È stato serializzato sulla rivista </w:t>
      </w:r>
      <w:r w:rsidRPr="00AC095F">
        <w:rPr>
          <w:rFonts w:asciiTheme="minorHAnsi" w:hAnsiTheme="minorHAnsi" w:cstheme="minorHAnsi"/>
          <w:i/>
          <w:iCs/>
          <w:sz w:val="20"/>
          <w:szCs w:val="20"/>
        </w:rPr>
        <w:t>Jump X</w:t>
      </w:r>
      <w:r w:rsidRPr="00AC095F">
        <w:rPr>
          <w:rFonts w:asciiTheme="minorHAnsi" w:hAnsiTheme="minorHAnsi" w:cstheme="minorHAnsi"/>
          <w:sz w:val="20"/>
          <w:szCs w:val="20"/>
        </w:rPr>
        <w:t xml:space="preserve"> di </w:t>
      </w:r>
      <w:hyperlink r:id="rId34" w:tooltip="Shūeisha" w:history="1">
        <w:r w:rsidRPr="00AC095F">
          <w:rPr>
            <w:rStyle w:val="Collegamentoipertestuale"/>
            <w:rFonts w:asciiTheme="minorHAnsi" w:hAnsiTheme="minorHAnsi" w:cstheme="minorHAnsi"/>
            <w:color w:val="auto"/>
            <w:sz w:val="20"/>
            <w:szCs w:val="20"/>
            <w:u w:val="none"/>
          </w:rPr>
          <w:t>Shūeisha</w:t>
        </w:r>
      </w:hyperlink>
      <w:r w:rsidRPr="00AC095F">
        <w:rPr>
          <w:rFonts w:asciiTheme="minorHAnsi" w:hAnsiTheme="minorHAnsi" w:cstheme="minorHAnsi"/>
          <w:sz w:val="20"/>
          <w:szCs w:val="20"/>
        </w:rPr>
        <w:t xml:space="preserve"> sotto l'etichetta Young Jump Comics dal 10 aprile 2012 al 10 ottobre 2014. Nel 2019 la serie è stata pubblicata in versione digitale da </w:t>
      </w:r>
      <w:hyperlink r:id="rId35" w:tooltip="Kōdansha" w:history="1">
        <w:r w:rsidRPr="00AC095F">
          <w:rPr>
            <w:rStyle w:val="Collegamentoipertestuale"/>
            <w:rFonts w:asciiTheme="minorHAnsi" w:hAnsiTheme="minorHAnsi" w:cstheme="minorHAnsi"/>
            <w:color w:val="auto"/>
            <w:sz w:val="20"/>
            <w:szCs w:val="20"/>
            <w:u w:val="none"/>
          </w:rPr>
          <w:t>Kōdansha</w:t>
        </w:r>
      </w:hyperlink>
      <w:r w:rsidRPr="00AC095F">
        <w:rPr>
          <w:rFonts w:asciiTheme="minorHAnsi" w:hAnsiTheme="minorHAnsi" w:cstheme="minorHAnsi"/>
          <w:sz w:val="20"/>
          <w:szCs w:val="20"/>
        </w:rPr>
        <w:t xml:space="preserve"> sotto l'etichetta Magazine Edge KC.</w:t>
      </w:r>
      <w:r w:rsidR="00AC095F" w:rsidRPr="00AC095F">
        <w:rPr>
          <w:rFonts w:asciiTheme="minorHAnsi" w:hAnsiTheme="minorHAnsi" w:cstheme="minorHAnsi"/>
          <w:sz w:val="20"/>
          <w:szCs w:val="20"/>
        </w:rPr>
        <w:t xml:space="preserve"> </w:t>
      </w:r>
      <w:r w:rsidRPr="00AC095F">
        <w:rPr>
          <w:rFonts w:asciiTheme="minorHAnsi" w:hAnsiTheme="minorHAnsi" w:cstheme="minorHAnsi"/>
          <w:sz w:val="20"/>
          <w:szCs w:val="20"/>
        </w:rPr>
        <w:t xml:space="preserve">Il manga, scritto e illustrato da </w:t>
      </w:r>
      <w:hyperlink r:id="rId36" w:tooltip="Hiroyuki Takei" w:history="1">
        <w:r w:rsidRPr="00AC095F">
          <w:rPr>
            <w:rStyle w:val="Collegamentoipertestuale"/>
            <w:rFonts w:asciiTheme="minorHAnsi" w:hAnsiTheme="minorHAnsi" w:cstheme="minorHAnsi"/>
            <w:color w:val="auto"/>
            <w:sz w:val="20"/>
            <w:szCs w:val="20"/>
            <w:u w:val="none"/>
          </w:rPr>
          <w:t>Hiroyuki Takei</w:t>
        </w:r>
      </w:hyperlink>
      <w:r w:rsidRPr="00AC095F">
        <w:rPr>
          <w:rFonts w:asciiTheme="minorHAnsi" w:hAnsiTheme="minorHAnsi" w:cstheme="minorHAnsi"/>
          <w:sz w:val="20"/>
          <w:szCs w:val="20"/>
        </w:rPr>
        <w:t xml:space="preserve">, è stato serializzato dal 10 aprile 2012 al 10 ottobre 2014 sulla rivista </w:t>
      </w:r>
      <w:r w:rsidRPr="00AC095F">
        <w:rPr>
          <w:rFonts w:asciiTheme="minorHAnsi" w:hAnsiTheme="minorHAnsi" w:cstheme="minorHAnsi"/>
          <w:i/>
          <w:iCs/>
          <w:sz w:val="20"/>
          <w:szCs w:val="20"/>
        </w:rPr>
        <w:t>Jump X</w:t>
      </w:r>
      <w:r w:rsidRPr="00AC095F">
        <w:rPr>
          <w:rFonts w:asciiTheme="minorHAnsi" w:hAnsiTheme="minorHAnsi" w:cstheme="minorHAnsi"/>
          <w:sz w:val="20"/>
          <w:szCs w:val="20"/>
        </w:rPr>
        <w:t xml:space="preserve"> edita da </w:t>
      </w:r>
      <w:hyperlink r:id="rId37" w:tooltip="Shūeisha" w:history="1">
        <w:r w:rsidRPr="00AC095F">
          <w:rPr>
            <w:rStyle w:val="Collegamentoipertestuale"/>
            <w:rFonts w:asciiTheme="minorHAnsi" w:hAnsiTheme="minorHAnsi" w:cstheme="minorHAnsi"/>
            <w:color w:val="auto"/>
            <w:sz w:val="20"/>
            <w:szCs w:val="20"/>
            <w:u w:val="none"/>
          </w:rPr>
          <w:t>Shūeisha</w:t>
        </w:r>
      </w:hyperlink>
      <w:r w:rsidRPr="00AC095F">
        <w:rPr>
          <w:rFonts w:asciiTheme="minorHAnsi" w:hAnsiTheme="minorHAnsi" w:cstheme="minorHAnsi"/>
          <w:sz w:val="20"/>
          <w:szCs w:val="20"/>
        </w:rPr>
        <w:t xml:space="preserve">. I capitoli sono stati raccolti in sei volumi </w:t>
      </w:r>
      <w:hyperlink r:id="rId38" w:tooltip="Tankōbon" w:history="1">
        <w:r w:rsidRPr="00AC095F">
          <w:rPr>
            <w:rStyle w:val="Collegamentoipertestuale"/>
            <w:rFonts w:asciiTheme="minorHAnsi" w:hAnsiTheme="minorHAnsi" w:cstheme="minorHAnsi"/>
            <w:i/>
            <w:iCs/>
            <w:color w:val="auto"/>
            <w:sz w:val="20"/>
            <w:szCs w:val="20"/>
            <w:u w:val="none"/>
          </w:rPr>
          <w:t>tankōbon</w:t>
        </w:r>
      </w:hyperlink>
      <w:r w:rsidRPr="00AC095F">
        <w:rPr>
          <w:rFonts w:asciiTheme="minorHAnsi" w:hAnsiTheme="minorHAnsi" w:cstheme="minorHAnsi"/>
          <w:sz w:val="20"/>
          <w:szCs w:val="20"/>
        </w:rPr>
        <w:t xml:space="preserve"> pubblicati dal 10 agosto 2012 al 19 dicembre 2014. Nel 2017, la casa editrice </w:t>
      </w:r>
      <w:hyperlink r:id="rId39" w:tooltip="Kōdansha" w:history="1">
        <w:r w:rsidRPr="00AC095F">
          <w:rPr>
            <w:rStyle w:val="Collegamentoipertestuale"/>
            <w:rFonts w:asciiTheme="minorHAnsi" w:hAnsiTheme="minorHAnsi" w:cstheme="minorHAnsi"/>
            <w:color w:val="auto"/>
            <w:sz w:val="20"/>
            <w:szCs w:val="20"/>
            <w:u w:val="none"/>
          </w:rPr>
          <w:t>Kōdansha</w:t>
        </w:r>
      </w:hyperlink>
      <w:r w:rsidRPr="00AC095F">
        <w:rPr>
          <w:rFonts w:asciiTheme="minorHAnsi" w:hAnsiTheme="minorHAnsi" w:cstheme="minorHAnsi"/>
          <w:sz w:val="20"/>
          <w:szCs w:val="20"/>
        </w:rPr>
        <w:t xml:space="preserve"> ha acquistato i diritti della serie e l'ha rilanciata, pubblicando digitalmente (dall'agosto 2020) e successivamente su supporto cartaceo (da luglio 2021) i 6 </w:t>
      </w:r>
      <w:r w:rsidRPr="00AC095F">
        <w:rPr>
          <w:rFonts w:asciiTheme="minorHAnsi" w:hAnsiTheme="minorHAnsi" w:cstheme="minorHAnsi"/>
          <w:i/>
          <w:iCs/>
          <w:sz w:val="20"/>
          <w:szCs w:val="20"/>
        </w:rPr>
        <w:t>tankōbon</w:t>
      </w:r>
      <w:r w:rsidRPr="00AC095F">
        <w:rPr>
          <w:rFonts w:asciiTheme="minorHAnsi" w:hAnsiTheme="minorHAnsi" w:cstheme="minorHAnsi"/>
          <w:sz w:val="20"/>
          <w:szCs w:val="20"/>
        </w:rPr>
        <w:t xml:space="preserve"> che ne raccolgono l'edizione definitiva. In Italia la serie è stata pubblicata da </w:t>
      </w:r>
      <w:hyperlink r:id="rId40" w:tooltip="Star Comics" w:history="1">
        <w:r w:rsidRPr="00AC095F">
          <w:rPr>
            <w:rStyle w:val="Collegamentoipertestuale"/>
            <w:rFonts w:asciiTheme="minorHAnsi" w:hAnsiTheme="minorHAnsi" w:cstheme="minorHAnsi"/>
            <w:color w:val="auto"/>
            <w:sz w:val="20"/>
            <w:szCs w:val="20"/>
            <w:u w:val="none"/>
          </w:rPr>
          <w:t>Star Comics</w:t>
        </w:r>
      </w:hyperlink>
      <w:r w:rsidRPr="00AC095F">
        <w:rPr>
          <w:rFonts w:asciiTheme="minorHAnsi" w:hAnsiTheme="minorHAnsi" w:cstheme="minorHAnsi"/>
          <w:sz w:val="20"/>
          <w:szCs w:val="20"/>
        </w:rPr>
        <w:t xml:space="preserve"> dal 2 aprile 2014 al 2 luglio 2015. </w:t>
      </w:r>
      <w:hyperlink r:id="rId41" w:history="1">
        <w:r w:rsidRPr="00D92ED2">
          <w:rPr>
            <w:rStyle w:val="Collegamentoipertestuale"/>
            <w:rFonts w:asciiTheme="minorHAnsi" w:hAnsiTheme="minorHAnsi" w:cstheme="minorHAnsi"/>
            <w:sz w:val="20"/>
            <w:szCs w:val="20"/>
            <w:lang w:val="en-GB"/>
          </w:rPr>
          <w:t>https://it.wikipedia.org/wiki/Shaman_King_Flowers</w:t>
        </w:r>
      </w:hyperlink>
    </w:p>
    <w:p w14:paraId="49A01DFE" w14:textId="77777777" w:rsidR="00581A8F" w:rsidRPr="00D92ED2" w:rsidRDefault="00581A8F">
      <w:pPr>
        <w:rPr>
          <w:rFonts w:asciiTheme="minorHAnsi" w:hAnsiTheme="minorHAnsi" w:cstheme="minorHAnsi"/>
          <w:sz w:val="20"/>
          <w:szCs w:val="20"/>
          <w:lang w:val="en-GB"/>
        </w:rPr>
      </w:pPr>
    </w:p>
    <w:p w14:paraId="0210D322" w14:textId="0525CA29" w:rsidR="00982FDC" w:rsidRPr="00AC095F" w:rsidRDefault="00982FDC" w:rsidP="00982FDC">
      <w:pPr>
        <w:pStyle w:val="NormaleWeb"/>
        <w:spacing w:before="0" w:beforeAutospacing="0" w:after="0" w:afterAutospacing="0"/>
        <w:jc w:val="both"/>
        <w:rPr>
          <w:rFonts w:asciiTheme="minorHAnsi" w:hAnsiTheme="minorHAnsi" w:cstheme="minorHAnsi"/>
          <w:sz w:val="20"/>
          <w:szCs w:val="20"/>
        </w:rPr>
      </w:pPr>
      <w:r w:rsidRPr="00D92ED2">
        <w:rPr>
          <w:rFonts w:asciiTheme="minorHAnsi" w:hAnsiTheme="minorHAnsi" w:cstheme="minorHAnsi"/>
          <w:b/>
          <w:bCs/>
          <w:sz w:val="20"/>
          <w:szCs w:val="20"/>
          <w:lang w:val="en-GB"/>
        </w:rPr>
        <w:t>Shaman king Red crimson</w:t>
      </w:r>
      <w:r w:rsidRPr="00D92ED2">
        <w:rPr>
          <w:rFonts w:asciiTheme="minorHAnsi" w:hAnsiTheme="minorHAnsi" w:cstheme="minorHAnsi"/>
          <w:sz w:val="20"/>
          <w:szCs w:val="20"/>
          <w:lang w:val="en-GB"/>
        </w:rPr>
        <w:t xml:space="preserve">. </w:t>
      </w:r>
      <w:r w:rsidRPr="00AC095F">
        <w:rPr>
          <w:rFonts w:asciiTheme="minorHAnsi" w:hAnsiTheme="minorHAnsi" w:cstheme="minorHAnsi"/>
          <w:sz w:val="20"/>
          <w:szCs w:val="20"/>
        </w:rPr>
        <w:t xml:space="preserve">Ora che la serie principale si è conclusa, la riedizione della leggendaria opera del maestro Takei prosegue con un imperdibile spin-off incentrato sulla famiglia Tao e il loro rovente scontro con i Red Crimson. La miniserie, basata su una storia originale di Hiroyuki Takei e disegnata da Jet Kusamura, conterà un totale di quattro volumi. La fiamma di </w:t>
      </w:r>
      <w:r w:rsidRPr="00AC095F">
        <w:rPr>
          <w:rFonts w:asciiTheme="minorHAnsi" w:hAnsiTheme="minorHAnsi" w:cstheme="minorHAnsi"/>
          <w:i/>
          <w:iCs/>
          <w:sz w:val="20"/>
          <w:szCs w:val="20"/>
        </w:rPr>
        <w:t>Shaman King</w:t>
      </w:r>
      <w:r w:rsidRPr="00AC095F">
        <w:rPr>
          <w:rFonts w:asciiTheme="minorHAnsi" w:hAnsiTheme="minorHAnsi" w:cstheme="minorHAnsi"/>
          <w:sz w:val="20"/>
          <w:szCs w:val="20"/>
        </w:rPr>
        <w:t xml:space="preserve"> continua a brillare più luminosa che mai!</w:t>
      </w:r>
      <w:r w:rsidR="00AC095F" w:rsidRPr="00AC095F">
        <w:rPr>
          <w:rFonts w:asciiTheme="minorHAnsi" w:hAnsiTheme="minorHAnsi" w:cstheme="minorHAnsi"/>
          <w:sz w:val="20"/>
          <w:szCs w:val="20"/>
        </w:rPr>
        <w:t xml:space="preserve"> </w:t>
      </w:r>
      <w:r w:rsidRPr="00AC095F">
        <w:rPr>
          <w:rFonts w:asciiTheme="minorHAnsi" w:hAnsiTheme="minorHAnsi" w:cstheme="minorHAnsi"/>
          <w:sz w:val="20"/>
          <w:szCs w:val="20"/>
        </w:rPr>
        <w:t>“Se solo voi non foste mai esistiti, la mia famiglia sarebbe stata felice...!”. I Tao sono sempre stati odiati per tutti i duemila anni della loro lunga esistenza. Ora, però, Jun Tao e Pyron Lee sono pronti ad affrontare quell’agghiacciante passato. Ha inizio il racconto dell’ultima battaglia della famiglia Tao!</w:t>
      </w:r>
    </w:p>
    <w:p w14:paraId="5A806F28" w14:textId="77777777" w:rsidR="00982FDC" w:rsidRPr="00AC095F" w:rsidRDefault="00000000" w:rsidP="00982FDC">
      <w:pPr>
        <w:jc w:val="both"/>
        <w:rPr>
          <w:rStyle w:val="Collegamentoipertestuale"/>
          <w:rFonts w:asciiTheme="minorHAnsi" w:hAnsiTheme="minorHAnsi" w:cstheme="minorHAnsi"/>
          <w:sz w:val="20"/>
          <w:szCs w:val="20"/>
        </w:rPr>
      </w:pPr>
      <w:hyperlink r:id="rId42" w:history="1">
        <w:r w:rsidR="00982FDC" w:rsidRPr="00AC095F">
          <w:rPr>
            <w:rStyle w:val="Collegamentoipertestuale"/>
            <w:rFonts w:asciiTheme="minorHAnsi" w:hAnsiTheme="minorHAnsi" w:cstheme="minorHAnsi"/>
            <w:sz w:val="20"/>
            <w:szCs w:val="20"/>
          </w:rPr>
          <w:t>https://www.starcomics.com/titoli-fumetti/shaman-king-red-crimson</w:t>
        </w:r>
      </w:hyperlink>
    </w:p>
    <w:p w14:paraId="756C9804" w14:textId="77777777" w:rsidR="00AC095F" w:rsidRPr="00D92ED2" w:rsidRDefault="00AC095F" w:rsidP="00D92ED2">
      <w:pPr>
        <w:jc w:val="both"/>
        <w:rPr>
          <w:rStyle w:val="Collegamentoipertestuale"/>
          <w:rFonts w:asciiTheme="minorHAnsi" w:hAnsiTheme="minorHAnsi" w:cstheme="minorHAnsi"/>
          <w:sz w:val="20"/>
          <w:szCs w:val="20"/>
        </w:rPr>
      </w:pPr>
    </w:p>
    <w:p w14:paraId="03CF274E" w14:textId="77777777" w:rsidR="00D92ED2" w:rsidRPr="00133673" w:rsidRDefault="00D92ED2" w:rsidP="00D92ED2">
      <w:pPr>
        <w:pStyle w:val="Titolo1"/>
        <w:spacing w:before="0"/>
        <w:jc w:val="both"/>
        <w:rPr>
          <w:rFonts w:asciiTheme="minorHAnsi" w:hAnsiTheme="minorHAnsi" w:cstheme="minorHAnsi"/>
          <w:b/>
          <w:bCs/>
          <w:color w:val="auto"/>
          <w:sz w:val="20"/>
          <w:szCs w:val="20"/>
        </w:rPr>
      </w:pPr>
      <w:r w:rsidRPr="00133673">
        <w:rPr>
          <w:rFonts w:asciiTheme="minorHAnsi" w:hAnsiTheme="minorHAnsi" w:cstheme="minorHAnsi"/>
          <w:b/>
          <w:bCs/>
          <w:color w:val="auto"/>
          <w:sz w:val="20"/>
          <w:szCs w:val="20"/>
        </w:rPr>
        <w:t xml:space="preserve">SHAMAN KING THE SUPER STAR: ARRIVA IL SEQUEL UFFICIALE DI SHAMAN KING FLOWERS </w:t>
      </w:r>
    </w:p>
    <w:p w14:paraId="3D23806D" w14:textId="77777777" w:rsidR="00D92ED2" w:rsidRPr="00D92ED2" w:rsidRDefault="00D92ED2" w:rsidP="00D92ED2">
      <w:pPr>
        <w:pStyle w:val="NormaleWeb"/>
        <w:spacing w:before="0" w:beforeAutospacing="0" w:after="0" w:afterAutospacing="0"/>
        <w:jc w:val="both"/>
        <w:rPr>
          <w:rFonts w:asciiTheme="minorHAnsi" w:hAnsiTheme="minorHAnsi" w:cstheme="minorHAnsi"/>
          <w:sz w:val="20"/>
          <w:szCs w:val="20"/>
        </w:rPr>
      </w:pPr>
      <w:r w:rsidRPr="00D92ED2">
        <w:rPr>
          <w:rFonts w:asciiTheme="minorHAnsi" w:hAnsiTheme="minorHAnsi" w:cstheme="minorHAnsi"/>
          <w:sz w:val="20"/>
          <w:szCs w:val="20"/>
        </w:rPr>
        <w:t xml:space="preserve">Il maestro Hiroyuki Takei continua ad arricchire il suo affascinante mondo </w:t>
      </w:r>
    </w:p>
    <w:p w14:paraId="1602AC11" w14:textId="6BA48795" w:rsidR="00D92ED2" w:rsidRPr="00D92ED2" w:rsidRDefault="00D92ED2" w:rsidP="00D92ED2">
      <w:pPr>
        <w:jc w:val="both"/>
        <w:rPr>
          <w:rFonts w:asciiTheme="minorHAnsi" w:hAnsiTheme="minorHAnsi" w:cstheme="minorHAnsi"/>
          <w:sz w:val="20"/>
          <w:szCs w:val="20"/>
        </w:rPr>
      </w:pPr>
      <w:r w:rsidRPr="00D92ED2">
        <w:rPr>
          <w:rStyle w:val="d-block"/>
          <w:rFonts w:asciiTheme="minorHAnsi" w:hAnsiTheme="minorHAnsi" w:cstheme="minorHAnsi"/>
          <w:sz w:val="20"/>
          <w:szCs w:val="20"/>
        </w:rPr>
        <w:t>Pubblicata il 25/07/2023 — Ultimo aggiornamento 25/07/2023</w:t>
      </w:r>
    </w:p>
    <w:p w14:paraId="7F8FD32D" w14:textId="77777777" w:rsidR="00D92ED2" w:rsidRPr="00D92ED2" w:rsidRDefault="00D92ED2" w:rsidP="00D92ED2">
      <w:pPr>
        <w:pStyle w:val="NormaleWeb"/>
        <w:spacing w:before="0" w:beforeAutospacing="0" w:after="0" w:afterAutospacing="0"/>
        <w:jc w:val="both"/>
        <w:rPr>
          <w:rFonts w:asciiTheme="minorHAnsi" w:hAnsiTheme="minorHAnsi" w:cstheme="minorHAnsi"/>
          <w:sz w:val="20"/>
          <w:szCs w:val="20"/>
        </w:rPr>
      </w:pPr>
      <w:r w:rsidRPr="00D92ED2">
        <w:rPr>
          <w:rFonts w:asciiTheme="minorHAnsi" w:hAnsiTheme="minorHAnsi" w:cstheme="minorHAnsi"/>
          <w:sz w:val="20"/>
          <w:szCs w:val="20"/>
        </w:rPr>
        <w:t xml:space="preserve">L’eccezionale universo di </w:t>
      </w:r>
      <w:r w:rsidRPr="00D92ED2">
        <w:rPr>
          <w:rStyle w:val="Enfasicorsivo"/>
          <w:rFonts w:asciiTheme="minorHAnsi" w:hAnsiTheme="minorHAnsi" w:cstheme="minorHAnsi"/>
          <w:sz w:val="20"/>
          <w:szCs w:val="20"/>
        </w:rPr>
        <w:t>SHAMAN KING</w:t>
      </w:r>
      <w:r w:rsidRPr="00D92ED2">
        <w:rPr>
          <w:rFonts w:asciiTheme="minorHAnsi" w:hAnsiTheme="minorHAnsi" w:cstheme="minorHAnsi"/>
          <w:sz w:val="20"/>
          <w:szCs w:val="20"/>
        </w:rPr>
        <w:t xml:space="preserve"> si arricchisce di un nuovo tassello. Dopo </w:t>
      </w:r>
      <w:r w:rsidRPr="00D92ED2">
        <w:rPr>
          <w:rStyle w:val="Enfasicorsivo"/>
          <w:rFonts w:asciiTheme="minorHAnsi" w:hAnsiTheme="minorHAnsi" w:cstheme="minorHAnsi"/>
          <w:sz w:val="20"/>
          <w:szCs w:val="20"/>
        </w:rPr>
        <w:t xml:space="preserve">SHAMAN KING RED CRIMSON </w:t>
      </w:r>
      <w:r w:rsidRPr="00D92ED2">
        <w:rPr>
          <w:rFonts w:asciiTheme="minorHAnsi" w:hAnsiTheme="minorHAnsi" w:cstheme="minorHAnsi"/>
          <w:sz w:val="20"/>
          <w:szCs w:val="20"/>
        </w:rPr>
        <w:t xml:space="preserve">e </w:t>
      </w:r>
      <w:r w:rsidRPr="00D92ED2">
        <w:rPr>
          <w:rStyle w:val="Enfasicorsivo"/>
          <w:rFonts w:asciiTheme="minorHAnsi" w:hAnsiTheme="minorHAnsi" w:cstheme="minorHAnsi"/>
          <w:sz w:val="20"/>
          <w:szCs w:val="20"/>
        </w:rPr>
        <w:t>SHAMAN KING FLOWERS</w:t>
      </w:r>
      <w:r w:rsidRPr="00D92ED2">
        <w:rPr>
          <w:rFonts w:asciiTheme="minorHAnsi" w:hAnsiTheme="minorHAnsi" w:cstheme="minorHAnsi"/>
          <w:sz w:val="20"/>
          <w:szCs w:val="20"/>
        </w:rPr>
        <w:t xml:space="preserve">, Star Comics porta in Italia </w:t>
      </w:r>
      <w:r w:rsidRPr="00D92ED2">
        <w:rPr>
          <w:rStyle w:val="Enfasigrassetto"/>
          <w:rFonts w:asciiTheme="minorHAnsi" w:eastAsiaTheme="majorEastAsia" w:hAnsiTheme="minorHAnsi" w:cstheme="minorHAnsi"/>
          <w:sz w:val="20"/>
          <w:szCs w:val="20"/>
        </w:rPr>
        <w:t xml:space="preserve">l’ultimo sequel ufficiale, </w:t>
      </w:r>
      <w:r w:rsidRPr="00D92ED2">
        <w:rPr>
          <w:rFonts w:asciiTheme="minorHAnsi" w:hAnsiTheme="minorHAnsi" w:cstheme="minorHAnsi"/>
          <w:sz w:val="20"/>
          <w:szCs w:val="20"/>
        </w:rPr>
        <w:t>interamente scritto e disegnato dal maestro</w:t>
      </w:r>
      <w:r w:rsidRPr="00D92ED2">
        <w:rPr>
          <w:rStyle w:val="Enfasigrassetto"/>
          <w:rFonts w:asciiTheme="minorHAnsi" w:eastAsiaTheme="majorEastAsia" w:hAnsiTheme="minorHAnsi" w:cstheme="minorHAnsi"/>
          <w:sz w:val="20"/>
          <w:szCs w:val="20"/>
        </w:rPr>
        <w:t xml:space="preserve"> Hiroyuki Takei</w:t>
      </w:r>
      <w:r w:rsidRPr="00D92ED2">
        <w:rPr>
          <w:rFonts w:asciiTheme="minorHAnsi" w:hAnsiTheme="minorHAnsi" w:cstheme="minorHAnsi"/>
          <w:sz w:val="20"/>
          <w:szCs w:val="20"/>
        </w:rPr>
        <w:t xml:space="preserve">: </w:t>
      </w:r>
      <w:r w:rsidRPr="00D92ED2">
        <w:rPr>
          <w:rStyle w:val="Enfasicorsivo"/>
          <w:rFonts w:asciiTheme="minorHAnsi" w:hAnsiTheme="minorHAnsi" w:cstheme="minorHAnsi"/>
          <w:b/>
          <w:bCs/>
          <w:sz w:val="20"/>
          <w:szCs w:val="20"/>
        </w:rPr>
        <w:t>SHAMAN KING THE SUPER STAR</w:t>
      </w:r>
      <w:r w:rsidRPr="00D92ED2">
        <w:rPr>
          <w:rFonts w:asciiTheme="minorHAnsi" w:hAnsiTheme="minorHAnsi" w:cstheme="minorHAnsi"/>
          <w:sz w:val="20"/>
          <w:szCs w:val="20"/>
        </w:rPr>
        <w:t>!</w:t>
      </w:r>
    </w:p>
    <w:p w14:paraId="4BA55EBB" w14:textId="77777777" w:rsidR="00D92ED2" w:rsidRPr="00D92ED2" w:rsidRDefault="00D92ED2" w:rsidP="00D92ED2">
      <w:pPr>
        <w:pStyle w:val="NormaleWeb"/>
        <w:spacing w:before="0" w:beforeAutospacing="0" w:after="0" w:afterAutospacing="0"/>
        <w:jc w:val="both"/>
        <w:rPr>
          <w:rFonts w:asciiTheme="minorHAnsi" w:hAnsiTheme="minorHAnsi" w:cstheme="minorHAnsi"/>
          <w:sz w:val="20"/>
          <w:szCs w:val="20"/>
        </w:rPr>
      </w:pPr>
      <w:r w:rsidRPr="00D92ED2">
        <w:rPr>
          <w:rFonts w:asciiTheme="minorHAnsi" w:hAnsiTheme="minorHAnsi" w:cstheme="minorHAnsi"/>
          <w:sz w:val="20"/>
          <w:szCs w:val="20"/>
        </w:rPr>
        <w:t xml:space="preserve">Questa nuova serie riparte esattamente dalla conclusione di </w:t>
      </w:r>
      <w:r w:rsidRPr="00D92ED2">
        <w:rPr>
          <w:rStyle w:val="Enfasicorsivo"/>
          <w:rFonts w:asciiTheme="minorHAnsi" w:hAnsiTheme="minorHAnsi" w:cstheme="minorHAnsi"/>
          <w:sz w:val="20"/>
          <w:szCs w:val="20"/>
        </w:rPr>
        <w:t>SHAMAN KING FLOWERS</w:t>
      </w:r>
      <w:r w:rsidRPr="00D92ED2">
        <w:rPr>
          <w:rFonts w:asciiTheme="minorHAnsi" w:hAnsiTheme="minorHAnsi" w:cstheme="minorHAnsi"/>
          <w:sz w:val="20"/>
          <w:szCs w:val="20"/>
        </w:rPr>
        <w:t xml:space="preserve">: </w:t>
      </w:r>
      <w:r w:rsidRPr="00D92ED2">
        <w:rPr>
          <w:rStyle w:val="Enfasigrassetto"/>
          <w:rFonts w:asciiTheme="minorHAnsi" w:eastAsiaTheme="majorEastAsia" w:hAnsiTheme="minorHAnsi" w:cstheme="minorHAnsi"/>
          <w:sz w:val="20"/>
          <w:szCs w:val="20"/>
        </w:rPr>
        <w:t xml:space="preserve">Anna l’itako III </w:t>
      </w:r>
      <w:r w:rsidRPr="00D92ED2">
        <w:rPr>
          <w:rFonts w:asciiTheme="minorHAnsi" w:hAnsiTheme="minorHAnsi" w:cstheme="minorHAnsi"/>
          <w:sz w:val="20"/>
          <w:szCs w:val="20"/>
        </w:rPr>
        <w:t xml:space="preserve">(alias </w:t>
      </w:r>
      <w:r w:rsidRPr="00D92ED2">
        <w:rPr>
          <w:rStyle w:val="Enfasigrassetto"/>
          <w:rFonts w:asciiTheme="minorHAnsi" w:eastAsiaTheme="majorEastAsia" w:hAnsiTheme="minorHAnsi" w:cstheme="minorHAnsi"/>
          <w:sz w:val="20"/>
          <w:szCs w:val="20"/>
        </w:rPr>
        <w:t>Alumi</w:t>
      </w:r>
      <w:r w:rsidRPr="00D92ED2">
        <w:rPr>
          <w:rFonts w:asciiTheme="minorHAnsi" w:hAnsiTheme="minorHAnsi" w:cstheme="minorHAnsi"/>
          <w:sz w:val="20"/>
          <w:szCs w:val="20"/>
        </w:rPr>
        <w:t xml:space="preserve">), promessa sposa di </w:t>
      </w:r>
      <w:r w:rsidRPr="00D92ED2">
        <w:rPr>
          <w:rStyle w:val="Enfasigrassetto"/>
          <w:rFonts w:asciiTheme="minorHAnsi" w:eastAsiaTheme="majorEastAsia" w:hAnsiTheme="minorHAnsi" w:cstheme="minorHAnsi"/>
          <w:sz w:val="20"/>
          <w:szCs w:val="20"/>
        </w:rPr>
        <w:t>Hana Asakura</w:t>
      </w:r>
      <w:r w:rsidRPr="00D92ED2">
        <w:rPr>
          <w:rFonts w:asciiTheme="minorHAnsi" w:hAnsiTheme="minorHAnsi" w:cstheme="minorHAnsi"/>
          <w:sz w:val="20"/>
          <w:szCs w:val="20"/>
        </w:rPr>
        <w:t xml:space="preserve">, viaggia fino a Nagano per indagare su una misteriosa cassaforte. Scoprirne i </w:t>
      </w:r>
      <w:r w:rsidRPr="00D92ED2">
        <w:rPr>
          <w:rFonts w:asciiTheme="minorHAnsi" w:hAnsiTheme="minorHAnsi" w:cstheme="minorHAnsi"/>
          <w:sz w:val="20"/>
          <w:szCs w:val="20"/>
        </w:rPr>
        <w:lastRenderedPageBreak/>
        <w:t xml:space="preserve">contenuti è la chiave per ottenere la collaborazione di un potente spirito, un alleato prezioso per l’imminente </w:t>
      </w:r>
      <w:r w:rsidRPr="00D92ED2">
        <w:rPr>
          <w:rStyle w:val="Enfasigrassetto"/>
          <w:rFonts w:asciiTheme="minorHAnsi" w:eastAsiaTheme="majorEastAsia" w:hAnsiTheme="minorHAnsi" w:cstheme="minorHAnsi"/>
          <w:sz w:val="20"/>
          <w:szCs w:val="20"/>
        </w:rPr>
        <w:t>“Flower of Maize”</w:t>
      </w:r>
      <w:r w:rsidRPr="00D92ED2">
        <w:rPr>
          <w:rFonts w:asciiTheme="minorHAnsi" w:hAnsiTheme="minorHAnsi" w:cstheme="minorHAnsi"/>
          <w:sz w:val="20"/>
          <w:szCs w:val="20"/>
        </w:rPr>
        <w:t>. In questa guerra per procura, necessaria per risolvere le controversie tra due potentissimi Shaman King, la posta in gioco è infatti altissima e la stessa fase preparatoria è costellata di intrighi e strategie tra squadre rivali.</w:t>
      </w:r>
      <w:r w:rsidRPr="00D92ED2">
        <w:rPr>
          <w:rFonts w:asciiTheme="minorHAnsi" w:hAnsiTheme="minorHAnsi" w:cstheme="minorHAnsi"/>
          <w:sz w:val="20"/>
          <w:szCs w:val="20"/>
        </w:rPr>
        <w:br/>
        <w:t xml:space="preserve">Laddove </w:t>
      </w:r>
      <w:r w:rsidRPr="00D92ED2">
        <w:rPr>
          <w:rStyle w:val="Enfasicorsivo"/>
          <w:rFonts w:asciiTheme="minorHAnsi" w:hAnsiTheme="minorHAnsi" w:cstheme="minorHAnsi"/>
          <w:sz w:val="20"/>
          <w:szCs w:val="20"/>
        </w:rPr>
        <w:t>FLOWERS</w:t>
      </w:r>
      <w:r w:rsidRPr="00D92ED2">
        <w:rPr>
          <w:rFonts w:asciiTheme="minorHAnsi" w:hAnsiTheme="minorHAnsi" w:cstheme="minorHAnsi"/>
          <w:sz w:val="20"/>
          <w:szCs w:val="20"/>
        </w:rPr>
        <w:t xml:space="preserve"> presentava una nuova serie di personaggi memorabili (la “next generation” degli Sciamani) e preparava il nuovo, entusiasmante conflitto, </w:t>
      </w:r>
      <w:r w:rsidRPr="00D92ED2">
        <w:rPr>
          <w:rStyle w:val="Enfasicorsivo"/>
          <w:rFonts w:asciiTheme="minorHAnsi" w:hAnsiTheme="minorHAnsi" w:cstheme="minorHAnsi"/>
          <w:sz w:val="20"/>
          <w:szCs w:val="20"/>
        </w:rPr>
        <w:t>THE SUPER STAR</w:t>
      </w:r>
      <w:r w:rsidRPr="00D92ED2">
        <w:rPr>
          <w:rFonts w:asciiTheme="minorHAnsi" w:hAnsiTheme="minorHAnsi" w:cstheme="minorHAnsi"/>
          <w:sz w:val="20"/>
          <w:szCs w:val="20"/>
        </w:rPr>
        <w:t xml:space="preserve"> </w:t>
      </w:r>
      <w:r w:rsidRPr="00D92ED2">
        <w:rPr>
          <w:rStyle w:val="Enfasigrassetto"/>
          <w:rFonts w:asciiTheme="minorHAnsi" w:eastAsiaTheme="majorEastAsia" w:hAnsiTheme="minorHAnsi" w:cstheme="minorHAnsi"/>
          <w:sz w:val="20"/>
          <w:szCs w:val="20"/>
        </w:rPr>
        <w:t>prosegue la storia a ritmo sostenuto</w:t>
      </w:r>
      <w:r w:rsidRPr="00D92ED2">
        <w:rPr>
          <w:rFonts w:asciiTheme="minorHAnsi" w:hAnsiTheme="minorHAnsi" w:cstheme="minorHAnsi"/>
          <w:sz w:val="20"/>
          <w:szCs w:val="20"/>
        </w:rPr>
        <w:t xml:space="preserve">: mette in scena fin da subito l’azione e la forza immaginifica che hanno reso </w:t>
      </w:r>
      <w:r w:rsidRPr="00D92ED2">
        <w:rPr>
          <w:rStyle w:val="Enfasicorsivo"/>
          <w:rFonts w:asciiTheme="minorHAnsi" w:hAnsiTheme="minorHAnsi" w:cstheme="minorHAnsi"/>
          <w:sz w:val="20"/>
          <w:szCs w:val="20"/>
        </w:rPr>
        <w:t>SHAMAN KING</w:t>
      </w:r>
      <w:r w:rsidRPr="00D92ED2">
        <w:rPr>
          <w:rFonts w:asciiTheme="minorHAnsi" w:hAnsiTheme="minorHAnsi" w:cstheme="minorHAnsi"/>
          <w:sz w:val="20"/>
          <w:szCs w:val="20"/>
        </w:rPr>
        <w:t xml:space="preserve"> un franchise così amato e gli avvenimenti si susseguono rapidamente, tenendo il lettore incollato alle pagine. </w:t>
      </w:r>
      <w:r w:rsidRPr="00D92ED2">
        <w:rPr>
          <w:rStyle w:val="Enfasigrassetto"/>
          <w:rFonts w:asciiTheme="minorHAnsi" w:eastAsiaTheme="majorEastAsia" w:hAnsiTheme="minorHAnsi" w:cstheme="minorHAnsi"/>
          <w:sz w:val="20"/>
          <w:szCs w:val="20"/>
        </w:rPr>
        <w:t>Inconfondibile il tratto del maestro Takei</w:t>
      </w:r>
      <w:r w:rsidRPr="00D92ED2">
        <w:rPr>
          <w:rFonts w:asciiTheme="minorHAnsi" w:hAnsiTheme="minorHAnsi" w:cstheme="minorHAnsi"/>
          <w:sz w:val="20"/>
          <w:szCs w:val="20"/>
        </w:rPr>
        <w:t xml:space="preserve">, carico di personalità e fortemente dinamico, così come i </w:t>
      </w:r>
      <w:r w:rsidRPr="00D92ED2">
        <w:rPr>
          <w:rStyle w:val="Enfasigrassetto"/>
          <w:rFonts w:asciiTheme="minorHAnsi" w:eastAsiaTheme="majorEastAsia" w:hAnsiTheme="minorHAnsi" w:cstheme="minorHAnsi"/>
          <w:sz w:val="20"/>
          <w:szCs w:val="20"/>
        </w:rPr>
        <w:t>sorprendenti character design</w:t>
      </w:r>
      <w:r w:rsidRPr="00D92ED2">
        <w:rPr>
          <w:rFonts w:asciiTheme="minorHAnsi" w:hAnsiTheme="minorHAnsi" w:cstheme="minorHAnsi"/>
          <w:sz w:val="20"/>
          <w:szCs w:val="20"/>
        </w:rPr>
        <w:t xml:space="preserve"> che rendono ogni personaggio unico e accattivante.</w:t>
      </w:r>
      <w:r w:rsidRPr="00D92ED2">
        <w:rPr>
          <w:rFonts w:asciiTheme="minorHAnsi" w:hAnsiTheme="minorHAnsi" w:cstheme="minorHAnsi"/>
          <w:sz w:val="20"/>
          <w:szCs w:val="20"/>
        </w:rPr>
        <w:br/>
      </w:r>
      <w:r w:rsidRPr="00D92ED2">
        <w:rPr>
          <w:rStyle w:val="Enfasicorsivo"/>
          <w:rFonts w:asciiTheme="minorHAnsi" w:hAnsiTheme="minorHAnsi" w:cstheme="minorHAnsi"/>
          <w:sz w:val="20"/>
          <w:szCs w:val="20"/>
        </w:rPr>
        <w:t>SHAMAN KING THE SUPER STAR</w:t>
      </w:r>
      <w:r w:rsidRPr="00D92ED2">
        <w:rPr>
          <w:rFonts w:asciiTheme="minorHAnsi" w:hAnsiTheme="minorHAnsi" w:cstheme="minorHAnsi"/>
          <w:sz w:val="20"/>
          <w:szCs w:val="20"/>
        </w:rPr>
        <w:t xml:space="preserve"> sarà disponibile </w:t>
      </w:r>
      <w:r w:rsidRPr="00D92ED2">
        <w:rPr>
          <w:rStyle w:val="Enfasigrassetto"/>
          <w:rFonts w:asciiTheme="minorHAnsi" w:eastAsiaTheme="majorEastAsia" w:hAnsiTheme="minorHAnsi" w:cstheme="minorHAnsi"/>
          <w:sz w:val="20"/>
          <w:szCs w:val="20"/>
        </w:rPr>
        <w:t>dal 2 agosto in fumetteria, libreria e store online</w:t>
      </w:r>
      <w:r w:rsidRPr="00D92ED2">
        <w:rPr>
          <w:rFonts w:asciiTheme="minorHAnsi" w:hAnsiTheme="minorHAnsi" w:cstheme="minorHAnsi"/>
          <w:sz w:val="20"/>
          <w:szCs w:val="20"/>
        </w:rPr>
        <w:t>.</w:t>
      </w:r>
    </w:p>
    <w:p w14:paraId="22300FAA" w14:textId="1B56CFED" w:rsidR="00D92ED2" w:rsidRPr="00D92ED2" w:rsidRDefault="00D92ED2" w:rsidP="00D92ED2">
      <w:pPr>
        <w:pStyle w:val="NormaleWeb"/>
        <w:spacing w:before="0" w:beforeAutospacing="0" w:after="0" w:afterAutospacing="0"/>
        <w:jc w:val="both"/>
        <w:rPr>
          <w:rFonts w:asciiTheme="minorHAnsi" w:hAnsiTheme="minorHAnsi" w:cstheme="minorHAnsi"/>
          <w:sz w:val="20"/>
          <w:szCs w:val="20"/>
        </w:rPr>
      </w:pPr>
      <w:r w:rsidRPr="00D92ED2">
        <w:rPr>
          <w:rStyle w:val="Enfasigrassetto"/>
          <w:rFonts w:asciiTheme="minorHAnsi" w:eastAsiaTheme="majorEastAsia" w:hAnsiTheme="minorHAnsi" w:cstheme="minorHAnsi"/>
          <w:sz w:val="20"/>
          <w:szCs w:val="20"/>
        </w:rPr>
        <w:t>COME ORIENTARSI TRA LE PUBBLICAZIONI DI SHAMAN KING?</w:t>
      </w:r>
      <w:r>
        <w:rPr>
          <w:rFonts w:asciiTheme="minorHAnsi" w:hAnsiTheme="minorHAnsi" w:cstheme="minorHAnsi"/>
          <w:b/>
          <w:bCs/>
          <w:sz w:val="20"/>
          <w:szCs w:val="20"/>
        </w:rPr>
        <w:t xml:space="preserve"> </w:t>
      </w:r>
      <w:r w:rsidRPr="00D92ED2">
        <w:rPr>
          <w:rFonts w:asciiTheme="minorHAnsi" w:hAnsiTheme="minorHAnsi" w:cstheme="minorHAnsi"/>
          <w:sz w:val="20"/>
          <w:szCs w:val="20"/>
        </w:rPr>
        <w:t xml:space="preserve">Un universo narrativo come quello di </w:t>
      </w:r>
      <w:r w:rsidRPr="00D92ED2">
        <w:rPr>
          <w:rStyle w:val="Enfasicorsivo"/>
          <w:rFonts w:asciiTheme="minorHAnsi" w:hAnsiTheme="minorHAnsi" w:cstheme="minorHAnsi"/>
          <w:sz w:val="20"/>
          <w:szCs w:val="20"/>
        </w:rPr>
        <w:t>SHAMAN KING</w:t>
      </w:r>
      <w:r w:rsidRPr="00D92ED2">
        <w:rPr>
          <w:rFonts w:asciiTheme="minorHAnsi" w:hAnsiTheme="minorHAnsi" w:cstheme="minorHAnsi"/>
          <w:sz w:val="20"/>
          <w:szCs w:val="20"/>
        </w:rPr>
        <w:t>, formato da tante opere differenti, può intimidire il lettore con la sua complessità. Ricordiamo dunque</w:t>
      </w:r>
      <w:r w:rsidRPr="00D92ED2">
        <w:rPr>
          <w:rFonts w:asciiTheme="minorHAnsi" w:hAnsiTheme="minorHAnsi" w:cstheme="minorHAnsi"/>
          <w:sz w:val="20"/>
          <w:szCs w:val="20"/>
        </w:rPr>
        <w:br/>
      </w:r>
      <w:r w:rsidRPr="00D92ED2">
        <w:rPr>
          <w:rStyle w:val="Enfasigrassetto"/>
          <w:rFonts w:asciiTheme="minorHAnsi" w:eastAsiaTheme="majorEastAsia" w:hAnsiTheme="minorHAnsi" w:cstheme="minorHAnsi"/>
          <w:sz w:val="20"/>
          <w:szCs w:val="20"/>
        </w:rPr>
        <w:t>le opere della saga pubblicate in Italia da Star Comics</w:t>
      </w:r>
      <w:r w:rsidRPr="00D92ED2">
        <w:rPr>
          <w:rFonts w:asciiTheme="minorHAnsi" w:hAnsiTheme="minorHAnsi" w:cstheme="minorHAnsi"/>
          <w:sz w:val="20"/>
          <w:szCs w:val="20"/>
        </w:rPr>
        <w:t>:</w:t>
      </w:r>
    </w:p>
    <w:p w14:paraId="28D5BD88" w14:textId="77777777" w:rsidR="00D92ED2" w:rsidRPr="00D92ED2" w:rsidRDefault="00D92ED2" w:rsidP="00D92ED2">
      <w:pPr>
        <w:numPr>
          <w:ilvl w:val="0"/>
          <w:numId w:val="1"/>
        </w:numPr>
        <w:jc w:val="both"/>
        <w:rPr>
          <w:rFonts w:asciiTheme="minorHAnsi" w:hAnsiTheme="minorHAnsi" w:cstheme="minorHAnsi"/>
          <w:sz w:val="20"/>
          <w:szCs w:val="20"/>
        </w:rPr>
      </w:pPr>
      <w:r w:rsidRPr="00D92ED2">
        <w:rPr>
          <w:rStyle w:val="Enfasicorsivo"/>
          <w:rFonts w:asciiTheme="minorHAnsi" w:hAnsiTheme="minorHAnsi" w:cstheme="minorHAnsi"/>
          <w:b/>
          <w:bCs/>
          <w:sz w:val="20"/>
          <w:szCs w:val="20"/>
        </w:rPr>
        <w:t>SHAMAN KING FINAL EDITION</w:t>
      </w:r>
      <w:r w:rsidRPr="00D92ED2">
        <w:rPr>
          <w:rFonts w:asciiTheme="minorHAnsi" w:hAnsiTheme="minorHAnsi" w:cstheme="minorHAnsi"/>
          <w:sz w:val="20"/>
          <w:szCs w:val="20"/>
        </w:rPr>
        <w:t xml:space="preserve"> è la serie originale nella sua forma più completa, composta da 35 volumi. </w:t>
      </w:r>
    </w:p>
    <w:p w14:paraId="2AD4DCE7" w14:textId="77777777" w:rsidR="00D92ED2" w:rsidRPr="00D92ED2" w:rsidRDefault="00D92ED2" w:rsidP="00D92ED2">
      <w:pPr>
        <w:numPr>
          <w:ilvl w:val="0"/>
          <w:numId w:val="1"/>
        </w:numPr>
        <w:jc w:val="both"/>
        <w:rPr>
          <w:rFonts w:asciiTheme="minorHAnsi" w:hAnsiTheme="minorHAnsi" w:cstheme="minorHAnsi"/>
          <w:sz w:val="20"/>
          <w:szCs w:val="20"/>
        </w:rPr>
      </w:pPr>
      <w:r w:rsidRPr="00D92ED2">
        <w:rPr>
          <w:rStyle w:val="Enfasicorsivo"/>
          <w:rFonts w:asciiTheme="minorHAnsi" w:hAnsiTheme="minorHAnsi" w:cstheme="minorHAnsi"/>
          <w:b/>
          <w:bCs/>
          <w:sz w:val="20"/>
          <w:szCs w:val="20"/>
        </w:rPr>
        <w:t>SHAMAN KING ZERO</w:t>
      </w:r>
      <w:r w:rsidRPr="00D92ED2">
        <w:rPr>
          <w:rFonts w:asciiTheme="minorHAnsi" w:hAnsiTheme="minorHAnsi" w:cstheme="minorHAnsi"/>
          <w:sz w:val="20"/>
          <w:szCs w:val="20"/>
        </w:rPr>
        <w:t>, in uscita a settembre con il volume 1, è un prequel in 2 volumi ambientato prima della serie principale.</w:t>
      </w:r>
    </w:p>
    <w:p w14:paraId="432B633C" w14:textId="77777777" w:rsidR="00D92ED2" w:rsidRPr="00D92ED2" w:rsidRDefault="00D92ED2" w:rsidP="00D92ED2">
      <w:pPr>
        <w:numPr>
          <w:ilvl w:val="0"/>
          <w:numId w:val="1"/>
        </w:numPr>
        <w:jc w:val="both"/>
        <w:rPr>
          <w:rFonts w:asciiTheme="minorHAnsi" w:hAnsiTheme="minorHAnsi" w:cstheme="minorHAnsi"/>
          <w:sz w:val="20"/>
          <w:szCs w:val="20"/>
        </w:rPr>
      </w:pPr>
      <w:r w:rsidRPr="00D92ED2">
        <w:rPr>
          <w:rStyle w:val="Enfasicorsivo"/>
          <w:rFonts w:asciiTheme="minorHAnsi" w:hAnsiTheme="minorHAnsi" w:cstheme="minorHAnsi"/>
          <w:b/>
          <w:bCs/>
          <w:sz w:val="20"/>
          <w:szCs w:val="20"/>
        </w:rPr>
        <w:t>SHAMAN KING FLOWERS</w:t>
      </w:r>
      <w:r w:rsidRPr="00D92ED2">
        <w:rPr>
          <w:rFonts w:asciiTheme="minorHAnsi" w:hAnsiTheme="minorHAnsi" w:cstheme="minorHAnsi"/>
          <w:sz w:val="20"/>
          <w:szCs w:val="20"/>
        </w:rPr>
        <w:t>, composto da 6 volumi, è il seguito diretto della serie originale, ambientato 14 anni dopo.</w:t>
      </w:r>
    </w:p>
    <w:p w14:paraId="728ABC0D" w14:textId="77777777" w:rsidR="00D92ED2" w:rsidRPr="00D92ED2" w:rsidRDefault="00D92ED2" w:rsidP="00D92ED2">
      <w:pPr>
        <w:numPr>
          <w:ilvl w:val="0"/>
          <w:numId w:val="1"/>
        </w:numPr>
        <w:jc w:val="both"/>
        <w:rPr>
          <w:rFonts w:asciiTheme="minorHAnsi" w:hAnsiTheme="minorHAnsi" w:cstheme="minorHAnsi"/>
          <w:sz w:val="20"/>
          <w:szCs w:val="20"/>
        </w:rPr>
      </w:pPr>
      <w:r w:rsidRPr="00D92ED2">
        <w:rPr>
          <w:rStyle w:val="Enfasicorsivo"/>
          <w:rFonts w:asciiTheme="minorHAnsi" w:hAnsiTheme="minorHAnsi" w:cstheme="minorHAnsi"/>
          <w:b/>
          <w:bCs/>
          <w:sz w:val="20"/>
          <w:szCs w:val="20"/>
        </w:rPr>
        <w:t>SHAMAN KING RED CRIMSON</w:t>
      </w:r>
      <w:r w:rsidRPr="00D92ED2">
        <w:rPr>
          <w:rFonts w:asciiTheme="minorHAnsi" w:hAnsiTheme="minorHAnsi" w:cstheme="minorHAnsi"/>
          <w:sz w:val="20"/>
          <w:szCs w:val="20"/>
        </w:rPr>
        <w:t xml:space="preserve"> è uno spin-off in 4 volumi che si svolge prima degli eventi di </w:t>
      </w:r>
      <w:r w:rsidRPr="00D92ED2">
        <w:rPr>
          <w:rStyle w:val="Enfasicorsivo"/>
          <w:rFonts w:asciiTheme="minorHAnsi" w:hAnsiTheme="minorHAnsi" w:cstheme="minorHAnsi"/>
          <w:sz w:val="20"/>
          <w:szCs w:val="20"/>
        </w:rPr>
        <w:t>FLOWERS</w:t>
      </w:r>
      <w:r w:rsidRPr="00D92ED2">
        <w:rPr>
          <w:rFonts w:asciiTheme="minorHAnsi" w:hAnsiTheme="minorHAnsi" w:cstheme="minorHAnsi"/>
          <w:sz w:val="20"/>
          <w:szCs w:val="20"/>
        </w:rPr>
        <w:t>.</w:t>
      </w:r>
    </w:p>
    <w:p w14:paraId="4F5D34F5" w14:textId="77777777" w:rsidR="00D92ED2" w:rsidRPr="00D92ED2" w:rsidRDefault="00D92ED2" w:rsidP="00D92ED2">
      <w:pPr>
        <w:numPr>
          <w:ilvl w:val="0"/>
          <w:numId w:val="1"/>
        </w:numPr>
        <w:jc w:val="both"/>
        <w:rPr>
          <w:rFonts w:asciiTheme="minorHAnsi" w:hAnsiTheme="minorHAnsi" w:cstheme="minorHAnsi"/>
          <w:sz w:val="20"/>
          <w:szCs w:val="20"/>
        </w:rPr>
      </w:pPr>
      <w:r w:rsidRPr="00D92ED2">
        <w:rPr>
          <w:rStyle w:val="Enfasicorsivo"/>
          <w:rFonts w:asciiTheme="minorHAnsi" w:hAnsiTheme="minorHAnsi" w:cstheme="minorHAnsi"/>
          <w:b/>
          <w:bCs/>
          <w:sz w:val="20"/>
          <w:szCs w:val="20"/>
        </w:rPr>
        <w:t>SHAMAN KING THE SUPER STAR</w:t>
      </w:r>
      <w:r w:rsidRPr="00D92ED2">
        <w:rPr>
          <w:rFonts w:asciiTheme="minorHAnsi" w:hAnsiTheme="minorHAnsi" w:cstheme="minorHAnsi"/>
          <w:sz w:val="20"/>
          <w:szCs w:val="20"/>
        </w:rPr>
        <w:t xml:space="preserve">, attualmente in corso, è il seguito diretto di </w:t>
      </w:r>
      <w:r w:rsidRPr="00D92ED2">
        <w:rPr>
          <w:rStyle w:val="Enfasicorsivo"/>
          <w:rFonts w:asciiTheme="minorHAnsi" w:hAnsiTheme="minorHAnsi" w:cstheme="minorHAnsi"/>
          <w:sz w:val="20"/>
          <w:szCs w:val="20"/>
        </w:rPr>
        <w:t>FLOWERS</w:t>
      </w:r>
      <w:r w:rsidRPr="00D92ED2">
        <w:rPr>
          <w:rFonts w:asciiTheme="minorHAnsi" w:hAnsiTheme="minorHAnsi" w:cstheme="minorHAnsi"/>
          <w:sz w:val="20"/>
          <w:szCs w:val="20"/>
        </w:rPr>
        <w:t>.</w:t>
      </w:r>
    </w:p>
    <w:p w14:paraId="24BAC4D5" w14:textId="77777777" w:rsidR="00D92ED2" w:rsidRDefault="00D92ED2" w:rsidP="00AC095F">
      <w:pPr>
        <w:jc w:val="both"/>
        <w:outlineLvl w:val="3"/>
        <w:rPr>
          <w:rFonts w:asciiTheme="minorHAnsi" w:hAnsiTheme="minorHAnsi" w:cstheme="minorHAnsi"/>
          <w:b/>
          <w:bCs/>
          <w:sz w:val="20"/>
          <w:szCs w:val="20"/>
        </w:rPr>
      </w:pPr>
    </w:p>
    <w:p w14:paraId="75BFD1CF" w14:textId="77777777" w:rsidR="00982FDC" w:rsidRPr="00AC095F" w:rsidRDefault="00982FDC" w:rsidP="00AC095F">
      <w:pPr>
        <w:jc w:val="both"/>
        <w:rPr>
          <w:rFonts w:asciiTheme="minorHAnsi" w:hAnsiTheme="minorHAnsi" w:cstheme="minorHAnsi"/>
          <w:sz w:val="20"/>
          <w:szCs w:val="20"/>
        </w:rPr>
      </w:pPr>
    </w:p>
    <w:sectPr w:rsidR="00982FDC" w:rsidRPr="00AC095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1934FC"/>
    <w:multiLevelType w:val="multilevel"/>
    <w:tmpl w:val="EDE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9623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91B9B"/>
    <w:rsid w:val="00133673"/>
    <w:rsid w:val="00195D53"/>
    <w:rsid w:val="00291B9B"/>
    <w:rsid w:val="0031062F"/>
    <w:rsid w:val="0033142C"/>
    <w:rsid w:val="00332F20"/>
    <w:rsid w:val="00581A8F"/>
    <w:rsid w:val="0062139C"/>
    <w:rsid w:val="00982FDC"/>
    <w:rsid w:val="00AC095F"/>
    <w:rsid w:val="00CC6037"/>
    <w:rsid w:val="00D92ED2"/>
    <w:rsid w:val="00DF1D5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5BA74"/>
  <w15:chartTrackingRefBased/>
  <w15:docId w15:val="{C4A6FF64-C78B-436F-BD24-39DED719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F1D56"/>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D92ED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link w:val="Titolo4Carattere"/>
    <w:uiPriority w:val="9"/>
    <w:qFormat/>
    <w:rsid w:val="00AC095F"/>
    <w:pPr>
      <w:spacing w:before="100" w:beforeAutospacing="1" w:after="100" w:afterAutospacing="1"/>
      <w:outlineLvl w:val="3"/>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DF1D56"/>
    <w:rPr>
      <w:color w:val="0000FF"/>
      <w:u w:val="single"/>
    </w:rPr>
  </w:style>
  <w:style w:type="paragraph" w:styleId="NormaleWeb">
    <w:name w:val="Normal (Web)"/>
    <w:basedOn w:val="Normale"/>
    <w:uiPriority w:val="99"/>
    <w:unhideWhenUsed/>
    <w:rsid w:val="00581A8F"/>
    <w:pPr>
      <w:spacing w:before="100" w:beforeAutospacing="1" w:after="100" w:afterAutospacing="1"/>
    </w:pPr>
  </w:style>
  <w:style w:type="character" w:styleId="Menzionenonrisolta">
    <w:name w:val="Unresolved Mention"/>
    <w:basedOn w:val="Carpredefinitoparagrafo"/>
    <w:uiPriority w:val="99"/>
    <w:semiHidden/>
    <w:unhideWhenUsed/>
    <w:rsid w:val="00581A8F"/>
    <w:rPr>
      <w:color w:val="605E5C"/>
      <w:shd w:val="clear" w:color="auto" w:fill="E1DFDD"/>
    </w:rPr>
  </w:style>
  <w:style w:type="character" w:styleId="Enfasigrassetto">
    <w:name w:val="Strong"/>
    <w:basedOn w:val="Carpredefinitoparagrafo"/>
    <w:uiPriority w:val="22"/>
    <w:qFormat/>
    <w:rsid w:val="00982FDC"/>
    <w:rPr>
      <w:b/>
      <w:bCs/>
    </w:rPr>
  </w:style>
  <w:style w:type="character" w:customStyle="1" w:styleId="Titolo4Carattere">
    <w:name w:val="Titolo 4 Carattere"/>
    <w:basedOn w:val="Carpredefinitoparagrafo"/>
    <w:link w:val="Titolo4"/>
    <w:uiPriority w:val="9"/>
    <w:rsid w:val="00AC095F"/>
    <w:rPr>
      <w:rFonts w:ascii="Times New Roman" w:eastAsia="Times New Roman" w:hAnsi="Times New Roman" w:cs="Times New Roman"/>
      <w:b/>
      <w:bCs/>
      <w:kern w:val="0"/>
      <w:sz w:val="24"/>
      <w:szCs w:val="24"/>
      <w:lang w:eastAsia="it-IT"/>
      <w14:ligatures w14:val="none"/>
    </w:rPr>
  </w:style>
  <w:style w:type="paragraph" w:customStyle="1" w:styleId="western">
    <w:name w:val="western"/>
    <w:basedOn w:val="Normale"/>
    <w:rsid w:val="00AC095F"/>
    <w:pPr>
      <w:spacing w:before="100" w:beforeAutospacing="1" w:after="100" w:afterAutospacing="1"/>
    </w:pPr>
  </w:style>
  <w:style w:type="character" w:styleId="Enfasicorsivo">
    <w:name w:val="Emphasis"/>
    <w:basedOn w:val="Carpredefinitoparagrafo"/>
    <w:uiPriority w:val="20"/>
    <w:qFormat/>
    <w:rsid w:val="00AC095F"/>
    <w:rPr>
      <w:i/>
      <w:iCs/>
    </w:rPr>
  </w:style>
  <w:style w:type="character" w:customStyle="1" w:styleId="Titolo1Carattere">
    <w:name w:val="Titolo 1 Carattere"/>
    <w:basedOn w:val="Carpredefinitoparagrafo"/>
    <w:link w:val="Titolo1"/>
    <w:uiPriority w:val="9"/>
    <w:rsid w:val="00D92ED2"/>
    <w:rPr>
      <w:rFonts w:asciiTheme="majorHAnsi" w:eastAsiaTheme="majorEastAsia" w:hAnsiTheme="majorHAnsi" w:cstheme="majorBidi"/>
      <w:color w:val="365F91" w:themeColor="accent1" w:themeShade="BF"/>
      <w:kern w:val="0"/>
      <w:sz w:val="32"/>
      <w:szCs w:val="32"/>
      <w:lang w:eastAsia="it-IT"/>
      <w14:ligatures w14:val="none"/>
    </w:rPr>
  </w:style>
  <w:style w:type="character" w:customStyle="1" w:styleId="d-block">
    <w:name w:val="d-block"/>
    <w:basedOn w:val="Carpredefinitoparagrafo"/>
    <w:rsid w:val="00D92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33402">
      <w:bodyDiv w:val="1"/>
      <w:marLeft w:val="0"/>
      <w:marRight w:val="0"/>
      <w:marTop w:val="0"/>
      <w:marBottom w:val="0"/>
      <w:divBdr>
        <w:top w:val="none" w:sz="0" w:space="0" w:color="auto"/>
        <w:left w:val="none" w:sz="0" w:space="0" w:color="auto"/>
        <w:bottom w:val="none" w:sz="0" w:space="0" w:color="auto"/>
        <w:right w:val="none" w:sz="0" w:space="0" w:color="auto"/>
      </w:divBdr>
      <w:divsChild>
        <w:div w:id="1470855355">
          <w:marLeft w:val="0"/>
          <w:marRight w:val="0"/>
          <w:marTop w:val="0"/>
          <w:marBottom w:val="0"/>
          <w:divBdr>
            <w:top w:val="none" w:sz="0" w:space="0" w:color="auto"/>
            <w:left w:val="none" w:sz="0" w:space="0" w:color="auto"/>
            <w:bottom w:val="none" w:sz="0" w:space="0" w:color="auto"/>
            <w:right w:val="none" w:sz="0" w:space="0" w:color="auto"/>
          </w:divBdr>
        </w:div>
      </w:divsChild>
    </w:div>
    <w:div w:id="1346247166">
      <w:bodyDiv w:val="1"/>
      <w:marLeft w:val="0"/>
      <w:marRight w:val="0"/>
      <w:marTop w:val="0"/>
      <w:marBottom w:val="0"/>
      <w:divBdr>
        <w:top w:val="none" w:sz="0" w:space="0" w:color="auto"/>
        <w:left w:val="none" w:sz="0" w:space="0" w:color="auto"/>
        <w:bottom w:val="none" w:sz="0" w:space="0" w:color="auto"/>
        <w:right w:val="none" w:sz="0" w:space="0" w:color="auto"/>
      </w:divBdr>
      <w:divsChild>
        <w:div w:id="499349341">
          <w:marLeft w:val="0"/>
          <w:marRight w:val="0"/>
          <w:marTop w:val="0"/>
          <w:marBottom w:val="0"/>
          <w:divBdr>
            <w:top w:val="none" w:sz="0" w:space="0" w:color="auto"/>
            <w:left w:val="none" w:sz="0" w:space="0" w:color="auto"/>
            <w:bottom w:val="none" w:sz="0" w:space="0" w:color="auto"/>
            <w:right w:val="none" w:sz="0" w:space="0" w:color="auto"/>
          </w:divBdr>
        </w:div>
      </w:divsChild>
    </w:div>
    <w:div w:id="1621716577">
      <w:bodyDiv w:val="1"/>
      <w:marLeft w:val="0"/>
      <w:marRight w:val="0"/>
      <w:marTop w:val="0"/>
      <w:marBottom w:val="0"/>
      <w:divBdr>
        <w:top w:val="none" w:sz="0" w:space="0" w:color="auto"/>
        <w:left w:val="none" w:sz="0" w:space="0" w:color="auto"/>
        <w:bottom w:val="none" w:sz="0" w:space="0" w:color="auto"/>
        <w:right w:val="none" w:sz="0" w:space="0" w:color="auto"/>
      </w:divBdr>
    </w:div>
    <w:div w:id="1840149386">
      <w:bodyDiv w:val="1"/>
      <w:marLeft w:val="0"/>
      <w:marRight w:val="0"/>
      <w:marTop w:val="0"/>
      <w:marBottom w:val="0"/>
      <w:divBdr>
        <w:top w:val="none" w:sz="0" w:space="0" w:color="auto"/>
        <w:left w:val="none" w:sz="0" w:space="0" w:color="auto"/>
        <w:bottom w:val="none" w:sz="0" w:space="0" w:color="auto"/>
        <w:right w:val="none" w:sz="0" w:space="0" w:color="auto"/>
      </w:divBdr>
      <w:divsChild>
        <w:div w:id="431901934">
          <w:marLeft w:val="0"/>
          <w:marRight w:val="0"/>
          <w:marTop w:val="0"/>
          <w:marBottom w:val="0"/>
          <w:divBdr>
            <w:top w:val="none" w:sz="0" w:space="0" w:color="auto"/>
            <w:left w:val="none" w:sz="0" w:space="0" w:color="auto"/>
            <w:bottom w:val="none" w:sz="0" w:space="0" w:color="auto"/>
            <w:right w:val="none" w:sz="0" w:space="0" w:color="auto"/>
          </w:divBdr>
          <w:divsChild>
            <w:div w:id="1129854603">
              <w:marLeft w:val="0"/>
              <w:marRight w:val="0"/>
              <w:marTop w:val="0"/>
              <w:marBottom w:val="0"/>
              <w:divBdr>
                <w:top w:val="none" w:sz="0" w:space="0" w:color="auto"/>
                <w:left w:val="none" w:sz="0" w:space="0" w:color="auto"/>
                <w:bottom w:val="none" w:sz="0" w:space="0" w:color="auto"/>
                <w:right w:val="none" w:sz="0" w:space="0" w:color="auto"/>
              </w:divBdr>
              <w:divsChild>
                <w:div w:id="10205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50444">
      <w:bodyDiv w:val="1"/>
      <w:marLeft w:val="0"/>
      <w:marRight w:val="0"/>
      <w:marTop w:val="0"/>
      <w:marBottom w:val="0"/>
      <w:divBdr>
        <w:top w:val="none" w:sz="0" w:space="0" w:color="auto"/>
        <w:left w:val="none" w:sz="0" w:space="0" w:color="auto"/>
        <w:bottom w:val="none" w:sz="0" w:space="0" w:color="auto"/>
        <w:right w:val="none" w:sz="0" w:space="0" w:color="auto"/>
      </w:divBdr>
      <w:divsChild>
        <w:div w:id="1949579820">
          <w:marLeft w:val="0"/>
          <w:marRight w:val="0"/>
          <w:marTop w:val="0"/>
          <w:marBottom w:val="0"/>
          <w:divBdr>
            <w:top w:val="none" w:sz="0" w:space="0" w:color="auto"/>
            <w:left w:val="none" w:sz="0" w:space="0" w:color="auto"/>
            <w:bottom w:val="none" w:sz="0" w:space="0" w:color="auto"/>
            <w:right w:val="none" w:sz="0" w:space="0" w:color="auto"/>
          </w:divBdr>
          <w:divsChild>
            <w:div w:id="799498763">
              <w:marLeft w:val="0"/>
              <w:marRight w:val="0"/>
              <w:marTop w:val="0"/>
              <w:marBottom w:val="0"/>
              <w:divBdr>
                <w:top w:val="none" w:sz="0" w:space="0" w:color="auto"/>
                <w:left w:val="none" w:sz="0" w:space="0" w:color="auto"/>
                <w:bottom w:val="none" w:sz="0" w:space="0" w:color="auto"/>
                <w:right w:val="none" w:sz="0" w:space="0" w:color="auto"/>
              </w:divBdr>
            </w:div>
          </w:divsChild>
        </w:div>
        <w:div w:id="1114910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it.wikipedia.org/wiki/Kanzenban" TargetMode="External"/><Relationship Id="rId26" Type="http://schemas.openxmlformats.org/officeDocument/2006/relationships/hyperlink" Target="https://www.facebook.com/EdizioniStarComics/?locale=it_IT" TargetMode="External"/><Relationship Id="rId39" Type="http://schemas.openxmlformats.org/officeDocument/2006/relationships/hyperlink" Target="https://it.wikipedia.org/wiki/K%C5%8Ddansha" TargetMode="External"/><Relationship Id="rId21" Type="http://schemas.openxmlformats.org/officeDocument/2006/relationships/hyperlink" Target="https://it.wikipedia.org/wiki/K%C5%8Ddansha" TargetMode="External"/><Relationship Id="rId34" Type="http://schemas.openxmlformats.org/officeDocument/2006/relationships/hyperlink" Target="https://it.wikipedia.org/wiki/Sh%C5%ABeisha" TargetMode="External"/><Relationship Id="rId42" Type="http://schemas.openxmlformats.org/officeDocument/2006/relationships/hyperlink" Target="https://www.starcomics.com/titoli-fumetti/shaman-king-red-crimson"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it.wikipedia.org/wiki/Star_Comics" TargetMode="External"/><Relationship Id="rId29" Type="http://schemas.openxmlformats.org/officeDocument/2006/relationships/hyperlink" Target="https://it.wikipedia.org/wiki/Aiuto:Giapponese" TargetMode="External"/><Relationship Id="rId41" Type="http://schemas.openxmlformats.org/officeDocument/2006/relationships/hyperlink" Target="https://it.wikipedia.org/wiki/Shaman_King_Flower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libreriauniversitaria.it/shaman-king-zero-takei-hiroyuki/libro/9788864207087" TargetMode="External"/><Relationship Id="rId32" Type="http://schemas.openxmlformats.org/officeDocument/2006/relationships/hyperlink" Target="https://it.wikipedia.org/wiki/Sequel" TargetMode="External"/><Relationship Id="rId37" Type="http://schemas.openxmlformats.org/officeDocument/2006/relationships/hyperlink" Target="https://it.wikipedia.org/wiki/Sh%C5%ABeisha" TargetMode="External"/><Relationship Id="rId40" Type="http://schemas.openxmlformats.org/officeDocument/2006/relationships/hyperlink" Target="https://it.wikipedia.org/wiki/Star_Comics"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it.wikipedia.org/wiki/Shaman_King" TargetMode="External"/><Relationship Id="rId28" Type="http://schemas.openxmlformats.org/officeDocument/2006/relationships/hyperlink" Target="https://www.mangaforever.net/7266375627/star-comics-annuncia-larrivo-di-shaman-king-zero" TargetMode="External"/><Relationship Id="rId36" Type="http://schemas.openxmlformats.org/officeDocument/2006/relationships/hyperlink" Target="https://it.wikipedia.org/wiki/Hiroyuki_Takei" TargetMode="External"/><Relationship Id="rId10" Type="http://schemas.openxmlformats.org/officeDocument/2006/relationships/image" Target="media/image6.png"/><Relationship Id="rId19" Type="http://schemas.openxmlformats.org/officeDocument/2006/relationships/hyperlink" Target="https://it.wikipedia.org/wiki/Star_Comics" TargetMode="External"/><Relationship Id="rId31" Type="http://schemas.openxmlformats.org/officeDocument/2006/relationships/hyperlink" Target="https://it.wikipedia.org/wiki/Hiroyuki_Takei"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it.wikipedia.org/wiki/Star_Comics" TargetMode="External"/><Relationship Id="rId27" Type="http://schemas.openxmlformats.org/officeDocument/2006/relationships/hyperlink" Target="https://www.starcomics.com/fumetto/shaman-king-zero-1" TargetMode="External"/><Relationship Id="rId30" Type="http://schemas.openxmlformats.org/officeDocument/2006/relationships/hyperlink" Target="https://it.wikipedia.org/wiki/Manga" TargetMode="External"/><Relationship Id="rId35" Type="http://schemas.openxmlformats.org/officeDocument/2006/relationships/hyperlink" Target="https://it.wikipedia.org/wiki/K%C5%8Ddansha" TargetMode="External"/><Relationship Id="rId43"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it.wikipedia.org/wiki/Star_Comics" TargetMode="External"/><Relationship Id="rId25" Type="http://schemas.openxmlformats.org/officeDocument/2006/relationships/hyperlink" Target="https://www.starcomics.com/fumetto/shaman-king-zero-1" TargetMode="External"/><Relationship Id="rId33" Type="http://schemas.openxmlformats.org/officeDocument/2006/relationships/hyperlink" Target="https://it.wikipedia.org/wiki/Shaman_King" TargetMode="External"/><Relationship Id="rId38" Type="http://schemas.openxmlformats.org/officeDocument/2006/relationships/hyperlink" Target="https://it.wikipedia.org/wiki/Tank%C5%8Dbo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839</TotalTime>
  <Pages>3</Pages>
  <Words>1668</Words>
  <Characters>9508</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5</cp:revision>
  <dcterms:created xsi:type="dcterms:W3CDTF">2023-05-18T17:21:00Z</dcterms:created>
  <dcterms:modified xsi:type="dcterms:W3CDTF">2024-02-07T06:35:00Z</dcterms:modified>
</cp:coreProperties>
</file>