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11000" w14:textId="601D8BCB" w:rsidR="00A03BE6" w:rsidRPr="00D947D8" w:rsidRDefault="00A03BE6" w:rsidP="00D947D8">
      <w:pPr>
        <w:jc w:val="both"/>
        <w:rPr>
          <w:rFonts w:asciiTheme="minorHAnsi" w:hAnsiTheme="minorHAnsi" w:cstheme="minorHAnsi"/>
          <w:i/>
          <w:sz w:val="16"/>
          <w:szCs w:val="16"/>
        </w:rPr>
      </w:pPr>
      <w:bookmarkStart w:id="0" w:name="_Hlk145649634"/>
      <w:r w:rsidRPr="00D947D8">
        <w:rPr>
          <w:rFonts w:asciiTheme="minorHAnsi" w:hAnsiTheme="minorHAnsi" w:cstheme="minorHAnsi"/>
          <w:b/>
          <w:color w:val="C00000"/>
          <w:sz w:val="44"/>
          <w:szCs w:val="44"/>
        </w:rPr>
        <w:t>D150</w:t>
      </w:r>
      <w:r w:rsidRPr="00D947D8">
        <w:rPr>
          <w:rFonts w:asciiTheme="minorHAnsi" w:hAnsiTheme="minorHAnsi" w:cstheme="minorHAnsi"/>
        </w:rPr>
        <w:tab/>
      </w:r>
      <w:r w:rsidRPr="00D947D8">
        <w:rPr>
          <w:rFonts w:asciiTheme="minorHAnsi" w:hAnsiTheme="minorHAnsi" w:cstheme="minorHAnsi"/>
        </w:rPr>
        <w:tab/>
      </w:r>
      <w:r w:rsidRPr="00D947D8">
        <w:rPr>
          <w:rFonts w:asciiTheme="minorHAnsi" w:hAnsiTheme="minorHAnsi" w:cstheme="minorHAnsi"/>
          <w:sz w:val="16"/>
          <w:szCs w:val="16"/>
        </w:rPr>
        <w:tab/>
      </w:r>
      <w:r w:rsidRPr="00D947D8">
        <w:rPr>
          <w:rFonts w:asciiTheme="minorHAnsi" w:hAnsiTheme="minorHAnsi" w:cstheme="minorHAnsi"/>
          <w:sz w:val="16"/>
          <w:szCs w:val="16"/>
        </w:rPr>
        <w:tab/>
      </w:r>
      <w:r w:rsidRPr="00D947D8">
        <w:rPr>
          <w:rFonts w:asciiTheme="minorHAnsi" w:hAnsiTheme="minorHAnsi" w:cstheme="minorHAnsi"/>
          <w:sz w:val="16"/>
          <w:szCs w:val="16"/>
        </w:rPr>
        <w:tab/>
      </w:r>
      <w:r w:rsidRPr="00D947D8">
        <w:rPr>
          <w:rFonts w:asciiTheme="minorHAnsi" w:hAnsiTheme="minorHAnsi" w:cstheme="minorHAnsi"/>
          <w:sz w:val="16"/>
          <w:szCs w:val="16"/>
        </w:rPr>
        <w:tab/>
      </w:r>
      <w:r w:rsidRPr="00D947D8">
        <w:rPr>
          <w:rFonts w:asciiTheme="minorHAnsi" w:hAnsiTheme="minorHAnsi" w:cstheme="minorHAnsi"/>
          <w:sz w:val="16"/>
          <w:szCs w:val="16"/>
        </w:rPr>
        <w:tab/>
      </w:r>
      <w:r w:rsidRPr="00D947D8">
        <w:rPr>
          <w:rFonts w:asciiTheme="minorHAnsi" w:hAnsiTheme="minorHAnsi" w:cstheme="minorHAnsi"/>
          <w:sz w:val="16"/>
          <w:szCs w:val="16"/>
        </w:rPr>
        <w:tab/>
      </w:r>
      <w:r w:rsidRPr="00D947D8">
        <w:rPr>
          <w:rFonts w:asciiTheme="minorHAnsi" w:hAnsiTheme="minorHAnsi" w:cstheme="minorHAnsi"/>
          <w:sz w:val="16"/>
          <w:szCs w:val="16"/>
        </w:rPr>
        <w:tab/>
      </w:r>
      <w:r w:rsidRPr="00D947D8">
        <w:rPr>
          <w:rFonts w:asciiTheme="minorHAnsi" w:hAnsiTheme="minorHAnsi" w:cstheme="minorHAnsi"/>
          <w:i/>
          <w:sz w:val="16"/>
          <w:szCs w:val="16"/>
        </w:rPr>
        <w:t xml:space="preserve">Scheda creata il </w:t>
      </w:r>
      <w:r w:rsidRPr="00D947D8">
        <w:rPr>
          <w:rFonts w:asciiTheme="minorHAnsi" w:hAnsiTheme="minorHAnsi" w:cstheme="minorHAnsi"/>
          <w:i/>
          <w:sz w:val="16"/>
          <w:szCs w:val="16"/>
        </w:rPr>
        <w:t>3</w:t>
      </w:r>
      <w:r w:rsidRPr="00D947D8">
        <w:rPr>
          <w:rFonts w:asciiTheme="minorHAnsi" w:hAnsiTheme="minorHAnsi" w:cstheme="minorHAnsi"/>
          <w:i/>
          <w:sz w:val="16"/>
          <w:szCs w:val="16"/>
        </w:rPr>
        <w:t xml:space="preserve"> febbraio 2024</w:t>
      </w:r>
    </w:p>
    <w:bookmarkEnd w:id="0"/>
    <w:p w14:paraId="7AD47F59" w14:textId="0AC7ADB6" w:rsidR="00D947D8" w:rsidRPr="00D947D8" w:rsidRDefault="00D947D8" w:rsidP="00D947D8">
      <w:pPr>
        <w:jc w:val="center"/>
        <w:rPr>
          <w:rFonts w:asciiTheme="minorHAnsi" w:hAnsiTheme="minorHAnsi" w:cstheme="minorHAnsi"/>
          <w:b/>
          <w:color w:val="C00000"/>
          <w:sz w:val="44"/>
          <w:szCs w:val="44"/>
        </w:rPr>
      </w:pPr>
      <w:r w:rsidRPr="00D947D8">
        <w:rPr>
          <w:rFonts w:asciiTheme="minorHAnsi" w:hAnsiTheme="minorHAnsi" w:cstheme="minorHAnsi"/>
        </w:rPr>
        <w:drawing>
          <wp:inline distT="0" distB="0" distL="0" distR="0" wp14:anchorId="398ED0F5" wp14:editId="7534FC87">
            <wp:extent cx="2602800" cy="3960000"/>
            <wp:effectExtent l="0" t="0" r="7620" b="2540"/>
            <wp:docPr id="229294585" name="Immagine 1" descr="Immagine che contiene testo, schermata, Carattere,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294585" name="Immagine 1" descr="Immagine che contiene testo, schermata, Carattere, grafica&#10;&#10;Descrizione generata automaticamente"/>
                    <pic:cNvPicPr/>
                  </pic:nvPicPr>
                  <pic:blipFill>
                    <a:blip r:embed="rId4"/>
                    <a:stretch>
                      <a:fillRect/>
                    </a:stretch>
                  </pic:blipFill>
                  <pic:spPr>
                    <a:xfrm>
                      <a:off x="0" y="0"/>
                      <a:ext cx="2602800" cy="3960000"/>
                    </a:xfrm>
                    <a:prstGeom prst="rect">
                      <a:avLst/>
                    </a:prstGeom>
                  </pic:spPr>
                </pic:pic>
              </a:graphicData>
            </a:graphic>
          </wp:inline>
        </w:drawing>
      </w:r>
      <w:r w:rsidR="00D46BE3" w:rsidRPr="00D947D8">
        <w:rPr>
          <w:rFonts w:asciiTheme="minorHAnsi" w:hAnsiTheme="minorHAnsi" w:cstheme="minorHAnsi"/>
          <w:noProof/>
        </w:rPr>
        <w:drawing>
          <wp:inline distT="0" distB="0" distL="0" distR="0" wp14:anchorId="777AD867" wp14:editId="7A96B4EB">
            <wp:extent cx="2829600" cy="3960000"/>
            <wp:effectExtent l="0" t="0" r="8890" b="2540"/>
            <wp:docPr id="470932137" name="Immagine 1" descr="Immagine che contiene testo, schermata, Carattere,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932137" name="Immagine 1" descr="Immagine che contiene testo, schermata, Carattere, grafica&#10;&#10;Descrizione generata automa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29600" cy="3960000"/>
                    </a:xfrm>
                    <a:prstGeom prst="rect">
                      <a:avLst/>
                    </a:prstGeom>
                    <a:noFill/>
                    <a:ln>
                      <a:noFill/>
                    </a:ln>
                  </pic:spPr>
                </pic:pic>
              </a:graphicData>
            </a:graphic>
          </wp:inline>
        </w:drawing>
      </w:r>
    </w:p>
    <w:p w14:paraId="00121483" w14:textId="70D34CC4" w:rsidR="00A03BE6" w:rsidRPr="00D947D8" w:rsidRDefault="00A03BE6" w:rsidP="00D947D8">
      <w:pPr>
        <w:jc w:val="both"/>
        <w:rPr>
          <w:rFonts w:asciiTheme="minorHAnsi" w:hAnsiTheme="minorHAnsi" w:cstheme="minorHAnsi"/>
          <w:b/>
          <w:color w:val="C00000"/>
          <w:sz w:val="44"/>
          <w:szCs w:val="44"/>
        </w:rPr>
      </w:pPr>
      <w:r w:rsidRPr="00D947D8">
        <w:rPr>
          <w:rFonts w:asciiTheme="minorHAnsi" w:hAnsiTheme="minorHAnsi" w:cstheme="minorHAnsi"/>
          <w:b/>
          <w:color w:val="C00000"/>
          <w:sz w:val="44"/>
          <w:szCs w:val="44"/>
        </w:rPr>
        <w:t xml:space="preserve">Descrizione </w:t>
      </w:r>
      <w:r w:rsidR="00D947D8" w:rsidRPr="00D947D8">
        <w:rPr>
          <w:rFonts w:asciiTheme="minorHAnsi" w:hAnsiTheme="minorHAnsi" w:cstheme="minorHAnsi"/>
          <w:b/>
          <w:color w:val="C00000"/>
          <w:sz w:val="44"/>
          <w:szCs w:val="44"/>
        </w:rPr>
        <w:t>storico-</w:t>
      </w:r>
      <w:r w:rsidRPr="00D947D8">
        <w:rPr>
          <w:rFonts w:asciiTheme="minorHAnsi" w:hAnsiTheme="minorHAnsi" w:cstheme="minorHAnsi"/>
          <w:b/>
          <w:color w:val="C00000"/>
          <w:sz w:val="44"/>
          <w:szCs w:val="44"/>
        </w:rPr>
        <w:t>bibliografica</w:t>
      </w:r>
    </w:p>
    <w:p w14:paraId="748B95B0" w14:textId="334E567A" w:rsidR="00A03BE6" w:rsidRPr="00D947D8" w:rsidRDefault="00A03BE6" w:rsidP="00D947D8">
      <w:pPr>
        <w:widowControl w:val="0"/>
        <w:autoSpaceDE w:val="0"/>
        <w:autoSpaceDN w:val="0"/>
        <w:adjustRightInd w:val="0"/>
        <w:jc w:val="both"/>
        <w:rPr>
          <w:rFonts w:asciiTheme="minorHAnsi" w:hAnsiTheme="minorHAnsi" w:cstheme="minorHAnsi"/>
        </w:rPr>
      </w:pPr>
      <w:r w:rsidRPr="00D947D8">
        <w:rPr>
          <w:rFonts w:asciiTheme="minorHAnsi" w:hAnsiTheme="minorHAnsi" w:cstheme="minorHAnsi"/>
          <w:b/>
        </w:rPr>
        <w:t>*Diritto e società.</w:t>
      </w:r>
      <w:r w:rsidRPr="00D947D8">
        <w:rPr>
          <w:rFonts w:asciiTheme="minorHAnsi" w:hAnsiTheme="minorHAnsi" w:cstheme="minorHAnsi"/>
        </w:rPr>
        <w:t xml:space="preserve"> - Anno 1, (1973),n. 1-anno 3 (lug./dic. 1975), n. 3/4 ; nuova serie 1978, n. 1-n. 4 (ott.-dic. 2011);</w:t>
      </w:r>
      <w:r w:rsidRPr="00D947D8">
        <w:rPr>
          <w:rFonts w:asciiTheme="minorHAnsi" w:hAnsiTheme="minorHAnsi" w:cstheme="minorHAnsi"/>
        </w:rPr>
        <w:t xml:space="preserve"> nuova serie</w:t>
      </w:r>
      <w:r w:rsidRPr="00D947D8">
        <w:rPr>
          <w:rFonts w:asciiTheme="minorHAnsi" w:hAnsiTheme="minorHAnsi" w:cstheme="minorHAnsi"/>
        </w:rPr>
        <w:t xml:space="preserve"> n. 1 (2012)-    . - Firenze : Sansoni,  1973-    . - volumi ; 24 cm. ((Trimestrale. – Fondata da Giovanni Cassandro, Vezio Crisafulli e Al</w:t>
      </w:r>
      <w:r w:rsidRPr="00D947D8">
        <w:rPr>
          <w:rFonts w:asciiTheme="minorHAnsi" w:hAnsiTheme="minorHAnsi" w:cstheme="minorHAnsi"/>
        </w:rPr>
        <w:t>d</w:t>
      </w:r>
      <w:r w:rsidRPr="00D947D8">
        <w:rPr>
          <w:rFonts w:asciiTheme="minorHAnsi" w:hAnsiTheme="minorHAnsi" w:cstheme="minorHAnsi"/>
        </w:rPr>
        <w:t xml:space="preserve">o M. Sandulli. - Sospeso dal 1976 al 1977. </w:t>
      </w:r>
      <w:r w:rsidRPr="00D947D8">
        <w:rPr>
          <w:rFonts w:asciiTheme="minorHAnsi" w:hAnsiTheme="minorHAnsi" w:cstheme="minorHAnsi"/>
        </w:rPr>
        <w:t>–</w:t>
      </w:r>
      <w:r w:rsidRPr="00D947D8">
        <w:rPr>
          <w:rFonts w:asciiTheme="minorHAnsi" w:hAnsiTheme="minorHAnsi" w:cstheme="minorHAnsi"/>
        </w:rPr>
        <w:t xml:space="preserve"> </w:t>
      </w:r>
      <w:r w:rsidRPr="00D947D8">
        <w:rPr>
          <w:rFonts w:asciiTheme="minorHAnsi" w:hAnsiTheme="minorHAnsi" w:cstheme="minorHAnsi"/>
        </w:rPr>
        <w:t>L’</w:t>
      </w:r>
      <w:r w:rsidRPr="00D947D8">
        <w:rPr>
          <w:rFonts w:asciiTheme="minorHAnsi" w:hAnsiTheme="minorHAnsi" w:cstheme="minorHAnsi"/>
        </w:rPr>
        <w:t>editore</w:t>
      </w:r>
      <w:r w:rsidRPr="00D947D8">
        <w:rPr>
          <w:rFonts w:asciiTheme="minorHAnsi" w:hAnsiTheme="minorHAnsi" w:cstheme="minorHAnsi"/>
        </w:rPr>
        <w:t xml:space="preserve"> varia</w:t>
      </w:r>
      <w:r w:rsidRPr="00D947D8">
        <w:rPr>
          <w:rFonts w:asciiTheme="minorHAnsi" w:hAnsiTheme="minorHAnsi" w:cstheme="minorHAnsi"/>
        </w:rPr>
        <w:t>: Padova : CEDAM</w:t>
      </w:r>
      <w:r w:rsidRPr="00D947D8">
        <w:rPr>
          <w:rFonts w:asciiTheme="minorHAnsi" w:hAnsiTheme="minorHAnsi" w:cstheme="minorHAnsi"/>
        </w:rPr>
        <w:t xml:space="preserve"> (1978); </w:t>
      </w:r>
      <w:r w:rsidRPr="00D947D8">
        <w:rPr>
          <w:rFonts w:asciiTheme="minorHAnsi" w:hAnsiTheme="minorHAnsi" w:cstheme="minorHAnsi"/>
        </w:rPr>
        <w:t>Napoli: Editoriale Scientific</w:t>
      </w:r>
      <w:r w:rsidRPr="00D947D8">
        <w:rPr>
          <w:rFonts w:asciiTheme="minorHAnsi" w:hAnsiTheme="minorHAnsi" w:cstheme="minorHAnsi"/>
        </w:rPr>
        <w:t>a (2012)</w:t>
      </w:r>
      <w:r w:rsidRPr="00D947D8">
        <w:rPr>
          <w:rFonts w:asciiTheme="minorHAnsi" w:hAnsiTheme="minorHAnsi" w:cstheme="minorHAnsi"/>
        </w:rPr>
        <w:t>. - ISSN 0391-7428. - BNI 73-7730. - SBL0446644</w:t>
      </w:r>
    </w:p>
    <w:p w14:paraId="29FA81BE" w14:textId="77777777" w:rsidR="00A03BE6" w:rsidRPr="00D947D8" w:rsidRDefault="00A03BE6" w:rsidP="00D947D8">
      <w:pPr>
        <w:widowControl w:val="0"/>
        <w:autoSpaceDE w:val="0"/>
        <w:autoSpaceDN w:val="0"/>
        <w:adjustRightInd w:val="0"/>
        <w:jc w:val="both"/>
        <w:rPr>
          <w:rFonts w:asciiTheme="minorHAnsi" w:hAnsiTheme="minorHAnsi" w:cstheme="minorHAnsi"/>
        </w:rPr>
      </w:pPr>
      <w:r w:rsidRPr="00D947D8">
        <w:rPr>
          <w:rFonts w:asciiTheme="minorHAnsi" w:hAnsiTheme="minorHAnsi" w:cstheme="minorHAnsi"/>
        </w:rPr>
        <w:t>Soggetto: Diritto - Periodici</w:t>
      </w:r>
    </w:p>
    <w:p w14:paraId="0A5012CB" w14:textId="77777777" w:rsidR="00A03BE6" w:rsidRPr="00D947D8" w:rsidRDefault="00A03BE6" w:rsidP="00D947D8">
      <w:pPr>
        <w:widowControl w:val="0"/>
        <w:autoSpaceDE w:val="0"/>
        <w:autoSpaceDN w:val="0"/>
        <w:adjustRightInd w:val="0"/>
        <w:jc w:val="both"/>
        <w:rPr>
          <w:rFonts w:asciiTheme="minorHAnsi" w:hAnsiTheme="minorHAnsi" w:cstheme="minorHAnsi"/>
        </w:rPr>
      </w:pPr>
      <w:r w:rsidRPr="00D947D8">
        <w:rPr>
          <w:rFonts w:asciiTheme="minorHAnsi" w:hAnsiTheme="minorHAnsi" w:cstheme="minorHAnsi"/>
        </w:rPr>
        <w:t>Classe: D349.4505</w:t>
      </w:r>
    </w:p>
    <w:p w14:paraId="2242261E" w14:textId="77777777" w:rsidR="00A03BE6" w:rsidRPr="00D947D8" w:rsidRDefault="00A03BE6" w:rsidP="00D947D8">
      <w:pPr>
        <w:widowControl w:val="0"/>
        <w:autoSpaceDE w:val="0"/>
        <w:autoSpaceDN w:val="0"/>
        <w:adjustRightInd w:val="0"/>
        <w:jc w:val="both"/>
        <w:rPr>
          <w:rFonts w:asciiTheme="minorHAnsi" w:hAnsiTheme="minorHAnsi" w:cstheme="minorHAnsi"/>
        </w:rPr>
      </w:pPr>
    </w:p>
    <w:p w14:paraId="78D44D2F" w14:textId="2AE1EFC4" w:rsidR="00A03BE6" w:rsidRPr="00D947D8" w:rsidRDefault="00A03BE6" w:rsidP="00D947D8">
      <w:pPr>
        <w:jc w:val="both"/>
        <w:rPr>
          <w:rFonts w:asciiTheme="minorHAnsi" w:hAnsiTheme="minorHAnsi" w:cstheme="minorHAnsi"/>
          <w:color w:val="C00000"/>
          <w:sz w:val="44"/>
          <w:szCs w:val="44"/>
        </w:rPr>
      </w:pPr>
      <w:r w:rsidRPr="00D947D8">
        <w:rPr>
          <w:rFonts w:asciiTheme="minorHAnsi" w:hAnsiTheme="minorHAnsi" w:cstheme="minorHAnsi"/>
          <w:b/>
          <w:bCs/>
          <w:color w:val="C00000"/>
          <w:sz w:val="44"/>
          <w:szCs w:val="44"/>
        </w:rPr>
        <w:t xml:space="preserve">Volumi disponibili in rete </w:t>
      </w:r>
      <w:hyperlink r:id="rId6" w:history="1">
        <w:r w:rsidR="00D947D8" w:rsidRPr="00D947D8">
          <w:rPr>
            <w:rStyle w:val="Collegamentoipertestuale"/>
            <w:rFonts w:asciiTheme="minorHAnsi" w:hAnsiTheme="minorHAnsi" w:cstheme="minorHAnsi"/>
            <w:sz w:val="44"/>
            <w:szCs w:val="44"/>
          </w:rPr>
          <w:t>2012-</w:t>
        </w:r>
      </w:hyperlink>
      <w:r w:rsidR="00D947D8" w:rsidRPr="00D947D8">
        <w:rPr>
          <w:rFonts w:asciiTheme="minorHAnsi" w:hAnsiTheme="minorHAnsi" w:cstheme="minorHAnsi"/>
          <w:color w:val="C00000"/>
          <w:sz w:val="44"/>
          <w:szCs w:val="44"/>
        </w:rPr>
        <w:t xml:space="preserve"> </w:t>
      </w:r>
    </w:p>
    <w:p w14:paraId="4351D6CA" w14:textId="77777777" w:rsidR="00A03BE6" w:rsidRPr="00D947D8" w:rsidRDefault="00A03BE6" w:rsidP="00D947D8">
      <w:pPr>
        <w:jc w:val="both"/>
        <w:rPr>
          <w:rFonts w:asciiTheme="minorHAnsi" w:hAnsiTheme="minorHAnsi" w:cstheme="minorHAnsi"/>
          <w:color w:val="C00000"/>
          <w:sz w:val="16"/>
          <w:szCs w:val="16"/>
        </w:rPr>
      </w:pPr>
    </w:p>
    <w:p w14:paraId="03A20328" w14:textId="77777777" w:rsidR="00A03BE6" w:rsidRPr="00D947D8" w:rsidRDefault="00A03BE6" w:rsidP="00D947D8">
      <w:pPr>
        <w:jc w:val="both"/>
        <w:rPr>
          <w:rFonts w:asciiTheme="minorHAnsi" w:hAnsiTheme="minorHAnsi" w:cstheme="minorHAnsi"/>
          <w:b/>
          <w:bCs/>
          <w:color w:val="C00000"/>
          <w:sz w:val="44"/>
          <w:szCs w:val="44"/>
        </w:rPr>
      </w:pPr>
      <w:r w:rsidRPr="00D947D8">
        <w:rPr>
          <w:rFonts w:asciiTheme="minorHAnsi" w:hAnsiTheme="minorHAnsi" w:cstheme="minorHAnsi"/>
          <w:b/>
          <w:bCs/>
          <w:color w:val="C00000"/>
          <w:sz w:val="44"/>
          <w:szCs w:val="44"/>
        </w:rPr>
        <w:t>Informazioni storico-bibliografiche</w:t>
      </w:r>
    </w:p>
    <w:p w14:paraId="53A33780" w14:textId="4D57BA38" w:rsidR="00D46BE3" w:rsidRPr="00D947D8" w:rsidRDefault="00D46BE3" w:rsidP="00D947D8">
      <w:pPr>
        <w:pStyle w:val="NormaleWeb"/>
        <w:spacing w:before="0" w:beforeAutospacing="0" w:after="0" w:afterAutospacing="0"/>
        <w:jc w:val="both"/>
        <w:rPr>
          <w:rFonts w:asciiTheme="minorHAnsi" w:hAnsiTheme="minorHAnsi" w:cstheme="minorHAnsi"/>
          <w:sz w:val="22"/>
          <w:szCs w:val="22"/>
        </w:rPr>
      </w:pPr>
      <w:r w:rsidRPr="00D947D8">
        <w:rPr>
          <w:rFonts w:asciiTheme="minorHAnsi" w:hAnsiTheme="minorHAnsi" w:cstheme="minorHAnsi"/>
          <w:sz w:val="22"/>
          <w:szCs w:val="22"/>
        </w:rPr>
        <w:t>La Rivista «</w:t>
      </w:r>
      <w:r w:rsidRPr="00D947D8">
        <w:rPr>
          <w:rStyle w:val="Enfasigrassetto"/>
          <w:rFonts w:asciiTheme="minorHAnsi" w:hAnsiTheme="minorHAnsi" w:cstheme="minorHAnsi"/>
          <w:sz w:val="22"/>
          <w:szCs w:val="22"/>
        </w:rPr>
        <w:t>Diritto e Società</w:t>
      </w:r>
      <w:r w:rsidRPr="00D947D8">
        <w:rPr>
          <w:rFonts w:asciiTheme="minorHAnsi" w:hAnsiTheme="minorHAnsi" w:cstheme="minorHAnsi"/>
          <w:sz w:val="22"/>
          <w:szCs w:val="22"/>
        </w:rPr>
        <w:t>»</w:t>
      </w:r>
      <w:r w:rsidRPr="00D947D8">
        <w:rPr>
          <w:rFonts w:asciiTheme="minorHAnsi" w:hAnsiTheme="minorHAnsi" w:cstheme="minorHAnsi"/>
          <w:sz w:val="22"/>
          <w:szCs w:val="22"/>
        </w:rPr>
        <w:t xml:space="preserve"> </w:t>
      </w:r>
      <w:r w:rsidRPr="00D947D8">
        <w:rPr>
          <w:rFonts w:asciiTheme="minorHAnsi" w:hAnsiTheme="minorHAnsi" w:cstheme="minorHAnsi"/>
          <w:sz w:val="22"/>
          <w:szCs w:val="22"/>
        </w:rPr>
        <w:t xml:space="preserve">ha ora anche un proprio sito </w:t>
      </w:r>
      <w:r w:rsidRPr="00D947D8">
        <w:rPr>
          <w:rStyle w:val="Enfasicorsivo"/>
          <w:rFonts w:asciiTheme="minorHAnsi" w:hAnsiTheme="minorHAnsi" w:cstheme="minorHAnsi"/>
          <w:sz w:val="22"/>
          <w:szCs w:val="22"/>
        </w:rPr>
        <w:t>web</w:t>
      </w:r>
      <w:r w:rsidRPr="00D947D8">
        <w:rPr>
          <w:rFonts w:asciiTheme="minorHAnsi" w:hAnsiTheme="minorHAnsi" w:cstheme="minorHAnsi"/>
          <w:sz w:val="22"/>
          <w:szCs w:val="22"/>
        </w:rPr>
        <w:t>, curato dal suo Editore.</w:t>
      </w:r>
    </w:p>
    <w:p w14:paraId="379510D4" w14:textId="77777777" w:rsidR="00D46BE3" w:rsidRPr="00D947D8" w:rsidRDefault="00D46BE3" w:rsidP="00D947D8">
      <w:pPr>
        <w:pStyle w:val="NormaleWeb"/>
        <w:spacing w:before="0" w:beforeAutospacing="0" w:after="0" w:afterAutospacing="0"/>
        <w:jc w:val="both"/>
        <w:rPr>
          <w:rFonts w:asciiTheme="minorHAnsi" w:hAnsiTheme="minorHAnsi" w:cstheme="minorHAnsi"/>
          <w:sz w:val="22"/>
          <w:szCs w:val="22"/>
        </w:rPr>
      </w:pPr>
      <w:r w:rsidRPr="00D947D8">
        <w:rPr>
          <w:rFonts w:asciiTheme="minorHAnsi" w:hAnsiTheme="minorHAnsi" w:cstheme="minorHAnsi"/>
          <w:sz w:val="22"/>
          <w:szCs w:val="22"/>
        </w:rPr>
        <w:t>Nella sezione </w:t>
      </w:r>
      <w:r w:rsidRPr="00D947D8">
        <w:rPr>
          <w:rStyle w:val="Enfasicorsivo"/>
          <w:rFonts w:asciiTheme="minorHAnsi" w:hAnsiTheme="minorHAnsi" w:cstheme="minorHAnsi"/>
          <w:sz w:val="22"/>
          <w:szCs w:val="22"/>
        </w:rPr>
        <w:t>Open access </w:t>
      </w:r>
      <w:r w:rsidRPr="00D947D8">
        <w:rPr>
          <w:rFonts w:asciiTheme="minorHAnsi" w:hAnsiTheme="minorHAnsi" w:cstheme="minorHAnsi"/>
          <w:sz w:val="22"/>
          <w:szCs w:val="22"/>
        </w:rPr>
        <w:t>sono fruibili ad accesso libero tutti i fascicoli entro i 18 mesi dalla data di pubblicazione.</w:t>
      </w:r>
    </w:p>
    <w:p w14:paraId="6CB35AFF" w14:textId="77777777" w:rsidR="00D46BE3" w:rsidRPr="00D947D8" w:rsidRDefault="00D46BE3" w:rsidP="00D947D8">
      <w:pPr>
        <w:pStyle w:val="NormaleWeb"/>
        <w:spacing w:before="0" w:beforeAutospacing="0" w:after="0" w:afterAutospacing="0"/>
        <w:jc w:val="both"/>
        <w:rPr>
          <w:rFonts w:asciiTheme="minorHAnsi" w:hAnsiTheme="minorHAnsi" w:cstheme="minorHAnsi"/>
          <w:sz w:val="22"/>
          <w:szCs w:val="22"/>
        </w:rPr>
      </w:pPr>
      <w:r w:rsidRPr="00D947D8">
        <w:rPr>
          <w:rFonts w:asciiTheme="minorHAnsi" w:hAnsiTheme="minorHAnsi" w:cstheme="minorHAnsi"/>
          <w:sz w:val="22"/>
          <w:szCs w:val="22"/>
        </w:rPr>
        <w:t>Nella sezione </w:t>
      </w:r>
      <w:r w:rsidRPr="00D947D8">
        <w:rPr>
          <w:rStyle w:val="Enfasicorsivo"/>
          <w:rFonts w:asciiTheme="minorHAnsi" w:hAnsiTheme="minorHAnsi" w:cstheme="minorHAnsi"/>
          <w:sz w:val="22"/>
          <w:szCs w:val="22"/>
        </w:rPr>
        <w:t>Ultimi fascicoli </w:t>
      </w:r>
      <w:r w:rsidRPr="00D947D8">
        <w:rPr>
          <w:rFonts w:asciiTheme="minorHAnsi" w:hAnsiTheme="minorHAnsi" w:cstheme="minorHAnsi"/>
          <w:sz w:val="22"/>
          <w:szCs w:val="22"/>
        </w:rPr>
        <w:t>potranno rinvenirsi gli indici e gli abstract dei fascicoli non ancora disponibili ad accesso libero.</w:t>
      </w:r>
    </w:p>
    <w:p w14:paraId="37B6DB81" w14:textId="77777777" w:rsidR="00D46BE3" w:rsidRPr="00D947D8" w:rsidRDefault="00D46BE3" w:rsidP="00D947D8">
      <w:pPr>
        <w:pStyle w:val="NormaleWeb"/>
        <w:spacing w:before="0" w:beforeAutospacing="0" w:after="0" w:afterAutospacing="0"/>
        <w:jc w:val="both"/>
        <w:rPr>
          <w:rFonts w:asciiTheme="minorHAnsi" w:hAnsiTheme="minorHAnsi" w:cstheme="minorHAnsi"/>
          <w:sz w:val="22"/>
          <w:szCs w:val="22"/>
        </w:rPr>
      </w:pPr>
      <w:r w:rsidRPr="00D947D8">
        <w:rPr>
          <w:rFonts w:asciiTheme="minorHAnsi" w:hAnsiTheme="minorHAnsi" w:cstheme="minorHAnsi"/>
          <w:sz w:val="22"/>
          <w:szCs w:val="22"/>
        </w:rPr>
        <w:t>I relativi articoli o gli interi fascicoli potranno essere acquistati direttamente dal sito dell’Editoriale scientifica [</w:t>
      </w:r>
      <w:hyperlink r:id="rId7" w:tgtFrame="_blank" w:history="1">
        <w:r w:rsidRPr="00D947D8">
          <w:rPr>
            <w:rStyle w:val="Collegamentoipertestuale"/>
            <w:rFonts w:asciiTheme="minorHAnsi" w:hAnsiTheme="minorHAnsi" w:cstheme="minorHAnsi"/>
            <w:sz w:val="22"/>
            <w:szCs w:val="22"/>
          </w:rPr>
          <w:t>link</w:t>
        </w:r>
      </w:hyperlink>
      <w:r w:rsidRPr="00D947D8">
        <w:rPr>
          <w:rFonts w:asciiTheme="minorHAnsi" w:hAnsiTheme="minorHAnsi" w:cstheme="minorHAnsi"/>
          <w:sz w:val="22"/>
          <w:szCs w:val="22"/>
        </w:rPr>
        <w:t xml:space="preserve">] o tramite banca dati </w:t>
      </w:r>
      <w:proofErr w:type="spellStart"/>
      <w:r w:rsidRPr="00D947D8">
        <w:rPr>
          <w:rFonts w:asciiTheme="minorHAnsi" w:hAnsiTheme="minorHAnsi" w:cstheme="minorHAnsi"/>
          <w:sz w:val="22"/>
          <w:szCs w:val="22"/>
        </w:rPr>
        <w:t>Torrossa</w:t>
      </w:r>
      <w:proofErr w:type="spellEnd"/>
      <w:r w:rsidRPr="00D947D8">
        <w:rPr>
          <w:rFonts w:asciiTheme="minorHAnsi" w:hAnsiTheme="minorHAnsi" w:cstheme="minorHAnsi"/>
          <w:sz w:val="22"/>
          <w:szCs w:val="22"/>
        </w:rPr>
        <w:t xml:space="preserve"> [</w:t>
      </w:r>
      <w:hyperlink r:id="rId8" w:tgtFrame="_blank" w:history="1">
        <w:r w:rsidRPr="00D947D8">
          <w:rPr>
            <w:rStyle w:val="Collegamentoipertestuale"/>
            <w:rFonts w:asciiTheme="minorHAnsi" w:hAnsiTheme="minorHAnsi" w:cstheme="minorHAnsi"/>
            <w:sz w:val="22"/>
            <w:szCs w:val="22"/>
          </w:rPr>
          <w:t>link</w:t>
        </w:r>
      </w:hyperlink>
      <w:r w:rsidRPr="00D947D8">
        <w:rPr>
          <w:rFonts w:asciiTheme="minorHAnsi" w:hAnsiTheme="minorHAnsi" w:cstheme="minorHAnsi"/>
          <w:sz w:val="22"/>
          <w:szCs w:val="22"/>
        </w:rPr>
        <w:t>]. </w:t>
      </w:r>
    </w:p>
    <w:p w14:paraId="7D0FA8DE" w14:textId="77777777" w:rsidR="00D46BE3" w:rsidRPr="00D947D8" w:rsidRDefault="00D46BE3" w:rsidP="00D947D8">
      <w:pPr>
        <w:pStyle w:val="NormaleWeb"/>
        <w:spacing w:before="0" w:beforeAutospacing="0" w:after="0" w:afterAutospacing="0"/>
        <w:jc w:val="both"/>
        <w:rPr>
          <w:rFonts w:asciiTheme="minorHAnsi" w:hAnsiTheme="minorHAnsi" w:cstheme="minorHAnsi"/>
          <w:sz w:val="22"/>
          <w:szCs w:val="22"/>
        </w:rPr>
      </w:pPr>
      <w:r w:rsidRPr="00D947D8">
        <w:rPr>
          <w:rFonts w:asciiTheme="minorHAnsi" w:hAnsiTheme="minorHAnsi" w:cstheme="minorHAnsi"/>
          <w:sz w:val="22"/>
          <w:szCs w:val="22"/>
        </w:rPr>
        <w:t>Nella sezione </w:t>
      </w:r>
      <w:r w:rsidRPr="00D947D8">
        <w:rPr>
          <w:rStyle w:val="Enfasicorsivo"/>
          <w:rFonts w:asciiTheme="minorHAnsi" w:hAnsiTheme="minorHAnsi" w:cstheme="minorHAnsi"/>
          <w:sz w:val="22"/>
          <w:szCs w:val="22"/>
        </w:rPr>
        <w:t>Attualità </w:t>
      </w:r>
      <w:r w:rsidRPr="00D947D8">
        <w:rPr>
          <w:rFonts w:asciiTheme="minorHAnsi" w:hAnsiTheme="minorHAnsi" w:cstheme="minorHAnsi"/>
          <w:sz w:val="22"/>
          <w:szCs w:val="22"/>
        </w:rPr>
        <w:t>vengono messi immediatamente a disposizione, ad accesso libero, tutti i contributi destinati alla sezione </w:t>
      </w:r>
      <w:r w:rsidRPr="00D947D8">
        <w:rPr>
          <w:rStyle w:val="Enfasicorsivo"/>
          <w:rFonts w:asciiTheme="minorHAnsi" w:hAnsiTheme="minorHAnsi" w:cstheme="minorHAnsi"/>
          <w:sz w:val="22"/>
          <w:szCs w:val="22"/>
        </w:rPr>
        <w:t>Attualità </w:t>
      </w:r>
      <w:r w:rsidRPr="00D947D8">
        <w:rPr>
          <w:rFonts w:asciiTheme="minorHAnsi" w:hAnsiTheme="minorHAnsi" w:cstheme="minorHAnsi"/>
          <w:sz w:val="22"/>
          <w:szCs w:val="22"/>
        </w:rPr>
        <w:t>della Rivista, non appena superato il procedimento di revisione previsto dall’art. 3 del </w:t>
      </w:r>
      <w:r w:rsidRPr="00D947D8">
        <w:rPr>
          <w:rStyle w:val="Enfasicorsivo"/>
          <w:rFonts w:asciiTheme="minorHAnsi" w:hAnsiTheme="minorHAnsi" w:cstheme="minorHAnsi"/>
          <w:sz w:val="22"/>
          <w:szCs w:val="22"/>
        </w:rPr>
        <w:t>Regolamento </w:t>
      </w:r>
      <w:r w:rsidRPr="00D947D8">
        <w:rPr>
          <w:rFonts w:asciiTheme="minorHAnsi" w:hAnsiTheme="minorHAnsi" w:cstheme="minorHAnsi"/>
          <w:sz w:val="22"/>
          <w:szCs w:val="22"/>
        </w:rPr>
        <w:t>di «Diritto e Società».</w:t>
      </w:r>
    </w:p>
    <w:p w14:paraId="0E2B151F" w14:textId="77777777" w:rsidR="00D46BE3" w:rsidRPr="00D947D8" w:rsidRDefault="00D46BE3" w:rsidP="00D947D8">
      <w:pPr>
        <w:pStyle w:val="NormaleWeb"/>
        <w:spacing w:before="0" w:beforeAutospacing="0" w:after="0" w:afterAutospacing="0"/>
        <w:jc w:val="both"/>
        <w:rPr>
          <w:rFonts w:asciiTheme="minorHAnsi" w:hAnsiTheme="minorHAnsi" w:cstheme="minorHAnsi"/>
          <w:sz w:val="22"/>
          <w:szCs w:val="22"/>
        </w:rPr>
      </w:pPr>
      <w:r w:rsidRPr="00D947D8">
        <w:rPr>
          <w:rFonts w:asciiTheme="minorHAnsi" w:hAnsiTheme="minorHAnsi" w:cstheme="minorHAnsi"/>
          <w:color w:val="191D39"/>
          <w:sz w:val="22"/>
          <w:szCs w:val="22"/>
        </w:rPr>
        <w:t>Editoriale Scientifica s.r.l. – Via San Biagio dei Librai, 39 – 80138 Napoli</w:t>
      </w:r>
    </w:p>
    <w:p w14:paraId="25D5F71E" w14:textId="77777777" w:rsidR="00D46BE3" w:rsidRPr="00D947D8" w:rsidRDefault="00D46BE3" w:rsidP="00D947D8">
      <w:pPr>
        <w:pStyle w:val="NormaleWeb"/>
        <w:spacing w:before="0" w:beforeAutospacing="0" w:after="0" w:afterAutospacing="0"/>
        <w:jc w:val="both"/>
        <w:rPr>
          <w:rFonts w:asciiTheme="minorHAnsi" w:hAnsiTheme="minorHAnsi" w:cstheme="minorHAnsi"/>
          <w:sz w:val="22"/>
          <w:szCs w:val="22"/>
          <w:lang w:val="en-GB"/>
        </w:rPr>
      </w:pPr>
      <w:r w:rsidRPr="00D947D8">
        <w:rPr>
          <w:rFonts w:asciiTheme="minorHAnsi" w:hAnsiTheme="minorHAnsi" w:cstheme="minorHAnsi"/>
          <w:color w:val="191D39"/>
          <w:sz w:val="22"/>
          <w:szCs w:val="22"/>
          <w:lang w:val="en-GB"/>
        </w:rPr>
        <w:t xml:space="preserve">Tel. 081.5800459 – Mail: </w:t>
      </w:r>
      <w:hyperlink r:id="rId9" w:tgtFrame="_blank" w:history="1">
        <w:r w:rsidRPr="00D947D8">
          <w:rPr>
            <w:rStyle w:val="Collegamentoipertestuale"/>
            <w:rFonts w:asciiTheme="minorHAnsi" w:hAnsiTheme="minorHAnsi" w:cstheme="minorHAnsi"/>
            <w:color w:val="191D39"/>
            <w:sz w:val="22"/>
            <w:szCs w:val="22"/>
            <w:lang w:val="en-GB"/>
          </w:rPr>
          <w:t>info@editorialescientifica.com</w:t>
        </w:r>
      </w:hyperlink>
    </w:p>
    <w:p w14:paraId="1C75FDDC" w14:textId="77777777" w:rsidR="00D46BE3" w:rsidRPr="00D947D8" w:rsidRDefault="00D46BE3" w:rsidP="00D947D8">
      <w:pPr>
        <w:pStyle w:val="NormaleWeb"/>
        <w:spacing w:before="0" w:beforeAutospacing="0" w:after="0" w:afterAutospacing="0"/>
        <w:jc w:val="both"/>
        <w:rPr>
          <w:rFonts w:asciiTheme="minorHAnsi" w:hAnsiTheme="minorHAnsi" w:cstheme="minorHAnsi"/>
          <w:sz w:val="22"/>
          <w:szCs w:val="22"/>
          <w:lang w:val="en-GB"/>
        </w:rPr>
      </w:pPr>
      <w:hyperlink r:id="rId10" w:tgtFrame="_blank" w:history="1">
        <w:r w:rsidRPr="00D947D8">
          <w:rPr>
            <w:rStyle w:val="Collegamentoipertestuale"/>
            <w:rFonts w:asciiTheme="minorHAnsi" w:hAnsiTheme="minorHAnsi" w:cstheme="minorHAnsi"/>
            <w:color w:val="191D39"/>
            <w:sz w:val="22"/>
            <w:szCs w:val="22"/>
            <w:lang w:val="en-GB"/>
          </w:rPr>
          <w:t>www.editorialescientifica.com</w:t>
        </w:r>
      </w:hyperlink>
    </w:p>
    <w:p w14:paraId="5F06F7AA" w14:textId="017F14E4" w:rsidR="00D46BE3" w:rsidRPr="00D947D8" w:rsidRDefault="00D46BE3" w:rsidP="00D947D8">
      <w:pPr>
        <w:pStyle w:val="NormaleWeb"/>
        <w:spacing w:before="0" w:beforeAutospacing="0" w:after="0" w:afterAutospacing="0"/>
        <w:jc w:val="both"/>
        <w:rPr>
          <w:rFonts w:asciiTheme="minorHAnsi" w:hAnsiTheme="minorHAnsi" w:cstheme="minorHAnsi"/>
          <w:sz w:val="22"/>
          <w:szCs w:val="22"/>
        </w:rPr>
      </w:pPr>
      <w:hyperlink r:id="rId11" w:history="1">
        <w:r w:rsidRPr="00D947D8">
          <w:rPr>
            <w:rStyle w:val="Collegamentoipertestuale"/>
            <w:rFonts w:asciiTheme="minorHAnsi" w:hAnsiTheme="minorHAnsi" w:cstheme="minorHAnsi"/>
            <w:sz w:val="22"/>
            <w:szCs w:val="22"/>
          </w:rPr>
          <w:t>https://www.rivistadirittoesocieta.it/</w:t>
        </w:r>
      </w:hyperlink>
    </w:p>
    <w:p w14:paraId="14767D64" w14:textId="77777777" w:rsidR="00D947D8" w:rsidRPr="00D947D8" w:rsidRDefault="00D947D8" w:rsidP="00D947D8">
      <w:pPr>
        <w:jc w:val="both"/>
        <w:outlineLvl w:val="0"/>
        <w:rPr>
          <w:rFonts w:asciiTheme="minorHAnsi" w:hAnsiTheme="minorHAnsi" w:cstheme="minorHAnsi"/>
          <w:b/>
          <w:bCs/>
          <w:kern w:val="36"/>
          <w:sz w:val="22"/>
          <w:szCs w:val="22"/>
        </w:rPr>
      </w:pPr>
    </w:p>
    <w:p w14:paraId="7582BF83" w14:textId="373C041C" w:rsidR="00D947D8" w:rsidRPr="00D947D8" w:rsidRDefault="00D947D8" w:rsidP="00D947D8">
      <w:pPr>
        <w:jc w:val="both"/>
        <w:outlineLvl w:val="0"/>
        <w:rPr>
          <w:rFonts w:asciiTheme="minorHAnsi" w:hAnsiTheme="minorHAnsi" w:cstheme="minorHAnsi"/>
          <w:b/>
          <w:bCs/>
          <w:kern w:val="36"/>
          <w:sz w:val="22"/>
          <w:szCs w:val="22"/>
        </w:rPr>
      </w:pPr>
      <w:r w:rsidRPr="00D947D8">
        <w:rPr>
          <w:rFonts w:asciiTheme="minorHAnsi" w:hAnsiTheme="minorHAnsi" w:cstheme="minorHAnsi"/>
          <w:b/>
          <w:bCs/>
          <w:kern w:val="36"/>
          <w:sz w:val="22"/>
          <w:szCs w:val="22"/>
        </w:rPr>
        <w:t>Presentazione</w:t>
      </w:r>
    </w:p>
    <w:p w14:paraId="33FA03E5" w14:textId="77777777" w:rsidR="00D947D8" w:rsidRPr="00D947D8" w:rsidRDefault="00D947D8" w:rsidP="00D947D8">
      <w:pPr>
        <w:jc w:val="both"/>
        <w:rPr>
          <w:rFonts w:asciiTheme="minorHAnsi" w:hAnsiTheme="minorHAnsi" w:cstheme="minorHAnsi"/>
          <w:sz w:val="22"/>
          <w:szCs w:val="22"/>
        </w:rPr>
      </w:pPr>
      <w:r w:rsidRPr="00D947D8">
        <w:rPr>
          <w:rFonts w:asciiTheme="minorHAnsi" w:hAnsiTheme="minorHAnsi" w:cstheme="minorHAnsi"/>
          <w:i/>
          <w:iCs/>
          <w:sz w:val="22"/>
          <w:szCs w:val="22"/>
        </w:rPr>
        <w:t>Editoriale pubblicato nel fascicolo n° 1 del 2012</w:t>
      </w:r>
    </w:p>
    <w:p w14:paraId="1974330C" w14:textId="77777777" w:rsidR="00D947D8" w:rsidRPr="00D947D8" w:rsidRDefault="00D947D8" w:rsidP="00D947D8">
      <w:pPr>
        <w:jc w:val="both"/>
        <w:rPr>
          <w:rFonts w:asciiTheme="minorHAnsi" w:hAnsiTheme="minorHAnsi" w:cstheme="minorHAnsi"/>
          <w:sz w:val="22"/>
          <w:szCs w:val="22"/>
        </w:rPr>
      </w:pPr>
      <w:r w:rsidRPr="00D947D8">
        <w:rPr>
          <w:rFonts w:asciiTheme="minorHAnsi" w:hAnsiTheme="minorHAnsi" w:cstheme="minorHAnsi"/>
          <w:b/>
          <w:bCs/>
          <w:sz w:val="22"/>
          <w:szCs w:val="22"/>
        </w:rPr>
        <w:t>Con questo fascicolo s’inaugura la terza serie di “Diritto e società”</w:t>
      </w:r>
      <w:r w:rsidRPr="00D947D8">
        <w:rPr>
          <w:rFonts w:asciiTheme="minorHAnsi" w:hAnsiTheme="minorHAnsi" w:cstheme="minorHAnsi"/>
          <w:sz w:val="22"/>
          <w:szCs w:val="22"/>
        </w:rPr>
        <w:t>. E continua, quindi, il cammino iniziato quasi quarant’anni or sono, per impulso dei tre fondatori: Giovanni Cassandro, Vezio Crisafulli e Aldo M. Sandulli.</w:t>
      </w:r>
    </w:p>
    <w:p w14:paraId="19D71872" w14:textId="77777777" w:rsidR="00D947D8" w:rsidRPr="00D947D8" w:rsidRDefault="00D947D8" w:rsidP="00D947D8">
      <w:pPr>
        <w:jc w:val="both"/>
        <w:rPr>
          <w:rFonts w:asciiTheme="minorHAnsi" w:hAnsiTheme="minorHAnsi" w:cstheme="minorHAnsi"/>
          <w:sz w:val="22"/>
          <w:szCs w:val="22"/>
        </w:rPr>
      </w:pPr>
      <w:r w:rsidRPr="00D947D8">
        <w:rPr>
          <w:rFonts w:asciiTheme="minorHAnsi" w:hAnsiTheme="minorHAnsi" w:cstheme="minorHAnsi"/>
          <w:sz w:val="22"/>
          <w:szCs w:val="22"/>
        </w:rPr>
        <w:t>Nel tempo trascorso dall’inizio dell’impresa, il nostro Paese e il contesto internazionale in cui s’inserisce hanno registrato trasformazioni di una profondità allora inimmaginabile. Basti pensare al superamento del sistema di equilibri disegnato a Yalta alla fine del secondo conflitto mondiale, alle profonde trasformazioni subite dal quadro istituzionale europeo di cui l’Italia è parte, al terremoto che ha sconvolto un sistema di partiti politici che aveva scritto il primo cinquantennio di storia repubblicana, alle rivoluzionarie riforme da cui è stato interessato il nostro testo costituzionale, alle novità che si sono registrate a livello di costituzione vivente …</w:t>
      </w:r>
    </w:p>
    <w:p w14:paraId="6BD19305" w14:textId="77777777" w:rsidR="00D947D8" w:rsidRPr="00D947D8" w:rsidRDefault="00D947D8" w:rsidP="00D947D8">
      <w:pPr>
        <w:jc w:val="both"/>
        <w:rPr>
          <w:rFonts w:asciiTheme="minorHAnsi" w:hAnsiTheme="minorHAnsi" w:cstheme="minorHAnsi"/>
          <w:sz w:val="22"/>
          <w:szCs w:val="22"/>
        </w:rPr>
      </w:pPr>
      <w:r w:rsidRPr="00D947D8">
        <w:rPr>
          <w:rFonts w:asciiTheme="minorHAnsi" w:hAnsiTheme="minorHAnsi" w:cstheme="minorHAnsi"/>
          <w:sz w:val="22"/>
          <w:szCs w:val="22"/>
        </w:rPr>
        <w:t xml:space="preserve">Per avere un’idea della distanza che separa la stagione attuale da quella in cui la Rivista ha visto la luce, è sufficiente ricordare le tematiche allora sul tappeto, quali risultano dall’indice della prima annata: l’applicazione dello statuto dei lavoratori agli enti pubblici, la prima attuazione del (primo) regionalismo, il referendum sul divorzio, la legge sui ricorsi amministrativi, i primi dibattiti sulle riforme istituzionali, la riforma della radiotelevisione e la problematica dell’accesso, il </w:t>
      </w:r>
      <w:proofErr w:type="spellStart"/>
      <w:r w:rsidRPr="00D947D8">
        <w:rPr>
          <w:rFonts w:asciiTheme="minorHAnsi" w:hAnsiTheme="minorHAnsi" w:cstheme="minorHAnsi"/>
          <w:sz w:val="22"/>
          <w:szCs w:val="22"/>
        </w:rPr>
        <w:t>d.d.l.</w:t>
      </w:r>
      <w:proofErr w:type="spellEnd"/>
      <w:r w:rsidRPr="00D947D8">
        <w:rPr>
          <w:rFonts w:asciiTheme="minorHAnsi" w:hAnsiTheme="minorHAnsi" w:cstheme="minorHAnsi"/>
          <w:sz w:val="22"/>
          <w:szCs w:val="22"/>
        </w:rPr>
        <w:t xml:space="preserve"> sul fermo di polizia, la prima relazione sulla situazione ambientale del paese, il nuovo processo del lavoro, il rapporto </w:t>
      </w:r>
      <w:proofErr w:type="spellStart"/>
      <w:r w:rsidRPr="00D947D8">
        <w:rPr>
          <w:rFonts w:asciiTheme="minorHAnsi" w:hAnsiTheme="minorHAnsi" w:cstheme="minorHAnsi"/>
          <w:sz w:val="22"/>
          <w:szCs w:val="22"/>
        </w:rPr>
        <w:t>Vedel</w:t>
      </w:r>
      <w:proofErr w:type="spellEnd"/>
      <w:r w:rsidRPr="00D947D8">
        <w:rPr>
          <w:rFonts w:asciiTheme="minorHAnsi" w:hAnsiTheme="minorHAnsi" w:cstheme="minorHAnsi"/>
          <w:sz w:val="22"/>
          <w:szCs w:val="22"/>
        </w:rPr>
        <w:t xml:space="preserve"> …</w:t>
      </w:r>
    </w:p>
    <w:p w14:paraId="62021D34" w14:textId="77777777" w:rsidR="00D947D8" w:rsidRPr="00D947D8" w:rsidRDefault="00D947D8" w:rsidP="00D947D8">
      <w:pPr>
        <w:jc w:val="both"/>
        <w:rPr>
          <w:rFonts w:asciiTheme="minorHAnsi" w:hAnsiTheme="minorHAnsi" w:cstheme="minorHAnsi"/>
          <w:sz w:val="22"/>
          <w:szCs w:val="22"/>
        </w:rPr>
      </w:pPr>
      <w:r w:rsidRPr="00D947D8">
        <w:rPr>
          <w:rFonts w:asciiTheme="minorHAnsi" w:hAnsiTheme="minorHAnsi" w:cstheme="minorHAnsi"/>
          <w:sz w:val="22"/>
          <w:szCs w:val="22"/>
        </w:rPr>
        <w:t>Da allora “Diritto e società” ha accompagnato costantemente le dinamiche istituzionali sviluppantisi nel paese, senza perdere mai di vista il contesto europeo ed internazionale che ad esse faceva da sfondo ed affiancando, all’attenzione ai processi in atto, riflessioni di portata meno contingente (ad esempio: in materia di metodo, di teoria delle fonti, di forme di governo, di “decodificazione” …). Il tutto con occhio attento alle esperienze che andavano contemporaneamente maturando nell’ordinamento di altri paesi.</w:t>
      </w:r>
    </w:p>
    <w:p w14:paraId="06272D6F" w14:textId="77777777" w:rsidR="00D947D8" w:rsidRPr="00D947D8" w:rsidRDefault="00D947D8" w:rsidP="00D947D8">
      <w:pPr>
        <w:jc w:val="both"/>
        <w:rPr>
          <w:rFonts w:asciiTheme="minorHAnsi" w:hAnsiTheme="minorHAnsi" w:cstheme="minorHAnsi"/>
          <w:sz w:val="22"/>
          <w:szCs w:val="22"/>
        </w:rPr>
      </w:pPr>
      <w:r w:rsidRPr="00D947D8">
        <w:rPr>
          <w:rFonts w:asciiTheme="minorHAnsi" w:hAnsiTheme="minorHAnsi" w:cstheme="minorHAnsi"/>
          <w:sz w:val="22"/>
          <w:szCs w:val="22"/>
        </w:rPr>
        <w:t>Nel quarantennio trascorso, la Rivista ha cambiato due editori. La prima serie (1973-1975) è stata edita dalla Sansoni di Firenze, mentre della seconda, dopo due anni di forzato silenzio, si è data carico la CEDAM di Padova, che – come si legge nell’editoriale che apre il primo fascicolo del 1978 – “fedele a una sua regola di sodalità con la cultura giuridica”, accolse la sollecitazione rivoltale dalla Rivista, nella persona di Aldo M. Sandulli.</w:t>
      </w:r>
    </w:p>
    <w:p w14:paraId="2806B120" w14:textId="77777777" w:rsidR="00D947D8" w:rsidRPr="00D947D8" w:rsidRDefault="00D947D8" w:rsidP="00D947D8">
      <w:pPr>
        <w:jc w:val="both"/>
        <w:rPr>
          <w:rFonts w:asciiTheme="minorHAnsi" w:hAnsiTheme="minorHAnsi" w:cstheme="minorHAnsi"/>
          <w:sz w:val="22"/>
          <w:szCs w:val="22"/>
        </w:rPr>
      </w:pPr>
      <w:r w:rsidRPr="00D947D8">
        <w:rPr>
          <w:rFonts w:asciiTheme="minorHAnsi" w:hAnsiTheme="minorHAnsi" w:cstheme="minorHAnsi"/>
          <w:sz w:val="22"/>
          <w:szCs w:val="22"/>
        </w:rPr>
        <w:t xml:space="preserve">Le leggi che governano la condizione umana portarono anche ad un cambio nella direzione di “Diritto e società”. Alla scomparsa degli indimenticabili fondatori, avvenuta tra il 1984 e il 1989, la responsabilità principale venne assunta da Leopoldo </w:t>
      </w:r>
      <w:proofErr w:type="spellStart"/>
      <w:r w:rsidRPr="00D947D8">
        <w:rPr>
          <w:rFonts w:asciiTheme="minorHAnsi" w:hAnsiTheme="minorHAnsi" w:cstheme="minorHAnsi"/>
          <w:sz w:val="22"/>
          <w:szCs w:val="22"/>
        </w:rPr>
        <w:t>Mazzarolli</w:t>
      </w:r>
      <w:proofErr w:type="spellEnd"/>
      <w:r w:rsidRPr="00D947D8">
        <w:rPr>
          <w:rFonts w:asciiTheme="minorHAnsi" w:hAnsiTheme="minorHAnsi" w:cstheme="minorHAnsi"/>
          <w:sz w:val="22"/>
          <w:szCs w:val="22"/>
        </w:rPr>
        <w:t xml:space="preserve">, chiamato da Crisafulli nel 1984, dopo la morte improvvisa di Aldo M. Sandulli. </w:t>
      </w:r>
      <w:proofErr w:type="spellStart"/>
      <w:r w:rsidRPr="00D947D8">
        <w:rPr>
          <w:rFonts w:asciiTheme="minorHAnsi" w:hAnsiTheme="minorHAnsi" w:cstheme="minorHAnsi"/>
          <w:sz w:val="22"/>
          <w:szCs w:val="22"/>
        </w:rPr>
        <w:t>Mazzarolli</w:t>
      </w:r>
      <w:proofErr w:type="spellEnd"/>
      <w:r w:rsidRPr="00D947D8">
        <w:rPr>
          <w:rFonts w:asciiTheme="minorHAnsi" w:hAnsiTheme="minorHAnsi" w:cstheme="minorHAnsi"/>
          <w:sz w:val="22"/>
          <w:szCs w:val="22"/>
        </w:rPr>
        <w:t>, che non possiamo non ringraziare per la sua continua e appassionata dedizione alla Rivista e per i suoi raffinati suggerimenti, è stato successivamente affiancato da Maria Alessandra Sandulli, la quale già si occupava della Rivista come coordinatrice della redazione. Negli stessi anni, il comitato scientifico e di direzione si è venuto arricchendo di nuove sensibilità e competenze disciplinari.</w:t>
      </w:r>
    </w:p>
    <w:p w14:paraId="23C5DC23" w14:textId="77777777" w:rsidR="00D947D8" w:rsidRPr="00D947D8" w:rsidRDefault="00D947D8" w:rsidP="00D947D8">
      <w:pPr>
        <w:jc w:val="both"/>
        <w:rPr>
          <w:rFonts w:asciiTheme="minorHAnsi" w:hAnsiTheme="minorHAnsi" w:cstheme="minorHAnsi"/>
          <w:sz w:val="22"/>
          <w:szCs w:val="22"/>
        </w:rPr>
      </w:pPr>
      <w:r w:rsidRPr="00D947D8">
        <w:rPr>
          <w:rFonts w:asciiTheme="minorHAnsi" w:hAnsiTheme="minorHAnsi" w:cstheme="minorHAnsi"/>
          <w:sz w:val="22"/>
          <w:szCs w:val="22"/>
        </w:rPr>
        <w:t xml:space="preserve">Tanti cambiamenti, dunque: degli oggetti d’indagine, degli editori, degli studiosi, a vario titolo, impegnati in “Diritto e società”. Il tutto, in continuità ideale con la scelta degli inizi: con l’orgogliosa rivendicazione di una ricerca scientifica caratterizzata “dall’assenza di condizionamenti esterni”, dall’impiego di “un metodo critico sempre inspirantesi alla ‘legge del </w:t>
      </w:r>
      <w:proofErr w:type="spellStart"/>
      <w:r w:rsidRPr="00D947D8">
        <w:rPr>
          <w:rFonts w:asciiTheme="minorHAnsi" w:hAnsiTheme="minorHAnsi" w:cstheme="minorHAnsi"/>
          <w:sz w:val="22"/>
          <w:szCs w:val="22"/>
        </w:rPr>
        <w:t>dialogo’</w:t>
      </w:r>
      <w:proofErr w:type="spellEnd"/>
      <w:r w:rsidRPr="00D947D8">
        <w:rPr>
          <w:rFonts w:asciiTheme="minorHAnsi" w:hAnsiTheme="minorHAnsi" w:cstheme="minorHAnsi"/>
          <w:sz w:val="22"/>
          <w:szCs w:val="22"/>
        </w:rPr>
        <w:t>”, dalla “feconda dialettica dei diversi e contrastanti punti di vista”, per riprendere le parole contenute nella “Presentazione” al primo fascicolo della prima serie.</w:t>
      </w:r>
    </w:p>
    <w:p w14:paraId="789AF770" w14:textId="77777777" w:rsidR="00D947D8" w:rsidRPr="00D947D8" w:rsidRDefault="00D947D8" w:rsidP="00D947D8">
      <w:pPr>
        <w:jc w:val="both"/>
        <w:rPr>
          <w:rFonts w:asciiTheme="minorHAnsi" w:hAnsiTheme="minorHAnsi" w:cstheme="minorHAnsi"/>
          <w:sz w:val="22"/>
          <w:szCs w:val="22"/>
        </w:rPr>
      </w:pPr>
      <w:r w:rsidRPr="00D947D8">
        <w:rPr>
          <w:rFonts w:asciiTheme="minorHAnsi" w:hAnsiTheme="minorHAnsi" w:cstheme="minorHAnsi"/>
          <w:sz w:val="22"/>
          <w:szCs w:val="22"/>
        </w:rPr>
        <w:t>Onde l’impegno che “Diritto e società” seguiti ad essere, nella sua terza incarnazione, ciò che è sempre stata: “sede di libertà” e “luogo di difesa – nel suo ambito specifico – della libertà della cultura” (per dirla ancora con la “Presentazione” appena citata).</w:t>
      </w:r>
    </w:p>
    <w:p w14:paraId="43B79393" w14:textId="60FDCC0E" w:rsidR="00D947D8" w:rsidRPr="00D947D8" w:rsidRDefault="00D947D8" w:rsidP="00D947D8">
      <w:pPr>
        <w:jc w:val="both"/>
        <w:rPr>
          <w:rFonts w:asciiTheme="minorHAnsi" w:hAnsiTheme="minorHAnsi" w:cstheme="minorHAnsi"/>
          <w:sz w:val="22"/>
          <w:szCs w:val="22"/>
        </w:rPr>
      </w:pPr>
      <w:r w:rsidRPr="00D947D8">
        <w:rPr>
          <w:rFonts w:asciiTheme="minorHAnsi" w:hAnsiTheme="minorHAnsi" w:cstheme="minorHAnsi"/>
          <w:sz w:val="22"/>
          <w:szCs w:val="22"/>
        </w:rPr>
        <w:t>Con questo spirito, uniti nel ricordo di Maestri dei quali, nei limiti delle nostre forze, cercheremo di continuare l’opera, ringraziando la CEDAM per un sodalizio durato più di trent’anni e il nuovo editore – l’Editoriale Scientifica di Napoli – che, in tempi difficili, raccoglie la sfida e scommette sulla cultura, intraprendiamo il nuovo tratto di strada.</w:t>
      </w:r>
      <w:r w:rsidRPr="00D947D8">
        <w:rPr>
          <w:rFonts w:asciiTheme="minorHAnsi" w:hAnsiTheme="minorHAnsi" w:cstheme="minorHAnsi"/>
          <w:sz w:val="22"/>
          <w:szCs w:val="22"/>
        </w:rPr>
        <w:t xml:space="preserve"> </w:t>
      </w:r>
      <w:r w:rsidRPr="00D947D8">
        <w:rPr>
          <w:rFonts w:asciiTheme="minorHAnsi" w:hAnsiTheme="minorHAnsi" w:cstheme="minorHAnsi"/>
          <w:b/>
          <w:bCs/>
          <w:sz w:val="22"/>
          <w:szCs w:val="22"/>
        </w:rPr>
        <w:t>Antonio D’Atena</w:t>
      </w:r>
    </w:p>
    <w:p w14:paraId="1414B0EE" w14:textId="4E50A980" w:rsidR="00A03BE6" w:rsidRPr="00D947D8" w:rsidRDefault="00D947D8" w:rsidP="00D947D8">
      <w:pPr>
        <w:pStyle w:val="NormaleWeb"/>
        <w:spacing w:before="0" w:beforeAutospacing="0" w:after="0" w:afterAutospacing="0"/>
        <w:jc w:val="both"/>
        <w:rPr>
          <w:rFonts w:asciiTheme="minorHAnsi" w:hAnsiTheme="minorHAnsi" w:cstheme="minorHAnsi"/>
        </w:rPr>
      </w:pPr>
      <w:hyperlink r:id="rId12" w:history="1">
        <w:r w:rsidRPr="00D947D8">
          <w:rPr>
            <w:rStyle w:val="Collegamentoipertestuale"/>
            <w:rFonts w:asciiTheme="minorHAnsi" w:hAnsiTheme="minorHAnsi" w:cstheme="minorHAnsi"/>
            <w:sz w:val="22"/>
            <w:szCs w:val="22"/>
          </w:rPr>
          <w:t>https://www.rivistadirittoesocieta.it/presentazione/</w:t>
        </w:r>
      </w:hyperlink>
    </w:p>
    <w:p w14:paraId="2BFE5253" w14:textId="77777777" w:rsidR="0031062F" w:rsidRPr="00D947D8" w:rsidRDefault="0031062F" w:rsidP="00D947D8">
      <w:pPr>
        <w:jc w:val="both"/>
        <w:rPr>
          <w:rFonts w:asciiTheme="minorHAnsi" w:hAnsiTheme="minorHAnsi" w:cstheme="minorHAnsi"/>
        </w:rPr>
      </w:pPr>
    </w:p>
    <w:sectPr w:rsidR="0031062F" w:rsidRPr="00D947D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82A68"/>
    <w:rsid w:val="0031062F"/>
    <w:rsid w:val="00A03BE6"/>
    <w:rsid w:val="00A82A68"/>
    <w:rsid w:val="00D46BE3"/>
    <w:rsid w:val="00D947D8"/>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FD658"/>
  <w15:chartTrackingRefBased/>
  <w15:docId w15:val="{70CD96C9-C1E9-4EC1-A015-2DE1A0B9A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03BE6"/>
    <w:pPr>
      <w:spacing w:after="0" w:line="240" w:lineRule="auto"/>
    </w:pPr>
    <w:rPr>
      <w:rFonts w:ascii="Times New Roman" w:eastAsia="Times New Roman" w:hAnsi="Times New Roman" w:cs="Times New Roman"/>
      <w:kern w:val="0"/>
      <w:sz w:val="24"/>
      <w:szCs w:val="24"/>
      <w:lang w:eastAsia="it-IT"/>
      <w14:ligatures w14:val="none"/>
    </w:rPr>
  </w:style>
  <w:style w:type="paragraph" w:styleId="Titolo1">
    <w:name w:val="heading 1"/>
    <w:basedOn w:val="Normale"/>
    <w:link w:val="Titolo1Carattere"/>
    <w:uiPriority w:val="9"/>
    <w:qFormat/>
    <w:rsid w:val="00D947D8"/>
    <w:pPr>
      <w:spacing w:before="100" w:beforeAutospacing="1" w:after="100" w:afterAutospacing="1"/>
      <w:outlineLvl w:val="0"/>
    </w:pPr>
    <w:rPr>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A03BE6"/>
    <w:rPr>
      <w:color w:val="0000FF"/>
      <w:u w:val="single"/>
    </w:rPr>
  </w:style>
  <w:style w:type="paragraph" w:styleId="NormaleWeb">
    <w:name w:val="Normal (Web)"/>
    <w:basedOn w:val="Normale"/>
    <w:uiPriority w:val="99"/>
    <w:unhideWhenUsed/>
    <w:rsid w:val="00D46BE3"/>
    <w:pPr>
      <w:spacing w:before="100" w:beforeAutospacing="1" w:after="100" w:afterAutospacing="1"/>
    </w:pPr>
  </w:style>
  <w:style w:type="character" w:styleId="Enfasigrassetto">
    <w:name w:val="Strong"/>
    <w:basedOn w:val="Carpredefinitoparagrafo"/>
    <w:uiPriority w:val="22"/>
    <w:qFormat/>
    <w:rsid w:val="00D46BE3"/>
    <w:rPr>
      <w:b/>
      <w:bCs/>
    </w:rPr>
  </w:style>
  <w:style w:type="character" w:styleId="Enfasicorsivo">
    <w:name w:val="Emphasis"/>
    <w:basedOn w:val="Carpredefinitoparagrafo"/>
    <w:uiPriority w:val="20"/>
    <w:qFormat/>
    <w:rsid w:val="00D46BE3"/>
    <w:rPr>
      <w:i/>
      <w:iCs/>
    </w:rPr>
  </w:style>
  <w:style w:type="character" w:styleId="Menzionenonrisolta">
    <w:name w:val="Unresolved Mention"/>
    <w:basedOn w:val="Carpredefinitoparagrafo"/>
    <w:uiPriority w:val="99"/>
    <w:semiHidden/>
    <w:unhideWhenUsed/>
    <w:rsid w:val="00D46BE3"/>
    <w:rPr>
      <w:color w:val="605E5C"/>
      <w:shd w:val="clear" w:color="auto" w:fill="E1DFDD"/>
    </w:rPr>
  </w:style>
  <w:style w:type="character" w:customStyle="1" w:styleId="Titolo1Carattere">
    <w:name w:val="Titolo 1 Carattere"/>
    <w:basedOn w:val="Carpredefinitoparagrafo"/>
    <w:link w:val="Titolo1"/>
    <w:uiPriority w:val="9"/>
    <w:rsid w:val="00D947D8"/>
    <w:rPr>
      <w:rFonts w:ascii="Times New Roman" w:eastAsia="Times New Roman" w:hAnsi="Times New Roman" w:cs="Times New Roman"/>
      <w:b/>
      <w:bCs/>
      <w:kern w:val="36"/>
      <w:sz w:val="48"/>
      <w:szCs w:val="48"/>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0764">
      <w:bodyDiv w:val="1"/>
      <w:marLeft w:val="0"/>
      <w:marRight w:val="0"/>
      <w:marTop w:val="0"/>
      <w:marBottom w:val="0"/>
      <w:divBdr>
        <w:top w:val="none" w:sz="0" w:space="0" w:color="auto"/>
        <w:left w:val="none" w:sz="0" w:space="0" w:color="auto"/>
        <w:bottom w:val="none" w:sz="0" w:space="0" w:color="auto"/>
        <w:right w:val="none" w:sz="0" w:space="0" w:color="auto"/>
      </w:divBdr>
      <w:divsChild>
        <w:div w:id="1339850581">
          <w:marLeft w:val="0"/>
          <w:marRight w:val="0"/>
          <w:marTop w:val="0"/>
          <w:marBottom w:val="0"/>
          <w:divBdr>
            <w:top w:val="none" w:sz="0" w:space="0" w:color="auto"/>
            <w:left w:val="none" w:sz="0" w:space="0" w:color="auto"/>
            <w:bottom w:val="none" w:sz="0" w:space="0" w:color="auto"/>
            <w:right w:val="none" w:sz="0" w:space="0" w:color="auto"/>
          </w:divBdr>
          <w:divsChild>
            <w:div w:id="1716272344">
              <w:marLeft w:val="0"/>
              <w:marRight w:val="0"/>
              <w:marTop w:val="0"/>
              <w:marBottom w:val="0"/>
              <w:divBdr>
                <w:top w:val="none" w:sz="0" w:space="0" w:color="auto"/>
                <w:left w:val="none" w:sz="0" w:space="0" w:color="auto"/>
                <w:bottom w:val="none" w:sz="0" w:space="0" w:color="auto"/>
                <w:right w:val="none" w:sz="0" w:space="0" w:color="auto"/>
              </w:divBdr>
              <w:divsChild>
                <w:div w:id="429198967">
                  <w:marLeft w:val="0"/>
                  <w:marRight w:val="0"/>
                  <w:marTop w:val="0"/>
                  <w:marBottom w:val="0"/>
                  <w:divBdr>
                    <w:top w:val="none" w:sz="0" w:space="0" w:color="auto"/>
                    <w:left w:val="none" w:sz="0" w:space="0" w:color="auto"/>
                    <w:bottom w:val="none" w:sz="0" w:space="0" w:color="auto"/>
                    <w:right w:val="none" w:sz="0" w:space="0" w:color="auto"/>
                  </w:divBdr>
                  <w:divsChild>
                    <w:div w:id="68309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214867">
          <w:marLeft w:val="0"/>
          <w:marRight w:val="0"/>
          <w:marTop w:val="0"/>
          <w:marBottom w:val="0"/>
          <w:divBdr>
            <w:top w:val="none" w:sz="0" w:space="0" w:color="auto"/>
            <w:left w:val="none" w:sz="0" w:space="0" w:color="auto"/>
            <w:bottom w:val="none" w:sz="0" w:space="0" w:color="auto"/>
            <w:right w:val="none" w:sz="0" w:space="0" w:color="auto"/>
          </w:divBdr>
          <w:divsChild>
            <w:div w:id="1724403213">
              <w:marLeft w:val="0"/>
              <w:marRight w:val="0"/>
              <w:marTop w:val="0"/>
              <w:marBottom w:val="0"/>
              <w:divBdr>
                <w:top w:val="none" w:sz="0" w:space="0" w:color="auto"/>
                <w:left w:val="none" w:sz="0" w:space="0" w:color="auto"/>
                <w:bottom w:val="none" w:sz="0" w:space="0" w:color="auto"/>
                <w:right w:val="none" w:sz="0" w:space="0" w:color="auto"/>
              </w:divBdr>
              <w:divsChild>
                <w:div w:id="1372726023">
                  <w:marLeft w:val="0"/>
                  <w:marRight w:val="0"/>
                  <w:marTop w:val="0"/>
                  <w:marBottom w:val="0"/>
                  <w:divBdr>
                    <w:top w:val="none" w:sz="0" w:space="0" w:color="auto"/>
                    <w:left w:val="none" w:sz="0" w:space="0" w:color="auto"/>
                    <w:bottom w:val="none" w:sz="0" w:space="0" w:color="auto"/>
                    <w:right w:val="none" w:sz="0" w:space="0" w:color="auto"/>
                  </w:divBdr>
                  <w:divsChild>
                    <w:div w:id="20298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768055">
      <w:bodyDiv w:val="1"/>
      <w:marLeft w:val="0"/>
      <w:marRight w:val="0"/>
      <w:marTop w:val="0"/>
      <w:marBottom w:val="0"/>
      <w:divBdr>
        <w:top w:val="none" w:sz="0" w:space="0" w:color="auto"/>
        <w:left w:val="none" w:sz="0" w:space="0" w:color="auto"/>
        <w:bottom w:val="none" w:sz="0" w:space="0" w:color="auto"/>
        <w:right w:val="none" w:sz="0" w:space="0" w:color="auto"/>
      </w:divBdr>
    </w:div>
    <w:div w:id="961039473">
      <w:bodyDiv w:val="1"/>
      <w:marLeft w:val="0"/>
      <w:marRight w:val="0"/>
      <w:marTop w:val="0"/>
      <w:marBottom w:val="0"/>
      <w:divBdr>
        <w:top w:val="none" w:sz="0" w:space="0" w:color="auto"/>
        <w:left w:val="none" w:sz="0" w:space="0" w:color="auto"/>
        <w:bottom w:val="none" w:sz="0" w:space="0" w:color="auto"/>
        <w:right w:val="none" w:sz="0" w:space="0" w:color="auto"/>
      </w:divBdr>
    </w:div>
    <w:div w:id="196145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rrossa.com/it/search/diritti%20lavori%20mercat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ditorialescientifica.com/" TargetMode="External"/><Relationship Id="rId12" Type="http://schemas.openxmlformats.org/officeDocument/2006/relationships/hyperlink" Target="https://www.rivistadirittoesocieta.it/presentazion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ivistadirittoesocieta.it/diritto-e-societa-n3-2021/" TargetMode="External"/><Relationship Id="rId11" Type="http://schemas.openxmlformats.org/officeDocument/2006/relationships/hyperlink" Target="https://www.rivistadirittoesocieta.it/" TargetMode="External"/><Relationship Id="rId5" Type="http://schemas.openxmlformats.org/officeDocument/2006/relationships/image" Target="media/image2.jpeg"/><Relationship Id="rId10" Type="http://schemas.openxmlformats.org/officeDocument/2006/relationships/hyperlink" Target="http://www.editorialescientifica.com" TargetMode="External"/><Relationship Id="rId4" Type="http://schemas.openxmlformats.org/officeDocument/2006/relationships/image" Target="media/image1.png"/><Relationship Id="rId9" Type="http://schemas.openxmlformats.org/officeDocument/2006/relationships/hyperlink" Target="mailto:info@editorialescientifica.com"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997</Words>
  <Characters>5687</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2024-02-03T06:01:00Z</dcterms:created>
  <dcterms:modified xsi:type="dcterms:W3CDTF">2024-02-03T06:28:00Z</dcterms:modified>
</cp:coreProperties>
</file>