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6DA3E" w14:textId="1A1F3737" w:rsidR="00C00BE4" w:rsidRPr="002442B9" w:rsidRDefault="00C00BE4" w:rsidP="00C00BE4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442B9"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11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252</w:t>
      </w:r>
      <w:r w:rsidRPr="002442B9">
        <w:rPr>
          <w:rFonts w:asciiTheme="minorHAnsi" w:hAnsiTheme="minorHAnsi" w:cstheme="minorHAnsi"/>
          <w:b/>
          <w:sz w:val="44"/>
          <w:szCs w:val="44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14</w:t>
      </w:r>
      <w:r w:rsidRPr="002442B9">
        <w:rPr>
          <w:rFonts w:asciiTheme="minorHAnsi" w:hAnsiTheme="minorHAnsi" w:cstheme="minorHAnsi"/>
          <w:i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sz w:val="16"/>
          <w:szCs w:val="16"/>
        </w:rPr>
        <w:t>febbraio</w:t>
      </w:r>
      <w:r w:rsidRPr="002442B9">
        <w:rPr>
          <w:rFonts w:asciiTheme="minorHAnsi" w:hAnsiTheme="minorHAnsi" w:cstheme="minorHAnsi"/>
          <w:i/>
          <w:sz w:val="16"/>
          <w:szCs w:val="16"/>
        </w:rPr>
        <w:t xml:space="preserve"> 202</w:t>
      </w:r>
      <w:r>
        <w:rPr>
          <w:rFonts w:asciiTheme="minorHAnsi" w:hAnsiTheme="minorHAnsi" w:cstheme="minorHAnsi"/>
          <w:i/>
          <w:sz w:val="16"/>
          <w:szCs w:val="16"/>
        </w:rPr>
        <w:t>4</w:t>
      </w:r>
    </w:p>
    <w:p w14:paraId="003A2CED" w14:textId="01CC0C48" w:rsidR="00C00BE4" w:rsidRDefault="00104B91" w:rsidP="00104B91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0" w:name="_Hlk150925698"/>
      <w:r w:rsidRPr="00104B91">
        <w:drawing>
          <wp:inline distT="0" distB="0" distL="0" distR="0" wp14:anchorId="56AE03A0" wp14:editId="413A4BD5">
            <wp:extent cx="1890000" cy="2520000"/>
            <wp:effectExtent l="0" t="0" r="0" b="0"/>
            <wp:docPr id="1186652413" name="Immagine 1" descr="Immagine che contiene testo, gioco atletico, sport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52413" name="Immagine 1" descr="Immagine che contiene testo, gioco atletico, sport, erb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B91">
        <w:drawing>
          <wp:inline distT="0" distB="0" distL="0" distR="0" wp14:anchorId="2CBC9AA3" wp14:editId="62AA7AEA">
            <wp:extent cx="1890000" cy="2520000"/>
            <wp:effectExtent l="0" t="0" r="0" b="0"/>
            <wp:docPr id="1218118082" name="Immagine 1" descr="Immagine che contiene testo, erba, golf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18082" name="Immagine 1" descr="Immagine che contiene testo, erba, golf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B91">
        <w:drawing>
          <wp:inline distT="0" distB="0" distL="0" distR="0" wp14:anchorId="1FA1B36E" wp14:editId="4A3B5EA3">
            <wp:extent cx="1926000" cy="2520000"/>
            <wp:effectExtent l="0" t="0" r="0" b="0"/>
            <wp:docPr id="823969071" name="Immagine 1" descr="Immagine che contiene testo, vestiti, erb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69071" name="Immagine 1" descr="Immagine che contiene testo, vestiti, erba, person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3973" w14:textId="1EA94608" w:rsidR="00C00BE4" w:rsidRDefault="00C00BE4" w:rsidP="00C00BE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442B9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2442B9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0"/>
    <w:p w14:paraId="7E928AEC" w14:textId="57930AEF" w:rsidR="00C00BE4" w:rsidRPr="00C00BE4" w:rsidRDefault="00C00BE4" w:rsidP="00C00BE4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C00BE4">
        <w:rPr>
          <w:rFonts w:asciiTheme="minorHAnsi" w:hAnsiTheme="minorHAnsi" w:cstheme="minorHAnsi"/>
          <w:b/>
          <w:bCs/>
        </w:rPr>
        <w:t xml:space="preserve">*Professione </w:t>
      </w:r>
      <w:r w:rsidRPr="00C00BE4">
        <w:rPr>
          <w:rFonts w:asciiTheme="minorHAnsi" w:hAnsiTheme="minorHAnsi" w:cstheme="minorHAnsi"/>
          <w:b/>
          <w:bCs/>
        </w:rPr>
        <w:t>g</w:t>
      </w:r>
      <w:r w:rsidRPr="00C00BE4">
        <w:rPr>
          <w:rFonts w:asciiTheme="minorHAnsi" w:hAnsiTheme="minorHAnsi" w:cstheme="minorHAnsi"/>
          <w:b/>
          <w:bCs/>
        </w:rPr>
        <w:t xml:space="preserve">olf </w:t>
      </w:r>
      <w:proofErr w:type="gramStart"/>
      <w:r w:rsidRPr="00C00BE4">
        <w:rPr>
          <w:rFonts w:asciiTheme="minorHAnsi" w:hAnsiTheme="minorHAnsi" w:cstheme="minorHAnsi"/>
          <w:b/>
          <w:bCs/>
        </w:rPr>
        <w:t xml:space="preserve">club </w:t>
      </w:r>
      <w:r w:rsidRPr="00C00BE4">
        <w:rPr>
          <w:rFonts w:asciiTheme="minorHAnsi" w:hAnsiTheme="minorHAnsi" w:cstheme="minorHAnsi"/>
          <w:bCs/>
        </w:rPr>
        <w:t>:</w:t>
      </w:r>
      <w:proofErr w:type="gramEnd"/>
      <w:r w:rsidRPr="00C00BE4">
        <w:rPr>
          <w:rFonts w:asciiTheme="minorHAnsi" w:hAnsiTheme="minorHAnsi" w:cstheme="minorHAnsi"/>
          <w:bCs/>
        </w:rPr>
        <w:t xml:space="preserve"> rivista trimestrale. - Anno 1, n. 1 (luglio </w:t>
      </w:r>
      <w:proofErr w:type="gramStart"/>
      <w:r w:rsidRPr="00C00BE4">
        <w:rPr>
          <w:rFonts w:asciiTheme="minorHAnsi" w:hAnsiTheme="minorHAnsi" w:cstheme="minorHAnsi"/>
          <w:bCs/>
        </w:rPr>
        <w:t>2013)-</w:t>
      </w:r>
      <w:proofErr w:type="gramEnd"/>
      <w:r w:rsidRPr="00C00BE4">
        <w:rPr>
          <w:rFonts w:asciiTheme="minorHAnsi" w:hAnsiTheme="minorHAnsi" w:cstheme="minorHAnsi"/>
          <w:bCs/>
        </w:rPr>
        <w:t xml:space="preserve">anno 11, n. 31 (primavera 2023). - </w:t>
      </w:r>
      <w:proofErr w:type="gramStart"/>
      <w:r w:rsidRPr="00C00BE4">
        <w:rPr>
          <w:rFonts w:asciiTheme="minorHAnsi" w:hAnsiTheme="minorHAnsi" w:cstheme="minorHAnsi"/>
          <w:bCs/>
        </w:rPr>
        <w:t>Milano :</w:t>
      </w:r>
      <w:proofErr w:type="gramEnd"/>
      <w:r w:rsidRPr="00C00BE4">
        <w:rPr>
          <w:rFonts w:asciiTheme="minorHAnsi" w:hAnsiTheme="minorHAnsi" w:cstheme="minorHAnsi"/>
          <w:bCs/>
        </w:rPr>
        <w:t xml:space="preserve"> </w:t>
      </w:r>
      <w:proofErr w:type="spellStart"/>
      <w:r w:rsidRPr="00C00BE4">
        <w:rPr>
          <w:rFonts w:asciiTheme="minorHAnsi" w:hAnsiTheme="minorHAnsi" w:cstheme="minorHAnsi"/>
          <w:bCs/>
        </w:rPr>
        <w:t>Go.Tu</w:t>
      </w:r>
      <w:proofErr w:type="spellEnd"/>
      <w:r w:rsidRPr="00C00BE4">
        <w:rPr>
          <w:rFonts w:asciiTheme="minorHAnsi" w:hAnsiTheme="minorHAnsi" w:cstheme="minorHAnsi"/>
          <w:bCs/>
        </w:rPr>
        <w:t xml:space="preserve">. </w:t>
      </w:r>
      <w:proofErr w:type="spellStart"/>
      <w:r w:rsidRPr="00C00BE4">
        <w:rPr>
          <w:rFonts w:asciiTheme="minorHAnsi" w:hAnsiTheme="minorHAnsi" w:cstheme="minorHAnsi"/>
          <w:bCs/>
        </w:rPr>
        <w:t>Surl</w:t>
      </w:r>
      <w:proofErr w:type="spellEnd"/>
      <w:r w:rsidRPr="00C00BE4">
        <w:rPr>
          <w:rFonts w:asciiTheme="minorHAnsi" w:hAnsiTheme="minorHAnsi" w:cstheme="minorHAnsi"/>
          <w:bCs/>
        </w:rPr>
        <w:t>, 2013-</w:t>
      </w:r>
      <w:r w:rsidRPr="00C00BE4">
        <w:rPr>
          <w:rFonts w:asciiTheme="minorHAnsi" w:hAnsiTheme="minorHAnsi" w:cstheme="minorHAnsi"/>
          <w:bCs/>
        </w:rPr>
        <w:t>2023</w:t>
      </w:r>
      <w:r w:rsidRPr="00C00BE4">
        <w:rPr>
          <w:rFonts w:asciiTheme="minorHAnsi" w:hAnsiTheme="minorHAnsi" w:cstheme="minorHAnsi"/>
          <w:bCs/>
        </w:rPr>
        <w:t xml:space="preserve">. </w:t>
      </w:r>
      <w:r w:rsidRPr="00C00BE4">
        <w:rPr>
          <w:rFonts w:asciiTheme="minorHAnsi" w:hAnsiTheme="minorHAnsi" w:cstheme="minorHAnsi"/>
          <w:bCs/>
        </w:rPr>
        <w:t>–</w:t>
      </w:r>
      <w:r w:rsidRPr="00C00BE4">
        <w:rPr>
          <w:rFonts w:asciiTheme="minorHAnsi" w:hAnsiTheme="minorHAnsi" w:cstheme="minorHAnsi"/>
          <w:bCs/>
        </w:rPr>
        <w:t xml:space="preserve"> </w:t>
      </w:r>
      <w:r w:rsidRPr="00C00BE4">
        <w:rPr>
          <w:rFonts w:asciiTheme="minorHAnsi" w:hAnsiTheme="minorHAnsi" w:cstheme="minorHAnsi"/>
          <w:bCs/>
        </w:rPr>
        <w:t xml:space="preserve">11 </w:t>
      </w:r>
      <w:proofErr w:type="gramStart"/>
      <w:r w:rsidRPr="00C00BE4">
        <w:rPr>
          <w:rFonts w:asciiTheme="minorHAnsi" w:hAnsiTheme="minorHAnsi" w:cstheme="minorHAnsi"/>
          <w:bCs/>
        </w:rPr>
        <w:t>volumi :</w:t>
      </w:r>
      <w:proofErr w:type="gramEnd"/>
      <w:r w:rsidRPr="00C00BE4">
        <w:rPr>
          <w:rFonts w:asciiTheme="minorHAnsi" w:hAnsiTheme="minorHAnsi" w:cstheme="minorHAnsi"/>
          <w:bCs/>
        </w:rPr>
        <w:t xml:space="preserve"> </w:t>
      </w:r>
      <w:r w:rsidRPr="00C00BE4">
        <w:rPr>
          <w:rFonts w:asciiTheme="minorHAnsi" w:hAnsiTheme="minorHAnsi" w:cstheme="minorHAnsi"/>
          <w:bCs/>
        </w:rPr>
        <w:t xml:space="preserve">31 fasc. : </w:t>
      </w:r>
      <w:r w:rsidRPr="00C00BE4">
        <w:rPr>
          <w:rFonts w:asciiTheme="minorHAnsi" w:hAnsiTheme="minorHAnsi" w:cstheme="minorHAnsi"/>
          <w:bCs/>
        </w:rPr>
        <w:t xml:space="preserve">ill. ; 29 cm. </w:t>
      </w:r>
      <w:r>
        <w:rPr>
          <w:rFonts w:asciiTheme="minorHAnsi" w:hAnsiTheme="minorHAnsi" w:cstheme="minorHAnsi"/>
          <w:bCs/>
        </w:rPr>
        <w:t xml:space="preserve">((Quadrimestrale dal 2018. </w:t>
      </w:r>
      <w:r w:rsidRPr="00C00BE4">
        <w:rPr>
          <w:rFonts w:asciiTheme="minorHAnsi" w:hAnsiTheme="minorHAnsi" w:cstheme="minorHAnsi"/>
          <w:bCs/>
        </w:rPr>
        <w:t>- BVE0644204</w:t>
      </w:r>
    </w:p>
    <w:p w14:paraId="07E8FB7E" w14:textId="77777777" w:rsidR="00C00BE4" w:rsidRPr="00C00BE4" w:rsidRDefault="00C00BE4" w:rsidP="00C00BE4">
      <w:pPr>
        <w:tabs>
          <w:tab w:val="right" w:pos="6480"/>
        </w:tabs>
        <w:jc w:val="both"/>
        <w:rPr>
          <w:rFonts w:asciiTheme="minorHAnsi" w:hAnsiTheme="minorHAnsi" w:cstheme="minorHAnsi"/>
        </w:rPr>
      </w:pPr>
    </w:p>
    <w:p w14:paraId="2492DE46" w14:textId="641A9682" w:rsidR="00C00BE4" w:rsidRDefault="00C00BE4" w:rsidP="00C00BE4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C00BE4">
        <w:rPr>
          <w:rFonts w:asciiTheme="minorHAnsi" w:hAnsiTheme="minorHAnsi" w:cstheme="minorHAnsi"/>
        </w:rPr>
        <w:t>*</w:t>
      </w:r>
      <w:r w:rsidRPr="00C00BE4">
        <w:rPr>
          <w:rFonts w:asciiTheme="minorHAnsi" w:hAnsiTheme="minorHAnsi" w:cstheme="minorHAnsi"/>
          <w:b/>
          <w:bCs/>
        </w:rPr>
        <w:t xml:space="preserve">Professione </w:t>
      </w:r>
      <w:proofErr w:type="gramStart"/>
      <w:r w:rsidRPr="00C00BE4">
        <w:rPr>
          <w:rFonts w:asciiTheme="minorHAnsi" w:hAnsiTheme="minorHAnsi" w:cstheme="minorHAnsi"/>
          <w:b/>
          <w:bCs/>
        </w:rPr>
        <w:t xml:space="preserve">golf </w:t>
      </w:r>
      <w:r w:rsidRPr="00C00BE4">
        <w:rPr>
          <w:rFonts w:asciiTheme="minorHAnsi" w:hAnsiTheme="minorHAnsi" w:cstheme="minorHAnsi"/>
        </w:rPr>
        <w:t>:</w:t>
      </w:r>
      <w:proofErr w:type="gramEnd"/>
      <w:r w:rsidRPr="00C00BE4">
        <w:rPr>
          <w:rFonts w:asciiTheme="minorHAnsi" w:hAnsiTheme="minorHAnsi" w:cstheme="minorHAnsi"/>
        </w:rPr>
        <w:t xml:space="preserve"> rivista quadrimestrale. - Anno 11, n. 32 (estate </w:t>
      </w:r>
      <w:proofErr w:type="gramStart"/>
      <w:r w:rsidRPr="00C00BE4">
        <w:rPr>
          <w:rFonts w:asciiTheme="minorHAnsi" w:hAnsiTheme="minorHAnsi" w:cstheme="minorHAnsi"/>
        </w:rPr>
        <w:t>2023)-</w:t>
      </w:r>
      <w:proofErr w:type="gramEnd"/>
      <w:r w:rsidRPr="00C00BE4">
        <w:rPr>
          <w:rFonts w:asciiTheme="minorHAnsi" w:hAnsiTheme="minorHAnsi" w:cstheme="minorHAnsi"/>
        </w:rPr>
        <w:t xml:space="preserve">    </w:t>
      </w:r>
      <w:r w:rsidRPr="00C00BE4">
        <w:rPr>
          <w:rFonts w:asciiTheme="minorHAnsi" w:hAnsiTheme="minorHAnsi" w:cstheme="minorHAnsi"/>
        </w:rPr>
        <w:t xml:space="preserve">. - </w:t>
      </w:r>
      <w:proofErr w:type="gramStart"/>
      <w:r w:rsidRPr="00C00BE4">
        <w:rPr>
          <w:rFonts w:asciiTheme="minorHAnsi" w:hAnsiTheme="minorHAnsi" w:cstheme="minorHAnsi"/>
        </w:rPr>
        <w:t>Milano :</w:t>
      </w:r>
      <w:proofErr w:type="gramEnd"/>
      <w:r w:rsidRPr="00C00BE4">
        <w:rPr>
          <w:rFonts w:asciiTheme="minorHAnsi" w:hAnsiTheme="minorHAnsi" w:cstheme="minorHAnsi"/>
        </w:rPr>
        <w:t xml:space="preserve"> </w:t>
      </w:r>
      <w:proofErr w:type="spellStart"/>
      <w:r w:rsidRPr="00C00BE4">
        <w:rPr>
          <w:rFonts w:asciiTheme="minorHAnsi" w:hAnsiTheme="minorHAnsi" w:cstheme="minorHAnsi"/>
        </w:rPr>
        <w:t>Go.Tu</w:t>
      </w:r>
      <w:proofErr w:type="spellEnd"/>
      <w:r w:rsidRPr="00C00BE4">
        <w:rPr>
          <w:rFonts w:asciiTheme="minorHAnsi" w:hAnsiTheme="minorHAnsi" w:cstheme="minorHAnsi"/>
        </w:rPr>
        <w:t>, 2023-</w:t>
      </w:r>
      <w:r w:rsidRPr="00C00BE4">
        <w:rPr>
          <w:rFonts w:asciiTheme="minorHAnsi" w:hAnsiTheme="minorHAnsi" w:cstheme="minorHAnsi"/>
        </w:rPr>
        <w:t xml:space="preserve">    </w:t>
      </w:r>
      <w:r w:rsidRPr="00C00BE4">
        <w:rPr>
          <w:rFonts w:asciiTheme="minorHAnsi" w:hAnsiTheme="minorHAnsi" w:cstheme="minorHAnsi"/>
        </w:rPr>
        <w:t xml:space="preserve">. - </w:t>
      </w:r>
      <w:proofErr w:type="gramStart"/>
      <w:r w:rsidRPr="00C00BE4">
        <w:rPr>
          <w:rFonts w:asciiTheme="minorHAnsi" w:hAnsiTheme="minorHAnsi" w:cstheme="minorHAnsi"/>
        </w:rPr>
        <w:t>volumi :</w:t>
      </w:r>
      <w:proofErr w:type="gramEnd"/>
      <w:r w:rsidRPr="00C00BE4">
        <w:rPr>
          <w:rFonts w:asciiTheme="minorHAnsi" w:hAnsiTheme="minorHAnsi" w:cstheme="minorHAnsi"/>
        </w:rPr>
        <w:t xml:space="preserve"> ill. ; 28 cm. - ISSN 1123-4830</w:t>
      </w:r>
      <w:r w:rsidRPr="00C00BE4">
        <w:rPr>
          <w:rFonts w:asciiTheme="minorHAnsi" w:hAnsiTheme="minorHAnsi" w:cstheme="minorHAnsi"/>
        </w:rPr>
        <w:t xml:space="preserve">. - </w:t>
      </w:r>
      <w:r w:rsidRPr="00C00BE4">
        <w:rPr>
          <w:rFonts w:asciiTheme="minorHAnsi" w:hAnsiTheme="minorHAnsi" w:cstheme="minorHAnsi"/>
        </w:rPr>
        <w:t>CFI1119912</w:t>
      </w:r>
    </w:p>
    <w:p w14:paraId="779E5514" w14:textId="77777777" w:rsidR="00104B91" w:rsidRDefault="00104B91" w:rsidP="00C00BE4">
      <w:pPr>
        <w:tabs>
          <w:tab w:val="right" w:pos="6480"/>
        </w:tabs>
        <w:jc w:val="both"/>
        <w:rPr>
          <w:rFonts w:asciiTheme="minorHAnsi" w:hAnsiTheme="minorHAnsi" w:cstheme="minorHAnsi"/>
        </w:rPr>
      </w:pPr>
    </w:p>
    <w:p w14:paraId="14E0C7AD" w14:textId="77777777" w:rsidR="00104B91" w:rsidRPr="00C00BE4" w:rsidRDefault="00104B91" w:rsidP="00104B9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C00BE4">
        <w:rPr>
          <w:rFonts w:asciiTheme="minorHAnsi" w:hAnsiTheme="minorHAnsi" w:cstheme="minorHAnsi"/>
        </w:rPr>
        <w:t>Soggetto: Campi di golf - Periodici; Golf - Periodici</w:t>
      </w:r>
    </w:p>
    <w:p w14:paraId="0E58FA03" w14:textId="77777777" w:rsidR="00104B91" w:rsidRPr="00C00BE4" w:rsidRDefault="00104B91" w:rsidP="00104B9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C00BE4">
        <w:rPr>
          <w:rFonts w:asciiTheme="minorHAnsi" w:hAnsiTheme="minorHAnsi" w:cstheme="minorHAnsi"/>
        </w:rPr>
        <w:t>Classe: D796.35205</w:t>
      </w:r>
    </w:p>
    <w:p w14:paraId="57AFBDAF" w14:textId="77777777" w:rsidR="00C00BE4" w:rsidRDefault="00C00BE4" w:rsidP="00C00BE4">
      <w:pPr>
        <w:tabs>
          <w:tab w:val="right" w:pos="6480"/>
        </w:tabs>
        <w:jc w:val="both"/>
      </w:pPr>
    </w:p>
    <w:p w14:paraId="7B94BF21" w14:textId="20A39061" w:rsidR="00C00BE4" w:rsidRDefault="00C00BE4" w:rsidP="00C00BE4">
      <w:pPr>
        <w:jc w:val="both"/>
        <w:rPr>
          <w:rFonts w:asciiTheme="minorHAnsi" w:hAnsiTheme="minorHAnsi" w:cstheme="minorHAnsi"/>
          <w:color w:val="C00000"/>
          <w:sz w:val="40"/>
          <w:szCs w:val="40"/>
        </w:rPr>
      </w:pPr>
      <w:bookmarkStart w:id="1" w:name="_Hlk150925723"/>
      <w:r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Volumi disponibili in rete </w:t>
      </w:r>
      <w:hyperlink r:id="rId7" w:history="1">
        <w:r w:rsidRPr="00C00BE4">
          <w:rPr>
            <w:rStyle w:val="Collegamentoipertestuale"/>
            <w:rFonts w:asciiTheme="minorHAnsi" w:hAnsiTheme="minorHAnsi" w:cstheme="minorHAnsi"/>
            <w:sz w:val="40"/>
            <w:szCs w:val="40"/>
          </w:rPr>
          <w:t>2019-2020</w:t>
        </w:r>
      </w:hyperlink>
      <w:r>
        <w:rPr>
          <w:rFonts w:asciiTheme="minorHAnsi" w:hAnsiTheme="minorHAnsi" w:cstheme="minorHAnsi"/>
          <w:color w:val="C00000"/>
          <w:sz w:val="40"/>
          <w:szCs w:val="40"/>
        </w:rPr>
        <w:t xml:space="preserve">; </w:t>
      </w:r>
      <w:hyperlink r:id="rId8" w:history="1">
        <w:r w:rsidRPr="00C00BE4">
          <w:rPr>
            <w:rStyle w:val="Collegamentoipertestuale"/>
            <w:rFonts w:asciiTheme="minorHAnsi" w:hAnsiTheme="minorHAnsi" w:cstheme="minorHAnsi"/>
            <w:sz w:val="40"/>
            <w:szCs w:val="40"/>
          </w:rPr>
          <w:t>32(2023)</w:t>
        </w:r>
      </w:hyperlink>
    </w:p>
    <w:p w14:paraId="4EF8231A" w14:textId="77777777" w:rsidR="00C00BE4" w:rsidRPr="00104B91" w:rsidRDefault="00C00BE4" w:rsidP="00C00BE4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0BFB8C52" w14:textId="694AF48D" w:rsidR="00C00BE4" w:rsidRPr="002442B9" w:rsidRDefault="00C00BE4" w:rsidP="00C00BE4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2442B9">
        <w:rPr>
          <w:rFonts w:asciiTheme="minorHAnsi" w:hAnsiTheme="minorHAnsi" w:cstheme="minorHAnsi"/>
          <w:b/>
          <w:bCs/>
          <w:color w:val="C00000"/>
          <w:sz w:val="40"/>
          <w:szCs w:val="40"/>
        </w:rPr>
        <w:t>Informazioni storico-bibliografiche</w:t>
      </w:r>
    </w:p>
    <w:bookmarkEnd w:id="1"/>
    <w:p w14:paraId="426F00A3" w14:textId="556EDCE3" w:rsidR="00C00BE4" w:rsidRPr="00104B91" w:rsidRDefault="00C00BE4" w:rsidP="00104B91">
      <w:pPr>
        <w:pStyle w:val="NormaleWeb"/>
        <w:jc w:val="both"/>
        <w:rPr>
          <w:rFonts w:asciiTheme="minorHAnsi" w:hAnsiTheme="minorHAnsi" w:cstheme="minorHAnsi"/>
        </w:rPr>
      </w:pPr>
      <w:r w:rsidRPr="00104B91">
        <w:rPr>
          <w:rFonts w:asciiTheme="minorHAnsi" w:hAnsiTheme="minorHAnsi" w:cstheme="minorHAnsi"/>
        </w:rPr>
        <w:t>Professione Golf è l’unica pubblicazione italiana B2B del settore golf. </w:t>
      </w:r>
    </w:p>
    <w:p w14:paraId="3778566A" w14:textId="77777777" w:rsidR="00C00BE4" w:rsidRPr="00104B91" w:rsidRDefault="00C00BE4" w:rsidP="00104B91">
      <w:pPr>
        <w:pStyle w:val="NormaleWeb"/>
        <w:jc w:val="both"/>
        <w:rPr>
          <w:rFonts w:asciiTheme="minorHAnsi" w:hAnsiTheme="minorHAnsi" w:cstheme="minorHAnsi"/>
        </w:rPr>
      </w:pPr>
      <w:r w:rsidRPr="00104B91">
        <w:rPr>
          <w:rFonts w:asciiTheme="minorHAnsi" w:hAnsiTheme="minorHAnsi" w:cstheme="minorHAnsi"/>
        </w:rPr>
        <w:t>Nasce dalla necessità di fornire a tutti gli addetti ai lavori l’opportunità di consultare un media professionale.</w:t>
      </w:r>
    </w:p>
    <w:p w14:paraId="1E97FB40" w14:textId="77777777" w:rsidR="00C00BE4" w:rsidRPr="00104B91" w:rsidRDefault="00C00BE4" w:rsidP="00104B91">
      <w:pPr>
        <w:pStyle w:val="NormaleWeb"/>
        <w:jc w:val="both"/>
        <w:rPr>
          <w:rFonts w:asciiTheme="minorHAnsi" w:hAnsiTheme="minorHAnsi" w:cstheme="minorHAnsi"/>
        </w:rPr>
      </w:pPr>
      <w:r w:rsidRPr="00104B91">
        <w:rPr>
          <w:rFonts w:asciiTheme="minorHAnsi" w:hAnsiTheme="minorHAnsi" w:cstheme="minorHAnsi"/>
        </w:rPr>
        <w:t xml:space="preserve">Un media capace di raccogliere e veicolare tutta la comunicazione e le informazioni più interessanti. </w:t>
      </w:r>
    </w:p>
    <w:p w14:paraId="478E7874" w14:textId="77777777" w:rsidR="00C00BE4" w:rsidRPr="00104B91" w:rsidRDefault="00C00BE4" w:rsidP="00104B91">
      <w:pPr>
        <w:pStyle w:val="NormaleWeb"/>
        <w:jc w:val="both"/>
        <w:rPr>
          <w:rFonts w:asciiTheme="minorHAnsi" w:hAnsiTheme="minorHAnsi" w:cstheme="minorHAnsi"/>
        </w:rPr>
      </w:pPr>
      <w:r w:rsidRPr="00104B91">
        <w:rPr>
          <w:rFonts w:asciiTheme="minorHAnsi" w:hAnsiTheme="minorHAnsi" w:cstheme="minorHAnsi"/>
        </w:rPr>
        <w:t xml:space="preserve">Quadrimestrale con foliazione standard di </w:t>
      </w:r>
      <w:proofErr w:type="gramStart"/>
      <w:r w:rsidRPr="00104B91">
        <w:rPr>
          <w:rFonts w:asciiTheme="minorHAnsi" w:hAnsiTheme="minorHAnsi" w:cstheme="minorHAnsi"/>
        </w:rPr>
        <w:t>100</w:t>
      </w:r>
      <w:proofErr w:type="gramEnd"/>
      <w:r w:rsidRPr="00104B91">
        <w:rPr>
          <w:rFonts w:asciiTheme="minorHAnsi" w:hAnsiTheme="minorHAnsi" w:cstheme="minorHAnsi"/>
        </w:rPr>
        <w:t xml:space="preserve"> pagine, è distribuito a tutti gli associati dell’AITG di cui è rivista ufficiale. </w:t>
      </w:r>
    </w:p>
    <w:p w14:paraId="3FAFC871" w14:textId="1DFD20FE" w:rsidR="00C00BE4" w:rsidRPr="00104B91" w:rsidRDefault="00C00BE4" w:rsidP="00104B91">
      <w:pPr>
        <w:pStyle w:val="NormaleWeb"/>
        <w:jc w:val="both"/>
        <w:rPr>
          <w:rFonts w:asciiTheme="minorHAnsi" w:hAnsiTheme="minorHAnsi" w:cstheme="minorHAnsi"/>
        </w:rPr>
      </w:pPr>
      <w:proofErr w:type="gramStart"/>
      <w:r w:rsidRPr="00104B91">
        <w:rPr>
          <w:rFonts w:asciiTheme="minorHAnsi" w:hAnsiTheme="minorHAnsi" w:cstheme="minorHAnsi"/>
        </w:rPr>
        <w:t>E’</w:t>
      </w:r>
      <w:proofErr w:type="gramEnd"/>
      <w:r w:rsidRPr="00104B91">
        <w:rPr>
          <w:rFonts w:asciiTheme="minorHAnsi" w:hAnsiTheme="minorHAnsi" w:cstheme="minorHAnsi"/>
        </w:rPr>
        <w:t xml:space="preserve"> inviato in abbonamento ai direttori di circolo, </w:t>
      </w:r>
      <w:proofErr w:type="spellStart"/>
      <w:r w:rsidRPr="00104B91">
        <w:rPr>
          <w:rFonts w:asciiTheme="minorHAnsi" w:hAnsiTheme="minorHAnsi" w:cstheme="minorHAnsi"/>
        </w:rPr>
        <w:t>superintendent</w:t>
      </w:r>
      <w:proofErr w:type="spellEnd"/>
      <w:r w:rsidRPr="00104B91">
        <w:rPr>
          <w:rFonts w:asciiTheme="minorHAnsi" w:hAnsiTheme="minorHAnsi" w:cstheme="minorHAnsi"/>
        </w:rPr>
        <w:t>, e ai maggiori esperti e professionisti del settore.</w:t>
      </w:r>
      <w:r w:rsidRPr="00104B91">
        <w:rPr>
          <w:rFonts w:asciiTheme="minorHAnsi" w:hAnsiTheme="minorHAnsi" w:cstheme="minorHAnsi"/>
        </w:rPr>
        <w:t xml:space="preserve"> </w:t>
      </w:r>
      <w:hyperlink r:id="rId9" w:history="1">
        <w:r w:rsidRPr="00104B91">
          <w:rPr>
            <w:rStyle w:val="Collegamentoipertestuale"/>
            <w:rFonts w:asciiTheme="minorHAnsi" w:hAnsiTheme="minorHAnsi" w:cstheme="minorHAnsi"/>
          </w:rPr>
          <w:t>https://www.golfeturismo.it/prodotto/professione-golfinverno-2013/</w:t>
        </w:r>
      </w:hyperlink>
    </w:p>
    <w:sectPr w:rsidR="00C00BE4" w:rsidRPr="00104B9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72769"/>
    <w:rsid w:val="00104B91"/>
    <w:rsid w:val="0031062F"/>
    <w:rsid w:val="00372769"/>
    <w:rsid w:val="00C00BE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9B052"/>
  <w15:chartTrackingRefBased/>
  <w15:docId w15:val="{5238C91C-2F30-454B-86F5-99F8F3FA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0BE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727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727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7276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727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7276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7276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276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7276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7276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276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72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7276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7276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7276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7276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276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7276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7276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7276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727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76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7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727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7276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7276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7276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7276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7276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72769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C00BE4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00BE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0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12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rct=j&amp;q=&amp;esrc=s&amp;source=web&amp;cd=&amp;ved=2ahUKEwiw9L-b4qyEAxXF3gIHHRt7MWsQFnoECCEQAQ&amp;url=https%3A%2F%2Fwww.golfmontecchia.it%2Fimages%2FRassegnastampa2023%2Fprof_golf_2023_estate.pdf&amp;usg=AOvVaw0tdH5bIiDZvG6Ist54_rTo&amp;opi=8997844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ssuu.com/aitg-/docs/24_professione_golf_club_inverno_20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lfeturismo.it/prodotto/professione-golfinverno-2013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2024-02-15T06:53:00Z</dcterms:created>
  <dcterms:modified xsi:type="dcterms:W3CDTF">2024-02-15T07:08:00Z</dcterms:modified>
</cp:coreProperties>
</file>