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82299F" w14:textId="3FED28CB" w:rsidR="00BC697C" w:rsidRPr="00DC6A06" w:rsidRDefault="00BC697C" w:rsidP="00BC697C">
      <w:pPr>
        <w:jc w:val="both"/>
        <w:rPr>
          <w:rFonts w:cstheme="minorHAnsi"/>
          <w:i/>
          <w:sz w:val="16"/>
          <w:szCs w:val="16"/>
        </w:rPr>
      </w:pPr>
      <w:bookmarkStart w:id="0" w:name="_Hlk157740894"/>
      <w:r>
        <w:rPr>
          <w:rFonts w:cstheme="minorHAnsi"/>
          <w:b/>
          <w:color w:val="C00000"/>
          <w:sz w:val="44"/>
          <w:szCs w:val="44"/>
        </w:rPr>
        <w:t>IT17</w:t>
      </w:r>
      <w:r w:rsidRPr="00DC6A06">
        <w:rPr>
          <w:rFonts w:cstheme="minorHAnsi"/>
          <w:b/>
          <w:color w:val="C00000"/>
          <w:sz w:val="16"/>
          <w:szCs w:val="16"/>
        </w:rPr>
        <w:tab/>
      </w:r>
      <w:r w:rsidRPr="00DC6A06">
        <w:rPr>
          <w:rFonts w:cstheme="minorHAnsi"/>
          <w:b/>
          <w:color w:val="C00000"/>
          <w:sz w:val="16"/>
          <w:szCs w:val="16"/>
        </w:rPr>
        <w:tab/>
      </w:r>
      <w:r w:rsidRPr="00DC6A06">
        <w:rPr>
          <w:rFonts w:cstheme="minorHAnsi"/>
          <w:b/>
          <w:color w:val="C00000"/>
          <w:sz w:val="16"/>
          <w:szCs w:val="16"/>
        </w:rPr>
        <w:tab/>
      </w:r>
      <w:r w:rsidRPr="00DC6A06">
        <w:rPr>
          <w:rFonts w:cstheme="minorHAnsi"/>
          <w:b/>
          <w:color w:val="C00000"/>
          <w:sz w:val="16"/>
          <w:szCs w:val="16"/>
        </w:rPr>
        <w:tab/>
      </w:r>
      <w:r w:rsidRPr="00DC6A06">
        <w:rPr>
          <w:rFonts w:cstheme="minorHAnsi"/>
          <w:b/>
          <w:color w:val="C00000"/>
          <w:sz w:val="16"/>
          <w:szCs w:val="16"/>
        </w:rPr>
        <w:tab/>
      </w:r>
      <w:r w:rsidRPr="00DC6A06">
        <w:rPr>
          <w:rFonts w:cstheme="minorHAnsi"/>
          <w:b/>
          <w:color w:val="C00000"/>
          <w:sz w:val="16"/>
          <w:szCs w:val="16"/>
        </w:rPr>
        <w:tab/>
      </w:r>
      <w:r w:rsidRPr="00DC6A06">
        <w:rPr>
          <w:rFonts w:cstheme="minorHAnsi"/>
          <w:b/>
          <w:color w:val="C00000"/>
          <w:sz w:val="16"/>
          <w:szCs w:val="16"/>
        </w:rPr>
        <w:tab/>
      </w:r>
      <w:r w:rsidRPr="00DC6A06">
        <w:rPr>
          <w:rFonts w:cstheme="minorHAnsi"/>
          <w:b/>
          <w:color w:val="C00000"/>
          <w:sz w:val="16"/>
          <w:szCs w:val="16"/>
        </w:rPr>
        <w:tab/>
      </w:r>
      <w:r>
        <w:rPr>
          <w:rFonts w:cstheme="minorHAnsi"/>
          <w:b/>
          <w:color w:val="C00000"/>
          <w:sz w:val="16"/>
          <w:szCs w:val="16"/>
        </w:rPr>
        <w:tab/>
      </w:r>
      <w:r w:rsidRPr="00DC6A06">
        <w:rPr>
          <w:rFonts w:cstheme="minorHAnsi"/>
          <w:i/>
          <w:sz w:val="16"/>
          <w:szCs w:val="16"/>
        </w:rPr>
        <w:t>Scheda creata il 13 febbraio 2024</w:t>
      </w:r>
    </w:p>
    <w:bookmarkEnd w:id="0"/>
    <w:p w14:paraId="68E8ADBC" w14:textId="0019E6C8" w:rsidR="0017272A" w:rsidRDefault="0017272A" w:rsidP="00BC697C">
      <w:pPr>
        <w:pStyle w:val="Testonormale"/>
        <w:tabs>
          <w:tab w:val="right" w:pos="8640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58AA730B" wp14:editId="30C48076">
            <wp:extent cx="2775600" cy="3960000"/>
            <wp:effectExtent l="0" t="0" r="5715" b="2540"/>
            <wp:docPr id="549482299" name="Immagine 1" descr="Emeroteca - Biblioteca Nazionale Centrale di R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eroteca - Biblioteca Nazionale Centrale di Rom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72A">
        <w:rPr>
          <w:noProof/>
        </w:rPr>
        <w:t xml:space="preserve"> </w:t>
      </w:r>
      <w:r w:rsidRPr="0017272A">
        <w:drawing>
          <wp:inline distT="0" distB="0" distL="0" distR="0" wp14:anchorId="3D648238" wp14:editId="146CE61C">
            <wp:extent cx="3078000" cy="3960000"/>
            <wp:effectExtent l="0" t="0" r="8255" b="2540"/>
            <wp:docPr id="1462859263" name="Immagine 1" descr="Immagine che contiene testo, libro, carta, Prodotto di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859263" name="Immagine 1" descr="Immagine che contiene testo, libro, carta, Prodotto di cart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8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368F2" w14:textId="5C133BC4" w:rsidR="00BC697C" w:rsidRPr="00DC6A06" w:rsidRDefault="00BC697C" w:rsidP="00BC697C">
      <w:pPr>
        <w:pStyle w:val="Testonormale"/>
        <w:tabs>
          <w:tab w:val="right" w:pos="8640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DC6A06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6299EA15" w14:textId="77777777" w:rsidR="00BC697C" w:rsidRPr="00BC697C" w:rsidRDefault="00BC697C" w:rsidP="00BC697C">
      <w:pPr>
        <w:pStyle w:val="Testonormale1"/>
        <w:tabs>
          <w:tab w:val="right" w:pos="6237"/>
        </w:tabs>
        <w:jc w:val="both"/>
        <w:rPr>
          <w:sz w:val="24"/>
          <w:szCs w:val="24"/>
        </w:rPr>
      </w:pPr>
      <w:r w:rsidRPr="00BC697C">
        <w:rPr>
          <w:rFonts w:ascii="Calibri" w:hAnsi="Calibri" w:cs="Calibri"/>
          <w:b/>
          <w:bCs/>
          <w:sz w:val="24"/>
          <w:szCs w:val="24"/>
        </w:rPr>
        <w:t>*Conferenze e prolusioni.</w:t>
      </w:r>
      <w:r w:rsidRPr="00BC697C">
        <w:rPr>
          <w:rFonts w:ascii="Calibri" w:hAnsi="Calibri" w:cs="Calibri"/>
          <w:sz w:val="24"/>
          <w:szCs w:val="24"/>
        </w:rPr>
        <w:t xml:space="preserve"> - Anno 1, vol. 1, n. 1 (15 dicembre 1907)-anno 16, n. 24 (16 dicembre 1923). - Roma : Società editrice laziale, 1907-1923. - 16 volumi : ill. ; 27 cm. ((Quindicinale. - Presenta numerazione parallela. - Da: anno 6, n. 21 (1 novembre 1913) l'editore varia in: Torino : UTET. - BNI 1908-1314. - TO00181979</w:t>
      </w:r>
    </w:p>
    <w:p w14:paraId="75B603FB" w14:textId="77777777" w:rsidR="00BC697C" w:rsidRPr="00BC697C" w:rsidRDefault="00BC697C" w:rsidP="00BC697C">
      <w:pPr>
        <w:pStyle w:val="Testonormale1"/>
        <w:tabs>
          <w:tab w:val="right" w:pos="6237"/>
        </w:tabs>
        <w:jc w:val="both"/>
        <w:rPr>
          <w:rFonts w:ascii="Calibri" w:hAnsi="Calibri" w:cs="Calibri"/>
          <w:sz w:val="24"/>
          <w:szCs w:val="24"/>
        </w:rPr>
      </w:pPr>
      <w:r w:rsidRPr="00BC697C">
        <w:rPr>
          <w:rFonts w:ascii="Calibri" w:hAnsi="Calibri" w:cs="Calibri"/>
          <w:sz w:val="24"/>
          <w:szCs w:val="24"/>
        </w:rPr>
        <w:t xml:space="preserve">Copia digitale 1908-1923 a: </w:t>
      </w:r>
      <w:hyperlink r:id="rId6" w:history="1">
        <w:r w:rsidRPr="00BC697C">
          <w:rPr>
            <w:rStyle w:val="Collegamentoipertestuale"/>
            <w:rFonts w:ascii="Calibri" w:hAnsi="Calibri" w:cs="Calibri"/>
            <w:sz w:val="24"/>
            <w:szCs w:val="24"/>
          </w:rPr>
          <w:t>http://digitale.bnc.roma.sbn.it/tecadigitale/emeroteca/classic/TO00181979</w:t>
        </w:r>
      </w:hyperlink>
    </w:p>
    <w:p w14:paraId="0626418C" w14:textId="77777777" w:rsidR="00BC697C" w:rsidRDefault="00BC697C" w:rsidP="00BC697C">
      <w:pPr>
        <w:pStyle w:val="Testonormale1"/>
        <w:tabs>
          <w:tab w:val="right" w:pos="6237"/>
        </w:tabs>
        <w:jc w:val="both"/>
        <w:rPr>
          <w:rFonts w:ascii="Calibri" w:hAnsi="Calibri" w:cs="Calibri"/>
          <w:sz w:val="24"/>
          <w:szCs w:val="24"/>
        </w:rPr>
      </w:pPr>
    </w:p>
    <w:p w14:paraId="62C3BBBA" w14:textId="5D25F676" w:rsidR="00BC697C" w:rsidRPr="00BC697C" w:rsidRDefault="00BC697C" w:rsidP="00BC697C">
      <w:pPr>
        <w:pStyle w:val="Testonormale1"/>
        <w:tabs>
          <w:tab w:val="right" w:pos="6237"/>
        </w:tabs>
        <w:jc w:val="both"/>
        <w:rPr>
          <w:sz w:val="24"/>
          <w:szCs w:val="24"/>
        </w:rPr>
      </w:pPr>
      <w:r w:rsidRPr="00BC697C">
        <w:rPr>
          <w:rFonts w:ascii="Calibri" w:hAnsi="Calibri" w:cs="Calibri"/>
          <w:sz w:val="24"/>
          <w:szCs w:val="24"/>
        </w:rPr>
        <w:t>La</w:t>
      </w:r>
      <w:r w:rsidRPr="00BC697C">
        <w:rPr>
          <w:rFonts w:ascii="Calibri" w:hAnsi="Calibri" w:cs="Calibri"/>
          <w:b/>
          <w:bCs/>
          <w:sz w:val="24"/>
          <w:szCs w:val="24"/>
        </w:rPr>
        <w:t xml:space="preserve"> *parola</w:t>
      </w:r>
      <w:r w:rsidRPr="00BC697C">
        <w:rPr>
          <w:rFonts w:ascii="Calibri" w:hAnsi="Calibri" w:cs="Calibri"/>
          <w:sz w:val="24"/>
          <w:szCs w:val="24"/>
        </w:rPr>
        <w:t xml:space="preserve"> : rassegna mensile di conferenze e prolusioni. – Nuova serie, anno 17, n. 1 (gennaio 1924)-anno 21, n. 11/12 (nov.-dic. 1928). - Torino : U</w:t>
      </w:r>
      <w:r w:rsidR="0017272A">
        <w:rPr>
          <w:rFonts w:ascii="Calibri" w:hAnsi="Calibri" w:cs="Calibri"/>
          <w:sz w:val="24"/>
          <w:szCs w:val="24"/>
        </w:rPr>
        <w:t>nione tipografico-editrice torinese</w:t>
      </w:r>
      <w:r w:rsidRPr="00BC697C">
        <w:rPr>
          <w:rFonts w:ascii="Calibri" w:hAnsi="Calibri" w:cs="Calibri"/>
          <w:sz w:val="24"/>
          <w:szCs w:val="24"/>
        </w:rPr>
        <w:t>, 1924-1928. – 5 volumi : ill. ; 36 cm. ((Mensile. - Dal 1926 il complemento del titolo varia in: illustrazione mensile del pensiero parlato, dal 1927 in: enciclopedia mensile della cultura italiana. - Presenta numeraz</w:t>
      </w:r>
      <w:r w:rsidR="00DC1108">
        <w:rPr>
          <w:rFonts w:ascii="Calibri" w:hAnsi="Calibri" w:cs="Calibri"/>
          <w:sz w:val="24"/>
          <w:szCs w:val="24"/>
        </w:rPr>
        <w:t>ione</w:t>
      </w:r>
      <w:r w:rsidRPr="00BC697C">
        <w:rPr>
          <w:rFonts w:ascii="Calibri" w:hAnsi="Calibri" w:cs="Calibri"/>
          <w:sz w:val="24"/>
          <w:szCs w:val="24"/>
        </w:rPr>
        <w:t xml:space="preserve"> parallela. - TO00193860</w:t>
      </w:r>
      <w:r>
        <w:rPr>
          <w:rFonts w:ascii="Calibri" w:hAnsi="Calibri" w:cs="Calibri"/>
          <w:sz w:val="24"/>
          <w:szCs w:val="24"/>
        </w:rPr>
        <w:t xml:space="preserve">; </w:t>
      </w:r>
      <w:r w:rsidRPr="00BC697C">
        <w:rPr>
          <w:rFonts w:ascii="Calibri" w:hAnsi="Calibri" w:cs="Calibri"/>
          <w:sz w:val="24"/>
          <w:szCs w:val="24"/>
        </w:rPr>
        <w:t>LO10914242</w:t>
      </w:r>
      <w:r>
        <w:rPr>
          <w:rFonts w:ascii="Calibri" w:hAnsi="Calibri" w:cs="Calibri"/>
          <w:sz w:val="24"/>
          <w:szCs w:val="24"/>
        </w:rPr>
        <w:t xml:space="preserve"> ; </w:t>
      </w:r>
      <w:r w:rsidRPr="00BC697C">
        <w:rPr>
          <w:rFonts w:ascii="Calibri" w:hAnsi="Calibri" w:cs="Calibri"/>
          <w:sz w:val="24"/>
          <w:szCs w:val="24"/>
        </w:rPr>
        <w:t>IEI0175398</w:t>
      </w:r>
    </w:p>
    <w:p w14:paraId="197EAEC3" w14:textId="77777777" w:rsidR="00BC697C" w:rsidRDefault="00BC697C" w:rsidP="00BC697C">
      <w:pPr>
        <w:pStyle w:val="Testonormale1"/>
        <w:tabs>
          <w:tab w:val="right" w:pos="6237"/>
        </w:tabs>
        <w:jc w:val="both"/>
        <w:rPr>
          <w:rStyle w:val="Collegamentoipertestuale"/>
          <w:rFonts w:ascii="Calibri" w:hAnsi="Calibri" w:cs="Calibri"/>
          <w:sz w:val="24"/>
          <w:szCs w:val="24"/>
        </w:rPr>
      </w:pPr>
      <w:r w:rsidRPr="00BC697C">
        <w:rPr>
          <w:rFonts w:ascii="Calibri" w:hAnsi="Calibri" w:cs="Calibri"/>
          <w:sz w:val="24"/>
          <w:szCs w:val="24"/>
        </w:rPr>
        <w:t xml:space="preserve">Copia digitale 1924-1926 a: </w:t>
      </w:r>
      <w:hyperlink r:id="rId7" w:history="1">
        <w:r w:rsidRPr="00BC697C">
          <w:rPr>
            <w:rStyle w:val="Collegamentoipertestuale"/>
            <w:rFonts w:ascii="Calibri" w:hAnsi="Calibri" w:cs="Calibri"/>
            <w:sz w:val="24"/>
            <w:szCs w:val="24"/>
          </w:rPr>
          <w:t>http://digitale.bnc.roma.sbn.it/tecadigitale/emeroteca/classic/TO00193860</w:t>
        </w:r>
      </w:hyperlink>
    </w:p>
    <w:p w14:paraId="453BAB86" w14:textId="77777777" w:rsidR="00DC1108" w:rsidRDefault="00DC1108" w:rsidP="00BC697C">
      <w:pPr>
        <w:pStyle w:val="Testonormale1"/>
        <w:tabs>
          <w:tab w:val="right" w:pos="6237"/>
        </w:tabs>
        <w:jc w:val="both"/>
        <w:rPr>
          <w:rStyle w:val="Collegamentoipertestuale"/>
          <w:rFonts w:ascii="Calibri" w:hAnsi="Calibri" w:cs="Calibri"/>
          <w:sz w:val="24"/>
          <w:szCs w:val="24"/>
        </w:rPr>
      </w:pPr>
    </w:p>
    <w:p w14:paraId="5A075C05" w14:textId="655518A2" w:rsidR="00DC1108" w:rsidRPr="00DC1108" w:rsidRDefault="00DC1108" w:rsidP="00BC697C">
      <w:pPr>
        <w:pStyle w:val="Testonormale1"/>
        <w:tabs>
          <w:tab w:val="right" w:pos="6237"/>
        </w:tabs>
        <w:jc w:val="both"/>
        <w:rPr>
          <w:rFonts w:ascii="Calibri" w:hAnsi="Calibri" w:cs="Calibri"/>
          <w:sz w:val="24"/>
          <w:szCs w:val="24"/>
        </w:rPr>
      </w:pPr>
      <w:r w:rsidRPr="00DC1108">
        <w:rPr>
          <w:rStyle w:val="Collegamentoipertestuale"/>
          <w:rFonts w:ascii="Calibri" w:hAnsi="Calibri" w:cs="Calibri"/>
          <w:color w:val="auto"/>
          <w:sz w:val="24"/>
          <w:szCs w:val="24"/>
          <w:u w:val="none"/>
        </w:rPr>
        <w:t>Soggetto: Cultura - Periodici</w:t>
      </w:r>
    </w:p>
    <w:p w14:paraId="4B058495" w14:textId="77777777" w:rsidR="0031062F" w:rsidRDefault="0031062F"/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B2883"/>
    <w:rsid w:val="0017272A"/>
    <w:rsid w:val="0031062F"/>
    <w:rsid w:val="0073588A"/>
    <w:rsid w:val="00BB2883"/>
    <w:rsid w:val="00BC697C"/>
    <w:rsid w:val="00DC1108"/>
    <w:rsid w:val="00E84EF4"/>
    <w:rsid w:val="00F73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737DE"/>
  <w15:chartTrackingRefBased/>
  <w15:docId w15:val="{E980419D-7B8E-404C-8FD6-FB4211385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B28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B28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B2883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B28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B2883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B28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B28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B28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B28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B2883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B288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B2883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B2883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B2883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B288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B288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B288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B288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B28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B28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B288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B28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B288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B288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B288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B2883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B288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B2883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B2883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BC697C"/>
    <w:rPr>
      <w:color w:val="0000FF"/>
      <w:u w:val="single"/>
    </w:rPr>
  </w:style>
  <w:style w:type="paragraph" w:customStyle="1" w:styleId="Testonormale1">
    <w:name w:val="Testo normale1"/>
    <w:basedOn w:val="Normale"/>
    <w:uiPriority w:val="99"/>
    <w:rsid w:val="00BC697C"/>
    <w:pPr>
      <w:suppressAutoHyphens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zh-CN"/>
      <w14:ligatures w14:val="none"/>
    </w:rPr>
  </w:style>
  <w:style w:type="paragraph" w:styleId="Testonormale">
    <w:name w:val="Plain Text"/>
    <w:basedOn w:val="Normale"/>
    <w:link w:val="TestonormaleCarattere"/>
    <w:rsid w:val="00BC697C"/>
    <w:pPr>
      <w:spacing w:after="0" w:line="240" w:lineRule="auto"/>
    </w:pPr>
    <w:rPr>
      <w:rFonts w:ascii="Courier New" w:eastAsia="Times New Roman" w:hAnsi="Courier New" w:cs="Times New Roman"/>
      <w:kern w:val="0"/>
      <w:sz w:val="20"/>
      <w:szCs w:val="20"/>
      <w:lang w:eastAsia="it-IT"/>
      <w14:ligatures w14:val="none"/>
    </w:rPr>
  </w:style>
  <w:style w:type="character" w:customStyle="1" w:styleId="TestonormaleCarattere">
    <w:name w:val="Testo normale Carattere"/>
    <w:basedOn w:val="Carpredefinitoparagrafo"/>
    <w:link w:val="Testonormale"/>
    <w:rsid w:val="00BC697C"/>
    <w:rPr>
      <w:rFonts w:ascii="Courier New" w:eastAsia="Times New Roman" w:hAnsi="Courier New" w:cs="Times New Roman"/>
      <w:kern w:val="0"/>
      <w:sz w:val="20"/>
      <w:szCs w:val="20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digitale.bnc.roma.sbn.it/tecadigitale/emeroteca/classic/TO0019386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digitale.bnc.roma.sbn.it/tecadigitale/emeroteca/classic/TO00181979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4</cp:revision>
  <dcterms:created xsi:type="dcterms:W3CDTF">2024-02-13T14:45:00Z</dcterms:created>
  <dcterms:modified xsi:type="dcterms:W3CDTF">2024-02-16T07:35:00Z</dcterms:modified>
</cp:coreProperties>
</file>