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70895" w14:textId="31225BDD" w:rsidR="00984273" w:rsidRPr="009B6195" w:rsidRDefault="00984273" w:rsidP="009B6195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7740894"/>
      <w:bookmarkStart w:id="1" w:name="_Hlk158105564"/>
      <w:r w:rsidRPr="009B6195">
        <w:rPr>
          <w:rFonts w:asciiTheme="minorHAnsi" w:hAnsiTheme="minorHAnsi" w:cstheme="minorHAnsi"/>
          <w:b/>
          <w:color w:val="C00000"/>
          <w:sz w:val="44"/>
          <w:szCs w:val="44"/>
        </w:rPr>
        <w:t>XY613</w:t>
      </w:r>
      <w:r w:rsidRPr="009B619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B619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B619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B619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B619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B619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B619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B619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B619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9B6195">
        <w:rPr>
          <w:rFonts w:asciiTheme="minorHAnsi" w:hAnsiTheme="minorHAnsi" w:cstheme="minorHAnsi"/>
          <w:i/>
          <w:sz w:val="16"/>
          <w:szCs w:val="16"/>
        </w:rPr>
        <w:t xml:space="preserve">Scheda creata </w:t>
      </w:r>
      <w:proofErr w:type="gramStart"/>
      <w:r w:rsidRPr="009B6195">
        <w:rPr>
          <w:rFonts w:asciiTheme="minorHAnsi" w:hAnsiTheme="minorHAnsi" w:cstheme="minorHAnsi"/>
          <w:i/>
          <w:sz w:val="16"/>
          <w:szCs w:val="16"/>
        </w:rPr>
        <w:t xml:space="preserve">il </w:t>
      </w:r>
      <w:r w:rsidRPr="009B6195">
        <w:rPr>
          <w:rFonts w:asciiTheme="minorHAnsi" w:hAnsiTheme="minorHAnsi" w:cstheme="minorHAnsi"/>
          <w:i/>
          <w:sz w:val="16"/>
          <w:szCs w:val="16"/>
        </w:rPr>
        <w:t>8</w:t>
      </w:r>
      <w:proofErr w:type="gramEnd"/>
      <w:r w:rsidRPr="009B6195">
        <w:rPr>
          <w:rFonts w:asciiTheme="minorHAnsi" w:hAnsiTheme="minorHAnsi" w:cstheme="minorHAnsi"/>
          <w:i/>
          <w:sz w:val="16"/>
          <w:szCs w:val="16"/>
        </w:rPr>
        <w:t xml:space="preserve"> febbraio 2024</w:t>
      </w:r>
    </w:p>
    <w:bookmarkEnd w:id="0"/>
    <w:p w14:paraId="2BBA435B" w14:textId="466033F0" w:rsidR="00984273" w:rsidRPr="009B6195" w:rsidRDefault="009B6195" w:rsidP="009B6195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B6195">
        <w:rPr>
          <w:rFonts w:asciiTheme="minorHAnsi" w:hAnsiTheme="minorHAnsi" w:cstheme="minorHAnsi"/>
        </w:rPr>
        <w:drawing>
          <wp:inline distT="0" distB="0" distL="0" distR="0" wp14:anchorId="19E8249B" wp14:editId="56BAEE4A">
            <wp:extent cx="2012400" cy="2797200"/>
            <wp:effectExtent l="0" t="0" r="6985" b="3175"/>
            <wp:docPr id="172297927" name="Immagine 1" descr="Immagine che contiene testo, poster, grafica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97927" name="Immagine 1" descr="Immagine che contiene testo, poster, grafica, Viso uman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24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6195">
        <w:rPr>
          <w:rFonts w:asciiTheme="minorHAnsi" w:hAnsiTheme="minorHAnsi" w:cstheme="minorHAnsi"/>
        </w:rPr>
        <w:drawing>
          <wp:inline distT="0" distB="0" distL="0" distR="0" wp14:anchorId="73B55AB9" wp14:editId="1358F4FB">
            <wp:extent cx="2016000" cy="2797200"/>
            <wp:effectExtent l="0" t="0" r="3810" b="3175"/>
            <wp:docPr id="442209879" name="Immagine 1" descr="Immagine che contiene testo, Viso umano, vestiti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09879" name="Immagine 1" descr="Immagine che contiene testo, Viso umano, vestiti, uom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273" w:rsidRPr="009B6195">
        <w:rPr>
          <w:rFonts w:asciiTheme="minorHAnsi" w:hAnsiTheme="minorHAnsi" w:cstheme="minorHAnsi"/>
          <w:noProof/>
        </w:rPr>
        <w:drawing>
          <wp:inline distT="0" distB="0" distL="0" distR="0" wp14:anchorId="4DC1FC2A" wp14:editId="30157ECB">
            <wp:extent cx="1911600" cy="2797200"/>
            <wp:effectExtent l="0" t="0" r="0" b="3175"/>
            <wp:docPr id="1279213931" name="Immagine 1" descr="Vini per tutte le tasche by DoctorWine. 472 vini dal rapporto qualità/prezzo particolarmente favorevole - DoctorWine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i per tutte le tasche by DoctorWine. 472 vini dal rapporto qualità/prezzo particolarmente favorevole - DoctorWine - coperti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10EB3" w14:textId="46F4785C" w:rsidR="00984273" w:rsidRPr="009B6195" w:rsidRDefault="00984273" w:rsidP="009B6195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B6195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bookmarkEnd w:id="1"/>
    <w:p w14:paraId="760BCF71" w14:textId="2B4A704F" w:rsidR="0031062F" w:rsidRPr="009B6195" w:rsidRDefault="00984273" w:rsidP="009B6195">
      <w:pPr>
        <w:jc w:val="both"/>
        <w:rPr>
          <w:rFonts w:asciiTheme="minorHAnsi" w:hAnsiTheme="minorHAnsi" w:cstheme="minorHAnsi"/>
        </w:rPr>
      </w:pPr>
      <w:r w:rsidRPr="009B6195">
        <w:rPr>
          <w:rFonts w:asciiTheme="minorHAnsi" w:hAnsiTheme="minorHAnsi" w:cstheme="minorHAnsi"/>
        </w:rPr>
        <w:t>*</w:t>
      </w:r>
      <w:r w:rsidRPr="009B6195">
        <w:rPr>
          <w:rFonts w:asciiTheme="minorHAnsi" w:hAnsiTheme="minorHAnsi" w:cstheme="minorHAnsi"/>
          <w:b/>
          <w:bCs/>
        </w:rPr>
        <w:t xml:space="preserve">Vini per </w:t>
      </w:r>
      <w:r w:rsidRPr="009B6195">
        <w:rPr>
          <w:rFonts w:asciiTheme="minorHAnsi" w:hAnsiTheme="minorHAnsi" w:cstheme="minorHAnsi"/>
          <w:b/>
          <w:bCs/>
        </w:rPr>
        <w:t>t</w:t>
      </w:r>
      <w:r w:rsidRPr="009B6195">
        <w:rPr>
          <w:rFonts w:asciiTheme="minorHAnsi" w:hAnsiTheme="minorHAnsi" w:cstheme="minorHAnsi"/>
          <w:b/>
          <w:bCs/>
        </w:rPr>
        <w:t>utte le tasche</w:t>
      </w:r>
      <w:r w:rsidRPr="009B6195">
        <w:rPr>
          <w:rFonts w:asciiTheme="minorHAnsi" w:hAnsiTheme="minorHAnsi" w:cstheme="minorHAnsi"/>
        </w:rPr>
        <w:t xml:space="preserve"> / by Doctor Wine. - 202</w:t>
      </w:r>
      <w:r w:rsidR="001F5A9A">
        <w:rPr>
          <w:rFonts w:asciiTheme="minorHAnsi" w:hAnsiTheme="minorHAnsi" w:cstheme="minorHAnsi"/>
        </w:rPr>
        <w:t>1</w:t>
      </w:r>
      <w:r w:rsidRPr="009B6195">
        <w:rPr>
          <w:rFonts w:asciiTheme="minorHAnsi" w:hAnsiTheme="minorHAnsi" w:cstheme="minorHAnsi"/>
        </w:rPr>
        <w:t>-</w:t>
      </w:r>
      <w:r w:rsidRPr="009B6195">
        <w:rPr>
          <w:rFonts w:asciiTheme="minorHAnsi" w:hAnsiTheme="minorHAnsi" w:cstheme="minorHAnsi"/>
        </w:rPr>
        <w:t xml:space="preserve">  </w:t>
      </w:r>
      <w:proofErr w:type="gramStart"/>
      <w:r w:rsidRPr="009B6195">
        <w:rPr>
          <w:rFonts w:asciiTheme="minorHAnsi" w:hAnsiTheme="minorHAnsi" w:cstheme="minorHAnsi"/>
        </w:rPr>
        <w:t xml:space="preserve">  </w:t>
      </w:r>
      <w:r w:rsidRPr="009B6195">
        <w:rPr>
          <w:rFonts w:asciiTheme="minorHAnsi" w:hAnsiTheme="minorHAnsi" w:cstheme="minorHAnsi"/>
        </w:rPr>
        <w:t>.</w:t>
      </w:r>
      <w:proofErr w:type="gramEnd"/>
      <w:r w:rsidRPr="009B6195">
        <w:rPr>
          <w:rFonts w:asciiTheme="minorHAnsi" w:hAnsiTheme="minorHAnsi" w:cstheme="minorHAnsi"/>
        </w:rPr>
        <w:t xml:space="preserve"> - </w:t>
      </w:r>
      <w:proofErr w:type="gramStart"/>
      <w:r w:rsidRPr="009B6195">
        <w:rPr>
          <w:rFonts w:asciiTheme="minorHAnsi" w:hAnsiTheme="minorHAnsi" w:cstheme="minorHAnsi"/>
        </w:rPr>
        <w:t>Roma :</w:t>
      </w:r>
      <w:proofErr w:type="gramEnd"/>
      <w:r w:rsidRPr="009B6195">
        <w:rPr>
          <w:rFonts w:asciiTheme="minorHAnsi" w:hAnsiTheme="minorHAnsi" w:cstheme="minorHAnsi"/>
        </w:rPr>
        <w:t xml:space="preserve"> Doctor Wine, 2020-</w:t>
      </w:r>
      <w:r w:rsidRPr="009B6195">
        <w:rPr>
          <w:rFonts w:asciiTheme="minorHAnsi" w:hAnsiTheme="minorHAnsi" w:cstheme="minorHAnsi"/>
        </w:rPr>
        <w:t xml:space="preserve">    </w:t>
      </w:r>
      <w:r w:rsidRPr="009B6195">
        <w:rPr>
          <w:rFonts w:asciiTheme="minorHAnsi" w:hAnsiTheme="minorHAnsi" w:cstheme="minorHAnsi"/>
        </w:rPr>
        <w:t xml:space="preserve">. - </w:t>
      </w:r>
      <w:proofErr w:type="gramStart"/>
      <w:r w:rsidRPr="009B6195">
        <w:rPr>
          <w:rFonts w:asciiTheme="minorHAnsi" w:hAnsiTheme="minorHAnsi" w:cstheme="minorHAnsi"/>
        </w:rPr>
        <w:t>volumi :</w:t>
      </w:r>
      <w:proofErr w:type="gramEnd"/>
      <w:r w:rsidRPr="009B6195">
        <w:rPr>
          <w:rFonts w:asciiTheme="minorHAnsi" w:hAnsiTheme="minorHAnsi" w:cstheme="minorHAnsi"/>
        </w:rPr>
        <w:t xml:space="preserve"> ill. ; 22 cm. </w:t>
      </w:r>
      <w:r w:rsidRPr="009B6195">
        <w:rPr>
          <w:rFonts w:asciiTheme="minorHAnsi" w:hAnsiTheme="minorHAnsi" w:cstheme="minorHAnsi"/>
        </w:rPr>
        <w:t>((</w:t>
      </w:r>
      <w:r w:rsidRPr="009B6195">
        <w:rPr>
          <w:rFonts w:asciiTheme="minorHAnsi" w:hAnsiTheme="minorHAnsi" w:cstheme="minorHAnsi"/>
        </w:rPr>
        <w:t>Annuale</w:t>
      </w:r>
      <w:r w:rsidRPr="009B6195">
        <w:rPr>
          <w:rFonts w:asciiTheme="minorHAnsi" w:hAnsiTheme="minorHAnsi" w:cstheme="minorHAnsi"/>
        </w:rPr>
        <w:t xml:space="preserve">. - </w:t>
      </w:r>
      <w:r w:rsidRPr="009B6195">
        <w:rPr>
          <w:rFonts w:asciiTheme="minorHAnsi" w:hAnsiTheme="minorHAnsi" w:cstheme="minorHAnsi"/>
        </w:rPr>
        <w:t>BVE0954309</w:t>
      </w:r>
    </w:p>
    <w:p w14:paraId="1A11077A" w14:textId="791F5367" w:rsidR="00984273" w:rsidRPr="009B6195" w:rsidRDefault="00984273" w:rsidP="009B6195">
      <w:pPr>
        <w:jc w:val="both"/>
        <w:rPr>
          <w:rFonts w:asciiTheme="minorHAnsi" w:hAnsiTheme="minorHAnsi" w:cstheme="minorHAnsi"/>
        </w:rPr>
      </w:pPr>
      <w:r w:rsidRPr="009B6195">
        <w:rPr>
          <w:rFonts w:asciiTheme="minorHAnsi" w:hAnsiTheme="minorHAnsi" w:cstheme="minorHAnsi"/>
        </w:rPr>
        <w:t>Variante del titolo: *</w:t>
      </w:r>
      <w:r w:rsidRPr="009B6195">
        <w:rPr>
          <w:rFonts w:asciiTheme="minorHAnsi" w:hAnsiTheme="minorHAnsi" w:cstheme="minorHAnsi"/>
        </w:rPr>
        <w:t xml:space="preserve">Vini per </w:t>
      </w:r>
      <w:r w:rsidRPr="009B6195">
        <w:rPr>
          <w:rFonts w:asciiTheme="minorHAnsi" w:hAnsiTheme="minorHAnsi" w:cstheme="minorHAnsi"/>
        </w:rPr>
        <w:t>t</w:t>
      </w:r>
      <w:r w:rsidRPr="009B6195">
        <w:rPr>
          <w:rFonts w:asciiTheme="minorHAnsi" w:hAnsiTheme="minorHAnsi" w:cstheme="minorHAnsi"/>
        </w:rPr>
        <w:t>utte le tasche by Doctor Wine</w:t>
      </w:r>
    </w:p>
    <w:p w14:paraId="665A3064" w14:textId="1B977BC8" w:rsidR="00984273" w:rsidRPr="009B6195" w:rsidRDefault="00984273" w:rsidP="009B6195">
      <w:pPr>
        <w:jc w:val="both"/>
        <w:rPr>
          <w:rFonts w:asciiTheme="minorHAnsi" w:hAnsiTheme="minorHAnsi" w:cstheme="minorHAnsi"/>
        </w:rPr>
      </w:pPr>
      <w:r w:rsidRPr="009B6195">
        <w:rPr>
          <w:rFonts w:asciiTheme="minorHAnsi" w:hAnsiTheme="minorHAnsi" w:cstheme="minorHAnsi"/>
        </w:rPr>
        <w:t>Soggetto: Vini – Italia – Periodici</w:t>
      </w:r>
    </w:p>
    <w:p w14:paraId="0AE2FC76" w14:textId="48E69CA8" w:rsidR="00984273" w:rsidRPr="009B6195" w:rsidRDefault="00984273" w:rsidP="009B6195">
      <w:pPr>
        <w:jc w:val="both"/>
        <w:rPr>
          <w:rFonts w:asciiTheme="minorHAnsi" w:hAnsiTheme="minorHAnsi" w:cstheme="minorHAnsi"/>
        </w:rPr>
      </w:pPr>
      <w:r w:rsidRPr="009B6195">
        <w:rPr>
          <w:rFonts w:asciiTheme="minorHAnsi" w:hAnsiTheme="minorHAnsi" w:cstheme="minorHAnsi"/>
        </w:rPr>
        <w:t>Classe: D</w:t>
      </w:r>
      <w:r w:rsidRPr="009B6195">
        <w:rPr>
          <w:rFonts w:asciiTheme="minorHAnsi" w:hAnsiTheme="minorHAnsi" w:cstheme="minorHAnsi"/>
        </w:rPr>
        <w:t>641.220945</w:t>
      </w:r>
    </w:p>
    <w:p w14:paraId="347F37AC" w14:textId="77777777" w:rsidR="00984273" w:rsidRPr="009B6195" w:rsidRDefault="00984273" w:rsidP="009B6195">
      <w:pPr>
        <w:jc w:val="both"/>
        <w:rPr>
          <w:rFonts w:asciiTheme="minorHAnsi" w:hAnsiTheme="minorHAnsi" w:cstheme="minorHAnsi"/>
        </w:rPr>
      </w:pPr>
    </w:p>
    <w:p w14:paraId="5EF1813F" w14:textId="28063C77" w:rsidR="00984273" w:rsidRPr="009B6195" w:rsidRDefault="00984273" w:rsidP="009B6195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9B6195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5D4C7BF3" w14:textId="69B895A9" w:rsidR="001F5A9A" w:rsidRPr="001F5A9A" w:rsidRDefault="001F5A9A" w:rsidP="009B6195">
      <w:pPr>
        <w:suppressAutoHyphens w:val="0"/>
        <w:jc w:val="both"/>
        <w:rPr>
          <w:rStyle w:val="Enfasicorsivo"/>
          <w:rFonts w:asciiTheme="minorHAnsi" w:eastAsiaTheme="majorEastAsia" w:hAnsiTheme="minorHAnsi" w:cstheme="minorHAnsi"/>
          <w:sz w:val="20"/>
          <w:szCs w:val="20"/>
        </w:rPr>
      </w:pPr>
      <w:hyperlink r:id="rId7" w:history="1">
        <w:r w:rsidRPr="001F5A9A">
          <w:rPr>
            <w:rStyle w:val="Collegamentoipertestuale"/>
            <w:rFonts w:asciiTheme="minorHAnsi" w:eastAsiaTheme="majorEastAsia" w:hAnsiTheme="minorHAnsi" w:cstheme="minorHAnsi"/>
            <w:sz w:val="20"/>
            <w:szCs w:val="20"/>
          </w:rPr>
          <w:t>Vini Per Tutte Le Tasche</w:t>
        </w:r>
        <w:r w:rsidRPr="001F5A9A">
          <w:rPr>
            <w:rStyle w:val="Collegamentoipertestuale"/>
            <w:rFonts w:asciiTheme="minorHAnsi" w:hAnsiTheme="minorHAnsi" w:cstheme="minorHAnsi"/>
            <w:sz w:val="20"/>
            <w:szCs w:val="20"/>
          </w:rPr>
          <w:t xml:space="preserve"> 2021 By </w:t>
        </w:r>
        <w:proofErr w:type="spellStart"/>
        <w:r w:rsidRPr="001F5A9A">
          <w:rPr>
            <w:rStyle w:val="Collegamentoipertestuale"/>
            <w:rFonts w:asciiTheme="minorHAnsi" w:hAnsiTheme="minorHAnsi" w:cstheme="minorHAnsi"/>
            <w:sz w:val="20"/>
            <w:szCs w:val="20"/>
          </w:rPr>
          <w:t>Doctorwine</w:t>
        </w:r>
        <w:proofErr w:type="spellEnd"/>
        <w:r w:rsidRPr="001F5A9A">
          <w:rPr>
            <w:rStyle w:val="Collegamentoipertestuale"/>
            <w:rFonts w:asciiTheme="minorHAnsi" w:hAnsiTheme="minorHAnsi" w:cstheme="minorHAnsi"/>
            <w:sz w:val="20"/>
            <w:szCs w:val="20"/>
          </w:rPr>
          <w:t xml:space="preserve"> è un libro di </w:t>
        </w:r>
        <w:proofErr w:type="spellStart"/>
        <w:r w:rsidRPr="001F5A9A">
          <w:rPr>
            <w:rStyle w:val="Collegamentoipertestuale"/>
            <w:rFonts w:asciiTheme="minorHAnsi" w:hAnsiTheme="minorHAnsi" w:cstheme="minorHAnsi"/>
            <w:sz w:val="20"/>
            <w:szCs w:val="20"/>
          </w:rPr>
          <w:t>Cernilli</w:t>
        </w:r>
        <w:proofErr w:type="spellEnd"/>
        <w:r w:rsidRPr="001F5A9A">
          <w:rPr>
            <w:rStyle w:val="Collegamentoipertestuale"/>
            <w:rFonts w:asciiTheme="minorHAnsi" w:hAnsiTheme="minorHAnsi" w:cstheme="minorHAnsi"/>
            <w:sz w:val="20"/>
            <w:szCs w:val="20"/>
          </w:rPr>
          <w:t xml:space="preserve"> Daniele edito da </w:t>
        </w:r>
        <w:proofErr w:type="spellStart"/>
        <w:r w:rsidRPr="001F5A9A">
          <w:rPr>
            <w:rStyle w:val="Collegamentoipertestuale"/>
            <w:rFonts w:asciiTheme="minorHAnsi" w:hAnsiTheme="minorHAnsi" w:cstheme="minorHAnsi"/>
            <w:sz w:val="20"/>
            <w:szCs w:val="20"/>
          </w:rPr>
          <w:t>Doctorwine</w:t>
        </w:r>
        <w:proofErr w:type="spellEnd"/>
        <w:r w:rsidRPr="001F5A9A">
          <w:rPr>
            <w:rStyle w:val="Collegamentoipertestuale"/>
            <w:rFonts w:asciiTheme="minorHAnsi" w:hAnsiTheme="minorHAnsi" w:cstheme="minorHAnsi"/>
            <w:sz w:val="20"/>
            <w:szCs w:val="20"/>
          </w:rPr>
          <w:t xml:space="preserve"> a dicembre </w:t>
        </w:r>
        <w:r w:rsidRPr="001F5A9A">
          <w:rPr>
            <w:rStyle w:val="Collegamentoipertestuale"/>
            <w:rFonts w:asciiTheme="minorHAnsi" w:eastAsiaTheme="majorEastAsia" w:hAnsiTheme="minorHAnsi" w:cstheme="minorHAnsi"/>
            <w:sz w:val="20"/>
            <w:szCs w:val="20"/>
          </w:rPr>
          <w:t>2020</w:t>
        </w:r>
      </w:hyperlink>
    </w:p>
    <w:p w14:paraId="48A87A8B" w14:textId="77777777" w:rsidR="001F5A9A" w:rsidRPr="001F5A9A" w:rsidRDefault="001F5A9A" w:rsidP="009B6195">
      <w:pPr>
        <w:suppressAutoHyphens w:val="0"/>
        <w:jc w:val="both"/>
        <w:rPr>
          <w:rStyle w:val="Enfasicorsivo"/>
          <w:rFonts w:asciiTheme="minorHAnsi" w:eastAsiaTheme="majorEastAsia" w:hAnsiTheme="minorHAnsi" w:cstheme="minorHAnsi"/>
          <w:sz w:val="20"/>
          <w:szCs w:val="20"/>
        </w:rPr>
      </w:pPr>
    </w:p>
    <w:p w14:paraId="51543C37" w14:textId="5A3BF164" w:rsidR="009B6195" w:rsidRPr="001F5A9A" w:rsidRDefault="009B6195" w:rsidP="009B6195">
      <w:pPr>
        <w:suppressAutoHyphens w:val="0"/>
        <w:jc w:val="both"/>
        <w:rPr>
          <w:rFonts w:asciiTheme="minorHAnsi" w:hAnsiTheme="minorHAnsi" w:cstheme="minorHAnsi"/>
          <w:sz w:val="20"/>
          <w:szCs w:val="20"/>
          <w:lang w:eastAsia="it-IT"/>
        </w:rPr>
      </w:pPr>
      <w:r w:rsidRPr="009B6195">
        <w:rPr>
          <w:rFonts w:asciiTheme="minorHAnsi" w:hAnsiTheme="minorHAnsi" w:cstheme="minorHAnsi"/>
          <w:sz w:val="20"/>
          <w:szCs w:val="20"/>
          <w:lang w:eastAsia="it-IT"/>
        </w:rPr>
        <w:t xml:space="preserve">Maneggevole: con un formato tascabile, questa guida presenta una selezione di 492 vini scelti per il loro ottimo rapporto qualità/ prezzo: tutti compresi fra i 6 e i 15 euro sullo scaffale di un'enoteca. Pratica: la divisione per regioni, l'ordine alfabetico per produttore e le icone che contraddistinguono la tipologia del vino permettono una rapida scelta, a seconda del proprio gusto e le proprie esigenze. Garantita: dietro ogni vino segnalato ci sono uno o più assaggi fatti dallo staff della Guida Essenziale ai Vini d'Italia, degustatori di provata esperienza e onestà, a garanzia dell'obiettività dei giudizi. </w:t>
      </w:r>
      <w:hyperlink r:id="rId8" w:history="1">
        <w:r w:rsidRPr="001F5A9A">
          <w:rPr>
            <w:rStyle w:val="Collegamentoipertestuale"/>
            <w:rFonts w:asciiTheme="minorHAnsi" w:hAnsiTheme="minorHAnsi" w:cstheme="minorHAnsi"/>
            <w:sz w:val="20"/>
            <w:szCs w:val="20"/>
            <w:lang w:eastAsia="it-IT"/>
          </w:rPr>
          <w:t>https://www.libreriauniversitaria.it/vini-tutte-tasche-by-doctorwine/libro/9788894555998?utm_source=google-shopping&amp;utm_medium=cpc&amp;utm_term=9788894555998&amp;utm_content=Libri%20Italiani&amp;utm_campaign=google-shopping-lib&amp;gad_source=1&amp;gclid=CjwKCAiA8YyuBhBSEiwA5R3-ExwTNG7LlkbN7Y7MSDbvTpMvLPUoXZd8ZprNV6n31MQEO3tyT-MQhBoCMUsQAvD_BwE&amp;gclsrc=aw.ds</w:t>
        </w:r>
      </w:hyperlink>
    </w:p>
    <w:p w14:paraId="1FBB170E" w14:textId="77777777" w:rsidR="009B6195" w:rsidRPr="009B6195" w:rsidRDefault="009B6195" w:rsidP="009B6195">
      <w:pPr>
        <w:suppressAutoHyphens w:val="0"/>
        <w:jc w:val="both"/>
        <w:rPr>
          <w:rFonts w:asciiTheme="minorHAnsi" w:hAnsiTheme="minorHAnsi" w:cstheme="minorHAnsi"/>
          <w:sz w:val="20"/>
          <w:szCs w:val="20"/>
          <w:lang w:eastAsia="it-IT"/>
        </w:rPr>
      </w:pPr>
    </w:p>
    <w:p w14:paraId="4B4F7684" w14:textId="2796EB64" w:rsidR="00984273" w:rsidRPr="001F5A9A" w:rsidRDefault="00984273" w:rsidP="009B6195">
      <w:pPr>
        <w:jc w:val="both"/>
        <w:rPr>
          <w:rFonts w:asciiTheme="minorHAnsi" w:hAnsiTheme="minorHAnsi" w:cstheme="minorHAnsi"/>
          <w:sz w:val="20"/>
          <w:szCs w:val="20"/>
        </w:rPr>
      </w:pPr>
      <w:r w:rsidRPr="001F5A9A">
        <w:rPr>
          <w:rFonts w:asciiTheme="minorHAnsi" w:hAnsiTheme="minorHAnsi" w:cstheme="minorHAnsi"/>
          <w:sz w:val="20"/>
          <w:szCs w:val="20"/>
        </w:rPr>
        <w:t xml:space="preserve">Da anni </w:t>
      </w:r>
      <w:proofErr w:type="spellStart"/>
      <w:r w:rsidRPr="001F5A9A">
        <w:rPr>
          <w:rFonts w:asciiTheme="minorHAnsi" w:hAnsiTheme="minorHAnsi" w:cstheme="minorHAnsi"/>
          <w:sz w:val="20"/>
          <w:szCs w:val="20"/>
        </w:rPr>
        <w:t>DoctorWine</w:t>
      </w:r>
      <w:proofErr w:type="spellEnd"/>
      <w:r w:rsidRPr="001F5A9A">
        <w:rPr>
          <w:rFonts w:asciiTheme="minorHAnsi" w:hAnsiTheme="minorHAnsi" w:cstheme="minorHAnsi"/>
          <w:sz w:val="20"/>
          <w:szCs w:val="20"/>
        </w:rPr>
        <w:t xml:space="preserve"> dedica particolare attenzione ai vini dal favorevole rapporto qualità/prezzo: siamo convinti che per bere bene (perlomeno in Italia) non sia necessario svenarsi. Abbiamo la fortuna di vivere in un Paese dove entro i 15 euro si comprano ottimi vini e anche volendo restare entro i 10 c'è solo l'imbarazzo della scelta per portare in tavola vini deliziosi. E non solo bianchi, come si potrebbe pensare, anche tra i rossi e i rosati ci sono moltissimi vini che non squagliano la carta di credito. Allora sotto! Sfogliando le pagine di questo libretto si troveranno tantissimi suggerimenti per un bere appagante, intrigante e spesso sconosciuto, spaziando soprattutto nell'ambito di vini prodotti con uve locali, tipiche delle diverse regioni, ma con qualche sconfinamento anche tra i vitigni internazionali. Insomma, ce n'è per tutti i gusti e per tutte le tasche, basta addentrarsi nella lettura.</w:t>
      </w:r>
      <w:r w:rsidRPr="001F5A9A">
        <w:rPr>
          <w:rFonts w:asciiTheme="minorHAnsi" w:hAnsiTheme="minorHAnsi" w:cstheme="minorHAnsi"/>
          <w:sz w:val="20"/>
          <w:szCs w:val="20"/>
        </w:rPr>
        <w:t xml:space="preserve"> </w:t>
      </w:r>
      <w:hyperlink r:id="rId9" w:history="1">
        <w:r w:rsidRPr="001F5A9A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https://www.ibs.it/vini-per-tutte-tasche-by-libro-doctorwine/e/9791280912039?gad_source=1&amp;gclid=CjwKCAiA8YyuBhBSEiwA5R3-E1dkp-LSUunoFR0IsUE3EnwPKkJPIJgCXc28FJPNyY5uqaoYfSFTABoCTuQQAvD_BwE</w:t>
        </w:r>
      </w:hyperlink>
    </w:p>
    <w:p w14:paraId="7AD4E9DA" w14:textId="77777777" w:rsidR="00984273" w:rsidRPr="009B6195" w:rsidRDefault="00984273" w:rsidP="009B6195">
      <w:pPr>
        <w:jc w:val="both"/>
        <w:rPr>
          <w:rFonts w:asciiTheme="minorHAnsi" w:hAnsiTheme="minorHAnsi" w:cstheme="minorHAnsi"/>
        </w:rPr>
      </w:pPr>
    </w:p>
    <w:sectPr w:rsidR="00984273" w:rsidRPr="009B619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13BCB"/>
    <w:rsid w:val="001F5A9A"/>
    <w:rsid w:val="00213BCB"/>
    <w:rsid w:val="0031062F"/>
    <w:rsid w:val="00984273"/>
    <w:rsid w:val="009B6195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B0236"/>
  <w15:chartTrackingRefBased/>
  <w15:docId w15:val="{6DED71D2-2100-4B3D-A851-361C37FDD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8427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13B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13B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13BC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13B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13BC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13BC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13BC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13BC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13BC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13BC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13BC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13BC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13BC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13BC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13BC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13BC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13BC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13BC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13BC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13B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13BC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13B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13BC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13BC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13BC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13BC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13BC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13BC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13BCB"/>
    <w:rPr>
      <w:b/>
      <w:bCs/>
      <w:smallCaps/>
      <w:color w:val="365F91" w:themeColor="accent1" w:themeShade="BF"/>
      <w:spacing w:val="5"/>
    </w:rPr>
  </w:style>
  <w:style w:type="paragraph" w:styleId="Testonormale">
    <w:name w:val="Plain Text"/>
    <w:basedOn w:val="Normale"/>
    <w:link w:val="TestonormaleCarattere"/>
    <w:rsid w:val="00984273"/>
    <w:pPr>
      <w:suppressAutoHyphens w:val="0"/>
    </w:pPr>
    <w:rPr>
      <w:rFonts w:ascii="Courier New" w:hAnsi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984273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98427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84273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1F5A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60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2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breriauniversitaria.it/vini-tutte-tasche-by-doctorwine/libro/9788894555998?utm_source=google-shopping&amp;utm_medium=cpc&amp;utm_term=9788894555998&amp;utm_content=Libri%20Italiani&amp;utm_campaign=google-shopping-lib&amp;gad_source=1&amp;gclid=CjwKCAiA8YyuBhBSEiwA5R3-ExwTNG7LlkbN7Y7MSDbvTpMvLPUoXZd8ZprNV6n31MQEO3tyT-MQhBoCMUsQAvD_BwE&amp;gclsrc=aw.d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sa=t&amp;rct=j&amp;q=&amp;esrc=s&amp;source=web&amp;cd=&amp;ved=2ahUKEwi854DDkZuEAxXj1QIHHfrTBZEQFnoECCIQAQ&amp;url=https%3A%2F%2Fwww.hoepli.it%2Flibro%2Fvini-per-tutte-le-tasche%2F9788894555936.html&amp;usg=AOvVaw3PtYKdq8yxTMvgliqyQuJG&amp;opi=8997844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ibs.it/vini-per-tutte-tasche-by-libro-doctorwine/e/9791280912039?gad_source=1&amp;gclid=CjwKCAiA8YyuBhBSEiwA5R3-E1dkp-LSUunoFR0IsUE3EnwPKkJPIJgCXc28FJPNyY5uqaoYfSFTABoCTuQQAvD_Bw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2024-02-08T06:21:00Z</dcterms:created>
  <dcterms:modified xsi:type="dcterms:W3CDTF">2024-02-08T06:44:00Z</dcterms:modified>
</cp:coreProperties>
</file>