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E1AE" w14:textId="59BCB73B" w:rsidR="0038421F" w:rsidRDefault="0038421F" w:rsidP="0038421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C59B5">
        <w:rPr>
          <w:rFonts w:cstheme="minorHAnsi"/>
          <w:b/>
          <w:color w:val="C00000"/>
          <w:sz w:val="44"/>
          <w:szCs w:val="44"/>
        </w:rPr>
        <w:t>XY6</w:t>
      </w:r>
      <w:r>
        <w:rPr>
          <w:rFonts w:cstheme="minorHAnsi"/>
          <w:b/>
          <w:color w:val="C00000"/>
          <w:sz w:val="44"/>
          <w:szCs w:val="44"/>
        </w:rPr>
        <w:t>2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FC59B5">
        <w:rPr>
          <w:rFonts w:cstheme="minorHAnsi"/>
          <w:b/>
          <w:color w:val="C00000"/>
          <w:sz w:val="44"/>
          <w:szCs w:val="44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i/>
          <w:sz w:val="16"/>
          <w:szCs w:val="16"/>
        </w:rPr>
        <w:t>Scheda creata il 15 febbraio 2024</w:t>
      </w:r>
    </w:p>
    <w:p w14:paraId="269FEA05" w14:textId="5A1077EA" w:rsidR="0038421F" w:rsidRPr="00FC59B5" w:rsidRDefault="0058046D" w:rsidP="0038421F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0038DD4" wp14:editId="43997B7B">
            <wp:extent cx="6120130" cy="3198495"/>
            <wp:effectExtent l="0" t="0" r="0" b="1905"/>
            <wp:docPr id="1327341062" name="Immagine 1" descr="Società e Rischio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à e Rischio | Linked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9B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38421F" w:rsidRPr="00FC59B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0913DC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="0038421F" w:rsidRPr="00FC59B5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0CD2FF41" w14:textId="690F9941" w:rsidR="0058046D" w:rsidRDefault="0058046D" w:rsidP="0058046D">
      <w:pPr>
        <w:jc w:val="both"/>
      </w:pPr>
      <w:r>
        <w:t>*</w:t>
      </w:r>
      <w:r w:rsidRPr="0038421F">
        <w:rPr>
          <w:b/>
          <w:bCs/>
        </w:rPr>
        <w:t xml:space="preserve">Società e </w:t>
      </w:r>
      <w:proofErr w:type="gramStart"/>
      <w:r w:rsidRPr="0038421F">
        <w:rPr>
          <w:b/>
          <w:bCs/>
        </w:rPr>
        <w:t>rischio</w:t>
      </w:r>
      <w:r>
        <w:t xml:space="preserve"> :</w:t>
      </w:r>
      <w:proofErr w:type="gramEnd"/>
      <w:r>
        <w:t xml:space="preserve"> l'informazione per un mondo che cambia. - N. 1 (</w:t>
      </w:r>
      <w:r>
        <w:t>novembre</w:t>
      </w:r>
      <w:r>
        <w:t xml:space="preserve"> </w:t>
      </w:r>
      <w:proofErr w:type="gramStart"/>
      <w:r>
        <w:t>20</w:t>
      </w:r>
      <w:r>
        <w:t>17</w:t>
      </w:r>
      <w:r>
        <w:t>)-</w:t>
      </w:r>
      <w:proofErr w:type="gramEnd"/>
      <w:r>
        <w:t xml:space="preserve">    . - </w:t>
      </w:r>
      <w:proofErr w:type="gramStart"/>
      <w:r>
        <w:t>Milano :</w:t>
      </w:r>
      <w:proofErr w:type="gramEnd"/>
      <w:r>
        <w:t xml:space="preserve"> Insurance Connect, [20</w:t>
      </w:r>
      <w:r>
        <w:t>17</w:t>
      </w:r>
      <w:r>
        <w:t xml:space="preserve">]-    . </w:t>
      </w:r>
      <w:r>
        <w:t>–</w:t>
      </w:r>
      <w:r>
        <w:t xml:space="preserve"> </w:t>
      </w:r>
      <w:r>
        <w:t>Testi elettronici</w:t>
      </w:r>
      <w:r>
        <w:t xml:space="preserve">. ((Trimestrale. - </w:t>
      </w:r>
      <w:r>
        <w:t>P</w:t>
      </w:r>
      <w:r>
        <w:t>ubblicata online</w:t>
      </w:r>
    </w:p>
    <w:p w14:paraId="56638641" w14:textId="26D42B27" w:rsidR="0031062F" w:rsidRDefault="0038421F" w:rsidP="0038421F">
      <w:pPr>
        <w:jc w:val="both"/>
      </w:pPr>
      <w:r>
        <w:t>*</w:t>
      </w:r>
      <w:r w:rsidRPr="0038421F">
        <w:rPr>
          <w:b/>
          <w:bCs/>
        </w:rPr>
        <w:t xml:space="preserve">Società e </w:t>
      </w:r>
      <w:proofErr w:type="gramStart"/>
      <w:r w:rsidRPr="0038421F">
        <w:rPr>
          <w:b/>
          <w:bCs/>
        </w:rPr>
        <w:t>rischio</w:t>
      </w:r>
      <w:r>
        <w:t xml:space="preserve"> :</w:t>
      </w:r>
      <w:proofErr w:type="gramEnd"/>
      <w:r>
        <w:t xml:space="preserve"> l'informazione per un mondo che cambia. - N. 1 (apr</w:t>
      </w:r>
      <w:r>
        <w:t>ile</w:t>
      </w:r>
      <w:r>
        <w:t xml:space="preserve"> </w:t>
      </w:r>
      <w:proofErr w:type="gramStart"/>
      <w:r>
        <w:t>20</w:t>
      </w:r>
      <w:r w:rsidR="0058046D">
        <w:t>2</w:t>
      </w:r>
      <w:r>
        <w:t>3)-</w:t>
      </w:r>
      <w:proofErr w:type="gramEnd"/>
      <w:r>
        <w:t xml:space="preserve">    </w:t>
      </w:r>
      <w:r>
        <w:t xml:space="preserve">. - </w:t>
      </w:r>
      <w:proofErr w:type="gramStart"/>
      <w:r>
        <w:t>Milano :</w:t>
      </w:r>
      <w:proofErr w:type="gramEnd"/>
      <w:r>
        <w:t xml:space="preserve"> Insurance Connect, [2023]-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27 cm. </w:t>
      </w:r>
      <w:r>
        <w:t>((</w:t>
      </w:r>
      <w:r>
        <w:t>Trimestrale. - CFI1119904</w:t>
      </w:r>
    </w:p>
    <w:p w14:paraId="6FBCA3C5" w14:textId="747BAEA6" w:rsidR="0038421F" w:rsidRDefault="000913DC" w:rsidP="0038421F">
      <w:pPr>
        <w:jc w:val="both"/>
      </w:pPr>
      <w:r>
        <w:t xml:space="preserve">Soggetto: </w:t>
      </w:r>
      <w:r>
        <w:t>Rischi - Periodici</w:t>
      </w:r>
    </w:p>
    <w:p w14:paraId="6E82C702" w14:textId="77777777" w:rsidR="0038421F" w:rsidRPr="000913DC" w:rsidRDefault="0038421F" w:rsidP="0038421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0913DC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DF50F13" w14:textId="07DF6777" w:rsidR="0038421F" w:rsidRPr="000913DC" w:rsidRDefault="0038421F" w:rsidP="000913DC">
      <w:pPr>
        <w:spacing w:after="0" w:line="240" w:lineRule="auto"/>
        <w:jc w:val="both"/>
        <w:rPr>
          <w:rFonts w:cstheme="minorHAnsi"/>
        </w:rPr>
      </w:pPr>
      <w:proofErr w:type="spellStart"/>
      <w:r w:rsidRPr="000913DC">
        <w:rPr>
          <w:rFonts w:cstheme="minorHAnsi"/>
        </w:rPr>
        <w:t>M</w:t>
      </w:r>
      <w:r w:rsidRPr="000913DC">
        <w:rPr>
          <w:rFonts w:cstheme="minorHAnsi"/>
        </w:rPr>
        <w:t>ercoledi</w:t>
      </w:r>
      <w:proofErr w:type="spellEnd"/>
      <w:r w:rsidRPr="000913DC">
        <w:rPr>
          <w:rFonts w:cstheme="minorHAnsi"/>
        </w:rPr>
        <w:t xml:space="preserve"> 29 novembre </w:t>
      </w:r>
      <w:r w:rsidR="0058046D" w:rsidRPr="000913DC">
        <w:rPr>
          <w:rFonts w:cstheme="minorHAnsi"/>
        </w:rPr>
        <w:t xml:space="preserve">[2017] </w:t>
      </w:r>
      <w:r w:rsidRPr="000913DC">
        <w:rPr>
          <w:rFonts w:cstheme="minorHAnsi"/>
        </w:rPr>
        <w:t xml:space="preserve">si è tenuta la presentazione di Società e Rischio (www.societaerischio.it), la nuova rivista online edita da Insurance Connect e rivolta ai cittadini, ai professionisti, alle Pmi e alle aziende. La nascita di questo prodotto editoriale è il risultato di un progetto ragionato sulla base degli stimoli che ci provengono dal mondo in cui viviamo e dalle iniziative, o soltanto dalle riflessioni e sperimentazioni, che anche il settore assicurativo sta sviluppando negli ultimi tempi. L’obiettivo del nostro lavoro sarà contribuire a costruire quella cultura del rischio e quella cultura assicurativa da sempre evocata da compagnie e intermediari per colmare vari </w:t>
      </w:r>
      <w:proofErr w:type="gramStart"/>
      <w:r w:rsidRPr="000913DC">
        <w:rPr>
          <w:rFonts w:cstheme="minorHAnsi"/>
        </w:rPr>
        <w:t>gap</w:t>
      </w:r>
      <w:proofErr w:type="gramEnd"/>
      <w:r w:rsidRPr="000913DC">
        <w:rPr>
          <w:rFonts w:cstheme="minorHAnsi"/>
        </w:rPr>
        <w:t xml:space="preserve"> rispetto ad altri Paesi, favorendo la creazione di quell’anello di congiunzione tra minaccia e opportunità, tra incertezza e capacità di intervenire per garantire un maggiore livello di sicurezza per sé, per i propri cari, per la propria professione o per l’azienda. Ciò che fa oggi la differenza rispetto al passato è che la cultura del rischio non può più appartenere solo alla cosiddetta “lobby delle assicurazioni” o agli addetti ai lavori. Lo conferma ciò che sta avvenendo trasversalmente nella nostra società, insieme alle dinamiche e alle problematiche che vanno innanzitutto conosciute e analizzate da molteplici prospettive. Pensiamo ai “grandi rischi”, dagli eventi naturali, al terrorismo al cyber crime, ma anche agli obblighi normativi e alle responsabilità crescenti che possono avere importanti conseguenze, se non ben conosciuti e gestiti. Anche le tante espressioni di “progresso” per l’uomo, con l’evoluzione tecnologica ma non solo, pur promettendo nuove frontiere nel nostro stile di vita, nel nostro modo di comunicare e di lavorare, contengono rischi difficilmente arginabili. Il cuore di Società e Rischio sta proprio qui: nella volontà, e anche nell’ambizione, di evidenziare quel legame tra la società che cambia, le reali opportunità da cogliere e i rischi da controllare (dove possibile per la natura umana) attraverso l’informazione mirata e una conoscenza, ci auguriamo, più vasta. E di conseguenza anche attraverso </w:t>
      </w:r>
      <w:r w:rsidRPr="000913DC">
        <w:rPr>
          <w:rFonts w:cstheme="minorHAnsi"/>
        </w:rPr>
        <w:lastRenderedPageBreak/>
        <w:t xml:space="preserve">strumenti diversificati con cui supportare la capacità di prevenzione e la scelta di coperture e prodotti assicurativi. </w:t>
      </w:r>
    </w:p>
    <w:p w14:paraId="2BFA5D91" w14:textId="38AB47FA" w:rsidR="0038421F" w:rsidRPr="000913DC" w:rsidRDefault="0038421F" w:rsidP="000913DC">
      <w:pPr>
        <w:spacing w:after="0" w:line="240" w:lineRule="auto"/>
        <w:rPr>
          <w:rFonts w:cstheme="minorHAnsi"/>
        </w:rPr>
      </w:pPr>
      <w:r w:rsidRPr="000913DC">
        <w:rPr>
          <w:rFonts w:cstheme="minorHAnsi"/>
        </w:rPr>
        <w:t>Società e Rischio</w:t>
      </w:r>
      <w:r w:rsidRPr="000913DC">
        <w:rPr>
          <w:rFonts w:cstheme="minorHAnsi"/>
        </w:rPr>
        <w:br/>
        <w:t>Direttore Responsabile Maria Rosa Alaggio</w:t>
      </w:r>
      <w:r w:rsidRPr="000913DC">
        <w:rPr>
          <w:rFonts w:cstheme="minorHAnsi"/>
        </w:rPr>
        <w:br/>
        <w:t>Reg. presso Tribunale di Milano, n. 301 del 25/10/2017</w:t>
      </w:r>
      <w:r w:rsidRPr="000913DC">
        <w:rPr>
          <w:rFonts w:cstheme="minorHAnsi"/>
        </w:rPr>
        <w:br/>
        <w:t>Società e Rischio è una testata di Insurance Connect S.r.l.</w:t>
      </w:r>
      <w:r w:rsidRPr="000913DC">
        <w:rPr>
          <w:rFonts w:cstheme="minorHAnsi"/>
        </w:rPr>
        <w:br/>
        <w:t xml:space="preserve">P.IVA: 07584900968 – REA MI 1969249 </w:t>
      </w:r>
      <w:hyperlink r:id="rId5" w:history="1">
        <w:r w:rsidRPr="000913DC">
          <w:rPr>
            <w:rStyle w:val="Collegamentoipertestuale"/>
            <w:rFonts w:cstheme="minorHAnsi"/>
          </w:rPr>
          <w:t>https://www.societaerischio.it/</w:t>
        </w:r>
      </w:hyperlink>
    </w:p>
    <w:p w14:paraId="299EFC53" w14:textId="77777777" w:rsidR="0038421F" w:rsidRPr="000913DC" w:rsidRDefault="0038421F" w:rsidP="000913DC">
      <w:pPr>
        <w:spacing w:after="0" w:line="240" w:lineRule="auto"/>
        <w:jc w:val="both"/>
        <w:rPr>
          <w:rFonts w:cstheme="minorHAnsi"/>
        </w:rPr>
      </w:pPr>
    </w:p>
    <w:p w14:paraId="41716AD8" w14:textId="77777777" w:rsidR="0058046D" w:rsidRPr="000913DC" w:rsidRDefault="0058046D" w:rsidP="000913DC">
      <w:pPr>
        <w:spacing w:after="0" w:line="240" w:lineRule="auto"/>
        <w:jc w:val="both"/>
        <w:rPr>
          <w:rFonts w:cstheme="minorHAnsi"/>
        </w:rPr>
      </w:pPr>
      <w:r w:rsidRPr="000913DC">
        <w:rPr>
          <w:rFonts w:cstheme="minorHAnsi"/>
        </w:rPr>
        <w:t xml:space="preserve">07/04/2023 </w:t>
      </w:r>
    </w:p>
    <w:p w14:paraId="371CC878" w14:textId="77777777" w:rsidR="0058046D" w:rsidRPr="000913DC" w:rsidRDefault="0058046D" w:rsidP="000913DC">
      <w:pPr>
        <w:spacing w:after="0" w:line="240" w:lineRule="auto"/>
        <w:jc w:val="both"/>
        <w:rPr>
          <w:rFonts w:cstheme="minorHAnsi"/>
        </w:rPr>
      </w:pPr>
      <w:r w:rsidRPr="000913DC">
        <w:rPr>
          <w:rFonts w:cstheme="minorHAnsi"/>
        </w:rPr>
        <w:t xml:space="preserve">Società e Rischio - Insurance Connect </w:t>
      </w:r>
      <w:proofErr w:type="spellStart"/>
      <w:r w:rsidRPr="000913DC">
        <w:rPr>
          <w:rFonts w:cstheme="minorHAnsi"/>
        </w:rPr>
        <w:t>srl</w:t>
      </w:r>
      <w:proofErr w:type="spellEnd"/>
      <w:r w:rsidRPr="000913DC">
        <w:rPr>
          <w:rFonts w:cstheme="minorHAnsi"/>
        </w:rPr>
        <w:t xml:space="preserve"> Autore: Redazione </w:t>
      </w:r>
    </w:p>
    <w:p w14:paraId="664381ED" w14:textId="77777777" w:rsidR="0058046D" w:rsidRPr="000913DC" w:rsidRDefault="0058046D" w:rsidP="000913DC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13DC">
        <w:rPr>
          <w:rFonts w:asciiTheme="minorHAnsi" w:hAnsiTheme="minorHAnsi" w:cstheme="minorHAnsi"/>
          <w:sz w:val="22"/>
          <w:szCs w:val="22"/>
        </w:rPr>
        <w:t>Società e Rischio incontra le imprese</w:t>
      </w:r>
    </w:p>
    <w:p w14:paraId="46DC553D" w14:textId="77777777" w:rsidR="0058046D" w:rsidRPr="000913DC" w:rsidRDefault="0058046D" w:rsidP="000913DC">
      <w:pPr>
        <w:spacing w:after="0" w:line="240" w:lineRule="auto"/>
        <w:jc w:val="both"/>
        <w:rPr>
          <w:rFonts w:cstheme="minorHAnsi"/>
        </w:rPr>
      </w:pPr>
      <w:r w:rsidRPr="000913DC">
        <w:rPr>
          <w:rFonts w:cstheme="minorHAnsi"/>
        </w:rPr>
        <w:t xml:space="preserve">La testata di Insurance Connect è partner di Meet the Champions, iniziativa di </w:t>
      </w:r>
      <w:proofErr w:type="spellStart"/>
      <w:r w:rsidRPr="000913DC">
        <w:rPr>
          <w:rFonts w:cstheme="minorHAnsi"/>
        </w:rPr>
        <w:t>Italy</w:t>
      </w:r>
      <w:proofErr w:type="spellEnd"/>
      <w:r w:rsidRPr="000913DC">
        <w:rPr>
          <w:rFonts w:cstheme="minorHAnsi"/>
        </w:rPr>
        <w:t xml:space="preserve"> Post che presenta le mille aziende best performer del 2022. Gli incontri sono l’occasione per il lancio della versione cartacea della rivista </w:t>
      </w:r>
    </w:p>
    <w:p w14:paraId="1FF7D976" w14:textId="270EB14B" w:rsidR="0058046D" w:rsidRPr="000913DC" w:rsidRDefault="0058046D" w:rsidP="000913D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913DC">
        <w:rPr>
          <w:rFonts w:asciiTheme="minorHAnsi" w:hAnsiTheme="minorHAnsi" w:cstheme="minorHAnsi"/>
          <w:b/>
          <w:bCs/>
          <w:sz w:val="22"/>
          <w:szCs w:val="22"/>
        </w:rPr>
        <w:t>Insurance Connect</w:t>
      </w:r>
      <w:r w:rsidRPr="000913DC">
        <w:rPr>
          <w:rFonts w:asciiTheme="minorHAnsi" w:hAnsiTheme="minorHAnsi" w:cstheme="minorHAnsi"/>
          <w:sz w:val="22"/>
          <w:szCs w:val="22"/>
        </w:rPr>
        <w:t xml:space="preserve"> lancia la versione cartacea di </w:t>
      </w:r>
      <w:hyperlink r:id="rId6" w:tgtFrame="_blank" w:history="1">
        <w:r w:rsidRPr="000913DC">
          <w:rPr>
            <w:rStyle w:val="Collegamentoipertestuale"/>
            <w:rFonts w:asciiTheme="minorHAnsi" w:eastAsiaTheme="majorEastAsia" w:hAnsiTheme="minorHAnsi" w:cstheme="minorHAnsi"/>
            <w:b/>
            <w:bCs/>
            <w:sz w:val="22"/>
            <w:szCs w:val="22"/>
          </w:rPr>
          <w:t>Società e Rischio</w:t>
        </w:r>
      </w:hyperlink>
      <w:r w:rsidRPr="000913DC">
        <w:rPr>
          <w:rFonts w:asciiTheme="minorHAnsi" w:hAnsiTheme="minorHAnsi" w:cstheme="minorHAnsi"/>
          <w:sz w:val="22"/>
          <w:szCs w:val="22"/>
        </w:rPr>
        <w:t> e avvia una partnership con</w:t>
      </w:r>
      <w:r w:rsidRPr="000913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913DC">
        <w:rPr>
          <w:rFonts w:asciiTheme="minorHAnsi" w:hAnsiTheme="minorHAnsi" w:cstheme="minorHAnsi"/>
          <w:b/>
          <w:bCs/>
          <w:sz w:val="22"/>
          <w:szCs w:val="22"/>
        </w:rPr>
        <w:t>Italy</w:t>
      </w:r>
      <w:proofErr w:type="spellEnd"/>
      <w:r w:rsidRPr="000913DC">
        <w:rPr>
          <w:rFonts w:asciiTheme="minorHAnsi" w:hAnsiTheme="minorHAnsi" w:cstheme="minorHAnsi"/>
          <w:b/>
          <w:bCs/>
          <w:sz w:val="22"/>
          <w:szCs w:val="22"/>
        </w:rPr>
        <w:t xml:space="preserve"> Post </w:t>
      </w:r>
      <w:r w:rsidRPr="000913DC">
        <w:rPr>
          <w:rFonts w:asciiTheme="minorHAnsi" w:hAnsiTheme="minorHAnsi" w:cstheme="minorHAnsi"/>
          <w:sz w:val="22"/>
          <w:szCs w:val="22"/>
        </w:rPr>
        <w:t>per la presentazione di questa novità alle imprese. Nata nel 2017 nella versione online,</w:t>
      </w:r>
      <w:r w:rsidRPr="000913DC">
        <w:rPr>
          <w:rFonts w:asciiTheme="minorHAnsi" w:hAnsiTheme="minorHAnsi" w:cstheme="minorHAnsi"/>
          <w:b/>
          <w:bCs/>
          <w:sz w:val="22"/>
          <w:szCs w:val="22"/>
        </w:rPr>
        <w:t xml:space="preserve"> Società e Rischio dal 12 aprile è in distribuzione in edicola</w:t>
      </w:r>
      <w:r w:rsidRPr="000913DC">
        <w:rPr>
          <w:rFonts w:asciiTheme="minorHAnsi" w:hAnsiTheme="minorHAnsi" w:cstheme="minorHAnsi"/>
          <w:sz w:val="22"/>
          <w:szCs w:val="22"/>
        </w:rPr>
        <w:t xml:space="preserve"> con il primo numero in formato rivista cartacea, forte oggi di una media di 350 mila accessi mensili al sito per 850 mila pagine viste al mese.</w:t>
      </w:r>
      <w:r w:rsidRPr="000913DC">
        <w:rPr>
          <w:rFonts w:asciiTheme="minorHAnsi" w:hAnsiTheme="minorHAnsi" w:cstheme="minorHAnsi"/>
          <w:sz w:val="22"/>
          <w:szCs w:val="22"/>
        </w:rPr>
        <w:br/>
        <w:t xml:space="preserve">Già dalle origini, </w:t>
      </w:r>
      <w:r w:rsidRPr="000913DC">
        <w:rPr>
          <w:rFonts w:asciiTheme="minorHAnsi" w:hAnsiTheme="minorHAnsi" w:cstheme="minorHAnsi"/>
          <w:b/>
          <w:bCs/>
          <w:sz w:val="22"/>
          <w:szCs w:val="22"/>
        </w:rPr>
        <w:t>Società e Rischio</w:t>
      </w:r>
      <w:r w:rsidRPr="000913DC">
        <w:rPr>
          <w:rFonts w:asciiTheme="minorHAnsi" w:hAnsiTheme="minorHAnsi" w:cstheme="minorHAnsi"/>
          <w:sz w:val="22"/>
          <w:szCs w:val="22"/>
        </w:rPr>
        <w:t xml:space="preserve"> è concepita come testata dedicata all’approfondimento degli scenari che caratterizzano la società moderna e influenzano l’attività economica a livello nazionale e globale. Questo orientamento è alla base della nuova partnership con </w:t>
      </w:r>
      <w:proofErr w:type="spellStart"/>
      <w:r w:rsidRPr="000913DC">
        <w:rPr>
          <w:rFonts w:asciiTheme="minorHAnsi" w:hAnsiTheme="minorHAnsi" w:cstheme="minorHAnsi"/>
          <w:b/>
          <w:bCs/>
          <w:sz w:val="22"/>
          <w:szCs w:val="22"/>
        </w:rPr>
        <w:t>Italy</w:t>
      </w:r>
      <w:proofErr w:type="spellEnd"/>
      <w:r w:rsidRPr="000913DC">
        <w:rPr>
          <w:rFonts w:asciiTheme="minorHAnsi" w:hAnsiTheme="minorHAnsi" w:cstheme="minorHAnsi"/>
          <w:b/>
          <w:bCs/>
          <w:sz w:val="22"/>
          <w:szCs w:val="22"/>
        </w:rPr>
        <w:t xml:space="preserve"> Post</w:t>
      </w:r>
      <w:r w:rsidRPr="000913DC">
        <w:rPr>
          <w:rFonts w:asciiTheme="minorHAnsi" w:hAnsiTheme="minorHAnsi" w:cstheme="minorHAnsi"/>
          <w:sz w:val="22"/>
          <w:szCs w:val="22"/>
        </w:rPr>
        <w:t xml:space="preserve"> per la partecipazione agli incontri di </w:t>
      </w:r>
      <w:r w:rsidRPr="000913DC">
        <w:rPr>
          <w:rFonts w:asciiTheme="minorHAnsi" w:hAnsiTheme="minorHAnsi" w:cstheme="minorHAnsi"/>
          <w:b/>
          <w:bCs/>
          <w:sz w:val="22"/>
          <w:szCs w:val="22"/>
        </w:rPr>
        <w:t>Meet the Champions 2023</w:t>
      </w:r>
      <w:r w:rsidRPr="000913DC">
        <w:rPr>
          <w:rFonts w:asciiTheme="minorHAnsi" w:hAnsiTheme="minorHAnsi" w:cstheme="minorHAnsi"/>
          <w:sz w:val="22"/>
          <w:szCs w:val="22"/>
        </w:rPr>
        <w:t>, occasione per presentare la rivista al mondo imprenditoriale.</w:t>
      </w:r>
      <w:r w:rsidRPr="000913DC">
        <w:rPr>
          <w:rFonts w:asciiTheme="minorHAnsi" w:hAnsiTheme="minorHAnsi" w:cstheme="minorHAnsi"/>
          <w:sz w:val="22"/>
          <w:szCs w:val="22"/>
        </w:rPr>
        <w:br/>
        <w:t xml:space="preserve">Nell’ambito dell’iniziativa </w:t>
      </w:r>
      <w:r w:rsidRPr="000913DC">
        <w:rPr>
          <w:rFonts w:asciiTheme="minorHAnsi" w:hAnsiTheme="minorHAnsi" w:cstheme="minorHAnsi"/>
          <w:b/>
          <w:bCs/>
          <w:sz w:val="22"/>
          <w:szCs w:val="22"/>
        </w:rPr>
        <w:t>Champions</w:t>
      </w:r>
      <w:r w:rsidRPr="000913DC">
        <w:rPr>
          <w:rFonts w:asciiTheme="minorHAnsi" w:hAnsiTheme="minorHAnsi" w:cstheme="minorHAnsi"/>
          <w:sz w:val="22"/>
          <w:szCs w:val="22"/>
        </w:rPr>
        <w:t xml:space="preserve">, Società e Rischio può infatti portare il proprio contributo alla riflessione sui contesti in cui le imprese si trovano ad operare e sui rischi che ne possono derivare, alimentando la relazione con il mondo imprenditoriale. </w:t>
      </w:r>
      <w:r w:rsidR="000913DC">
        <w:rPr>
          <w:rFonts w:asciiTheme="minorHAnsi" w:hAnsiTheme="minorHAnsi" w:cstheme="minorHAnsi"/>
          <w:sz w:val="22"/>
          <w:szCs w:val="22"/>
        </w:rPr>
        <w:t xml:space="preserve"> </w:t>
      </w:r>
      <w:r w:rsidRPr="000913DC">
        <w:rPr>
          <w:rFonts w:asciiTheme="minorHAnsi" w:hAnsiTheme="minorHAnsi" w:cstheme="minorHAnsi"/>
          <w:sz w:val="22"/>
          <w:szCs w:val="22"/>
        </w:rPr>
        <w:t xml:space="preserve">Champions è un progetto di </w:t>
      </w:r>
      <w:proofErr w:type="spellStart"/>
      <w:r w:rsidRPr="000913DC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0913DC">
        <w:rPr>
          <w:rFonts w:asciiTheme="minorHAnsi" w:hAnsiTheme="minorHAnsi" w:cstheme="minorHAnsi"/>
          <w:sz w:val="22"/>
          <w:szCs w:val="22"/>
        </w:rPr>
        <w:t xml:space="preserve"> Post, che da sei anni analizza il panorama produttivo italiano per individuare le 1000 migliori Pmi nella fascia di fatturato tra i 20 e i 500 milioni di euro, selezionandole in base a criteri di performance di crescita, redditività, sostenibilità finanziaria. La presentazione delle mille aziende più performanti è seguita da </w:t>
      </w:r>
      <w:r w:rsidRPr="000913DC">
        <w:rPr>
          <w:rFonts w:asciiTheme="minorHAnsi" w:hAnsiTheme="minorHAnsi" w:cstheme="minorHAnsi"/>
          <w:b/>
          <w:bCs/>
          <w:sz w:val="22"/>
          <w:szCs w:val="22"/>
        </w:rPr>
        <w:t>Meet the Champions</w:t>
      </w:r>
      <w:r w:rsidRPr="000913DC">
        <w:rPr>
          <w:rFonts w:asciiTheme="minorHAnsi" w:hAnsiTheme="minorHAnsi" w:cstheme="minorHAnsi"/>
          <w:sz w:val="22"/>
          <w:szCs w:val="22"/>
        </w:rPr>
        <w:t xml:space="preserve">, un ciclo di incontri sul territorio con le imprese protagoniste in un contesto di confronto di esperienze e networking, organizzato da </w:t>
      </w:r>
      <w:proofErr w:type="spellStart"/>
      <w:r w:rsidRPr="000913DC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0913DC">
        <w:rPr>
          <w:rFonts w:asciiTheme="minorHAnsi" w:hAnsiTheme="minorHAnsi" w:cstheme="minorHAnsi"/>
          <w:sz w:val="22"/>
          <w:szCs w:val="22"/>
        </w:rPr>
        <w:t xml:space="preserve"> Post in collaborazione con </w:t>
      </w:r>
      <w:r w:rsidRPr="000913DC">
        <w:rPr>
          <w:rFonts w:asciiTheme="minorHAnsi" w:hAnsiTheme="minorHAnsi" w:cstheme="minorHAnsi"/>
          <w:b/>
          <w:bCs/>
          <w:sz w:val="22"/>
          <w:szCs w:val="22"/>
        </w:rPr>
        <w:t>Corriere Economia</w:t>
      </w:r>
      <w:r w:rsidRPr="000913DC">
        <w:rPr>
          <w:rFonts w:asciiTheme="minorHAnsi" w:hAnsiTheme="minorHAnsi" w:cstheme="minorHAnsi"/>
          <w:sz w:val="22"/>
          <w:szCs w:val="22"/>
        </w:rPr>
        <w:t xml:space="preserve">. </w:t>
      </w:r>
      <w:r w:rsidR="000913DC">
        <w:rPr>
          <w:rFonts w:asciiTheme="minorHAnsi" w:hAnsiTheme="minorHAnsi" w:cstheme="minorHAnsi"/>
          <w:sz w:val="22"/>
          <w:szCs w:val="22"/>
        </w:rPr>
        <w:t xml:space="preserve"> </w:t>
      </w:r>
      <w:r w:rsidRPr="000913DC">
        <w:rPr>
          <w:rFonts w:asciiTheme="minorHAnsi" w:hAnsiTheme="minorHAnsi" w:cstheme="minorHAnsi"/>
          <w:sz w:val="22"/>
          <w:szCs w:val="22"/>
        </w:rPr>
        <w:t>Alla prima tappa, che si è svolta nei giorni scorsi a Torino presso Teoresi Group, seguiranno nelle prossime settimane gli appuntamenti a Padova (13 aprile), Parma (4 maggio), Bergamo (12 maggio), Forlì (18 maggio) e Prato (26 maggio).</w:t>
      </w:r>
      <w:r w:rsidR="000913DC">
        <w:rPr>
          <w:rFonts w:asciiTheme="minorHAnsi" w:hAnsiTheme="minorHAnsi" w:cstheme="minorHAnsi"/>
          <w:sz w:val="22"/>
          <w:szCs w:val="22"/>
        </w:rPr>
        <w:t xml:space="preserve"> </w:t>
      </w:r>
      <w:r w:rsidRPr="000913D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Per visualizzare il video dell’evento di Torino</w:t>
      </w:r>
      <w:hyperlink r:id="rId7" w:tgtFrame="_blank" w:history="1">
        <w:r w:rsidRPr="000913DC">
          <w:rPr>
            <w:rStyle w:val="Collegamentoipertestuale"/>
            <w:rFonts w:asciiTheme="minorHAnsi" w:eastAsiaTheme="majorEastAsia" w:hAnsiTheme="minorHAnsi" w:cstheme="minorHAnsi"/>
            <w:b/>
            <w:bCs/>
            <w:i/>
            <w:iCs/>
            <w:sz w:val="22"/>
            <w:szCs w:val="22"/>
          </w:rPr>
          <w:t xml:space="preserve"> clicca qui</w:t>
        </w:r>
      </w:hyperlink>
      <w:r w:rsidRPr="000913D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0913D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0913DC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https://www.societaerischio.it/c_id/1527</w:t>
        </w:r>
      </w:hyperlink>
    </w:p>
    <w:p w14:paraId="3A95C9F7" w14:textId="77777777" w:rsidR="0058046D" w:rsidRPr="000913DC" w:rsidRDefault="0058046D" w:rsidP="000913D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4B538C3" w14:textId="3EE44A09" w:rsidR="0038421F" w:rsidRPr="0038421F" w:rsidRDefault="0038421F" w:rsidP="000913D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38421F">
        <w:rPr>
          <w:rFonts w:eastAsia="Times New Roman" w:cstheme="minorHAnsi"/>
          <w:kern w:val="0"/>
          <w:lang w:eastAsia="it-IT"/>
          <w14:ligatures w14:val="none"/>
        </w:rPr>
        <w:t xml:space="preserve">Insurance Connect è una </w:t>
      </w:r>
      <w:r w:rsidRPr="0038421F">
        <w:rPr>
          <w:rFonts w:eastAsia="Times New Roman" w:cstheme="minorHAnsi"/>
          <w:b/>
          <w:bCs/>
          <w:kern w:val="0"/>
          <w:lang w:eastAsia="it-IT"/>
          <w14:ligatures w14:val="none"/>
        </w:rPr>
        <w:t>realtà editoriale</w:t>
      </w:r>
      <w:r w:rsidRPr="0038421F">
        <w:rPr>
          <w:rFonts w:eastAsia="Times New Roman" w:cstheme="minorHAnsi"/>
          <w:kern w:val="0"/>
          <w:lang w:eastAsia="it-IT"/>
          <w14:ligatures w14:val="none"/>
        </w:rPr>
        <w:t xml:space="preserve"> specializzata nelle tematiche del </w:t>
      </w:r>
      <w:r w:rsidRPr="0038421F">
        <w:rPr>
          <w:rFonts w:eastAsia="Times New Roman" w:cstheme="minorHAnsi"/>
          <w:b/>
          <w:bCs/>
          <w:kern w:val="0"/>
          <w:lang w:eastAsia="it-IT"/>
          <w14:ligatures w14:val="none"/>
        </w:rPr>
        <w:t>settore assicurativo</w:t>
      </w:r>
      <w:r w:rsidRPr="0038421F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3B71D5C2" w14:textId="77777777" w:rsidR="0038421F" w:rsidRPr="0038421F" w:rsidRDefault="0038421F" w:rsidP="000913D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38421F">
        <w:rPr>
          <w:rFonts w:eastAsia="Times New Roman" w:cstheme="minorHAnsi"/>
          <w:kern w:val="0"/>
          <w:lang w:eastAsia="it-IT"/>
          <w14:ligatures w14:val="none"/>
        </w:rPr>
        <w:t>Nasce nell’</w:t>
      </w:r>
      <w:r w:rsidRPr="0038421F">
        <w:rPr>
          <w:rFonts w:eastAsia="Times New Roman" w:cstheme="minorHAnsi"/>
          <w:b/>
          <w:bCs/>
          <w:kern w:val="0"/>
          <w:lang w:eastAsia="it-IT"/>
          <w14:ligatures w14:val="none"/>
        </w:rPr>
        <w:t>ottobre 2011</w:t>
      </w:r>
      <w:r w:rsidRPr="0038421F">
        <w:rPr>
          <w:rFonts w:eastAsia="Times New Roman" w:cstheme="minorHAnsi"/>
          <w:kern w:val="0"/>
          <w:lang w:eastAsia="it-IT"/>
          <w14:ligatures w14:val="none"/>
        </w:rPr>
        <w:t xml:space="preserve"> dall’intuizione di un’esigenza latente in questo ambito complesso ed in continua evoluzione: fornire un’informazione di alta qualità, specialistica, continuativa, strutturata e in linea con la comunicazione contemporanea, cioè multimediale e multicanale. Grazie a questi valori, garantiti da </w:t>
      </w:r>
      <w:proofErr w:type="gramStart"/>
      <w:r w:rsidRPr="0038421F">
        <w:rPr>
          <w:rFonts w:eastAsia="Times New Roman" w:cstheme="minorHAnsi"/>
          <w:kern w:val="0"/>
          <w:lang w:eastAsia="it-IT"/>
          <w14:ligatures w14:val="none"/>
        </w:rPr>
        <w:t>un team</w:t>
      </w:r>
      <w:proofErr w:type="gramEnd"/>
      <w:r w:rsidRPr="0038421F">
        <w:rPr>
          <w:rFonts w:eastAsia="Times New Roman" w:cstheme="minorHAnsi"/>
          <w:kern w:val="0"/>
          <w:lang w:eastAsia="it-IT"/>
          <w14:ligatures w14:val="none"/>
        </w:rPr>
        <w:t xml:space="preserve"> di professionisti esperti e riconosciuti, Insurance Connect ha guadagnato da subito l’attenzione del settore e ha conquistato un posto di primaria importanza nel panorama editoriale, distinguendosi dai competitor già presenti.</w:t>
      </w:r>
    </w:p>
    <w:p w14:paraId="5037198D" w14:textId="77777777" w:rsidR="0038421F" w:rsidRPr="0038421F" w:rsidRDefault="0038421F" w:rsidP="000913D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38421F">
        <w:rPr>
          <w:rFonts w:eastAsia="Times New Roman" w:cstheme="minorHAnsi"/>
          <w:kern w:val="0"/>
          <w:lang w:eastAsia="it-IT"/>
          <w14:ligatures w14:val="none"/>
        </w:rPr>
        <w:t xml:space="preserve">L’attività principale consiste nella </w:t>
      </w:r>
      <w:r w:rsidRPr="0038421F">
        <w:rPr>
          <w:rFonts w:eastAsia="Times New Roman" w:cstheme="minorHAnsi"/>
          <w:b/>
          <w:bCs/>
          <w:kern w:val="0"/>
          <w:lang w:eastAsia="it-IT"/>
          <w14:ligatures w14:val="none"/>
        </w:rPr>
        <w:t>produzione e divulgazione di informazioni e aggiornamenti qualificati</w:t>
      </w:r>
      <w:r w:rsidRPr="0038421F">
        <w:rPr>
          <w:rFonts w:eastAsia="Times New Roman" w:cstheme="minorHAnsi"/>
          <w:kern w:val="0"/>
          <w:lang w:eastAsia="it-IT"/>
          <w14:ligatures w14:val="none"/>
        </w:rPr>
        <w:t>, presentati con contenuti multimediali e veicolati attraverso strumenti che differiscono nei temi e nel linguaggio a seconda delle categorie di destinatari. </w:t>
      </w:r>
    </w:p>
    <w:p w14:paraId="6CDC1335" w14:textId="77777777" w:rsidR="0038421F" w:rsidRPr="0038421F" w:rsidRDefault="0038421F" w:rsidP="000913D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38421F">
        <w:rPr>
          <w:rFonts w:eastAsia="Times New Roman" w:cstheme="minorHAnsi"/>
          <w:kern w:val="0"/>
          <w:lang w:eastAsia="it-IT"/>
          <w14:ligatures w14:val="none"/>
        </w:rPr>
        <w:t>Fa parte del nostro core business anche l’organizzazione dei convegni e tavole rotonde, fondamentali occasioni di confronto e formazione, a cui si unisce l’offerta di supporto contenutistico e media in occasione di eventi sui più importanti temi che coinvolgono il sistema assicurativo.  </w:t>
      </w:r>
    </w:p>
    <w:p w14:paraId="29F658D9" w14:textId="77777777" w:rsidR="0038421F" w:rsidRPr="0038421F" w:rsidRDefault="0038421F" w:rsidP="000913D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38421F">
        <w:rPr>
          <w:rFonts w:eastAsia="Times New Roman" w:cstheme="minorHAnsi"/>
          <w:kern w:val="0"/>
          <w:lang w:eastAsia="it-IT"/>
          <w14:ligatures w14:val="none"/>
        </w:rPr>
        <w:t xml:space="preserve">Per conoscere meglio la realtà di Insurance Connect, è possibile scaricare il </w:t>
      </w:r>
      <w:r w:rsidRPr="0038421F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Company </w:t>
      </w:r>
      <w:proofErr w:type="spellStart"/>
      <w:r w:rsidRPr="0038421F">
        <w:rPr>
          <w:rFonts w:eastAsia="Times New Roman" w:cstheme="minorHAnsi"/>
          <w:b/>
          <w:bCs/>
          <w:kern w:val="0"/>
          <w:lang w:eastAsia="it-IT"/>
          <w14:ligatures w14:val="none"/>
        </w:rPr>
        <w:t>Profile</w:t>
      </w:r>
      <w:proofErr w:type="spellEnd"/>
      <w:r w:rsidRPr="0038421F">
        <w:rPr>
          <w:rFonts w:eastAsia="Times New Roman" w:cstheme="minorHAnsi"/>
          <w:kern w:val="0"/>
          <w:lang w:eastAsia="it-IT"/>
          <w14:ligatures w14:val="none"/>
        </w:rPr>
        <w:t xml:space="preserve"> allegato. </w:t>
      </w:r>
    </w:p>
    <w:p w14:paraId="6135F848" w14:textId="45E34565" w:rsidR="0038421F" w:rsidRPr="000913DC" w:rsidRDefault="0038421F" w:rsidP="000913DC">
      <w:pPr>
        <w:spacing w:after="0" w:line="240" w:lineRule="auto"/>
        <w:jc w:val="both"/>
        <w:rPr>
          <w:rFonts w:cstheme="minorHAnsi"/>
        </w:rPr>
      </w:pPr>
      <w:hyperlink r:id="rId9" w:history="1">
        <w:r w:rsidRPr="000913DC">
          <w:rPr>
            <w:rStyle w:val="Collegamentoipertestuale"/>
            <w:rFonts w:cstheme="minorHAnsi"/>
          </w:rPr>
          <w:t>https://www.insurancetrade.it/insurance/contenuti/chi_siamo/69/presentazione</w:t>
        </w:r>
      </w:hyperlink>
    </w:p>
    <w:p w14:paraId="6415204B" w14:textId="77777777" w:rsidR="0038421F" w:rsidRPr="000913DC" w:rsidRDefault="0038421F" w:rsidP="000913DC">
      <w:pPr>
        <w:spacing w:after="0" w:line="240" w:lineRule="auto"/>
        <w:jc w:val="both"/>
        <w:rPr>
          <w:rFonts w:cstheme="minorHAnsi"/>
        </w:rPr>
      </w:pPr>
    </w:p>
    <w:sectPr w:rsidR="0038421F" w:rsidRPr="00091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171F"/>
    <w:rsid w:val="000913DC"/>
    <w:rsid w:val="0021171F"/>
    <w:rsid w:val="0031062F"/>
    <w:rsid w:val="0038421F"/>
    <w:rsid w:val="0058046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E2E7"/>
  <w15:chartTrackingRefBased/>
  <w15:docId w15:val="{6D7C6126-CBBF-4E0F-BB7A-0F126749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21F"/>
  </w:style>
  <w:style w:type="paragraph" w:styleId="Titolo1">
    <w:name w:val="heading 1"/>
    <w:basedOn w:val="Normale"/>
    <w:next w:val="Normale"/>
    <w:link w:val="Titolo1Carattere"/>
    <w:uiPriority w:val="9"/>
    <w:qFormat/>
    <w:rsid w:val="00211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17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1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17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1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1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1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1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17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17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17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171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171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17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17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17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17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1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17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1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1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17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17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171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17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171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171F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38421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38421F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842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421F"/>
    <w:rPr>
      <w:color w:val="605E5C"/>
      <w:shd w:val="clear" w:color="auto" w:fill="E1DFDD"/>
    </w:rPr>
  </w:style>
  <w:style w:type="character" w:customStyle="1" w:styleId="a2alabel">
    <w:name w:val="a2a_label"/>
    <w:basedOn w:val="Carpredefinitoparagrafo"/>
    <w:rsid w:val="0058046D"/>
  </w:style>
  <w:style w:type="paragraph" w:styleId="NormaleWeb">
    <w:name w:val="Normal (Web)"/>
    <w:basedOn w:val="Normale"/>
    <w:uiPriority w:val="99"/>
    <w:semiHidden/>
    <w:unhideWhenUsed/>
    <w:rsid w:val="0058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etaerischio.it/c_id/15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feed/update/urn:li:activity:70497790976437125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cietaerischio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cietaerischio.i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insurancetrade.it/insurance/contenuti/chi_siamo/69/present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2024-02-15T07:18:00Z</dcterms:created>
  <dcterms:modified xsi:type="dcterms:W3CDTF">2024-02-15T07:42:00Z</dcterms:modified>
</cp:coreProperties>
</file>