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EC17C" w14:textId="6FFE3700" w:rsidR="004F2C58" w:rsidRDefault="004F2C58" w:rsidP="004F2C58">
      <w:pPr>
        <w:jc w:val="both"/>
        <w:rPr>
          <w:rFonts w:asciiTheme="minorHAnsi" w:hAnsiTheme="minorHAnsi" w:cstheme="minorHAnsi"/>
          <w:bCs/>
          <w:i/>
          <w:sz w:val="16"/>
          <w:szCs w:val="16"/>
        </w:rPr>
      </w:pPr>
      <w:r w:rsidRPr="00BB05BE">
        <w:rPr>
          <w:rFonts w:asciiTheme="minorHAnsi" w:hAnsiTheme="minorHAnsi" w:cstheme="minorHAnsi"/>
          <w:b/>
          <w:bCs/>
          <w:color w:val="C00000"/>
          <w:sz w:val="44"/>
          <w:szCs w:val="44"/>
        </w:rPr>
        <w:t>D</w:t>
      </w:r>
      <w:r>
        <w:rPr>
          <w:rFonts w:asciiTheme="minorHAnsi" w:hAnsiTheme="minorHAnsi" w:cstheme="minorHAnsi"/>
          <w:b/>
          <w:bCs/>
          <w:color w:val="C00000"/>
          <w:sz w:val="44"/>
          <w:szCs w:val="44"/>
        </w:rPr>
        <w:t>8486</w:t>
      </w:r>
      <w:r w:rsidRPr="00BB05BE">
        <w:rPr>
          <w:rFonts w:asciiTheme="minorHAnsi" w:hAnsiTheme="minorHAnsi" w:cstheme="minorHAnsi"/>
          <w:bCs/>
          <w:i/>
        </w:rPr>
        <w:t xml:space="preserve"> </w:t>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r>
      <w:r w:rsidRPr="00BB05BE">
        <w:rPr>
          <w:rFonts w:asciiTheme="minorHAnsi" w:hAnsiTheme="minorHAnsi" w:cstheme="minorHAnsi"/>
          <w:bCs/>
          <w:i/>
          <w:sz w:val="16"/>
          <w:szCs w:val="16"/>
        </w:rPr>
        <w:tab/>
        <w:t xml:space="preserve">Scheda creata il </w:t>
      </w:r>
      <w:r>
        <w:rPr>
          <w:rFonts w:asciiTheme="minorHAnsi" w:hAnsiTheme="minorHAnsi" w:cstheme="minorHAnsi"/>
          <w:bCs/>
          <w:i/>
          <w:sz w:val="16"/>
          <w:szCs w:val="16"/>
        </w:rPr>
        <w:t>1 marzo</w:t>
      </w:r>
      <w:r w:rsidRPr="00BB05BE">
        <w:rPr>
          <w:rFonts w:asciiTheme="minorHAnsi" w:hAnsiTheme="minorHAnsi" w:cstheme="minorHAnsi"/>
          <w:bCs/>
          <w:i/>
          <w:sz w:val="16"/>
          <w:szCs w:val="16"/>
        </w:rPr>
        <w:t xml:space="preserve"> 2024</w:t>
      </w:r>
    </w:p>
    <w:p w14:paraId="7F97FDDF" w14:textId="45CE14AF" w:rsidR="00F1163D" w:rsidRDefault="00F1163D" w:rsidP="00690AE7">
      <w:pPr>
        <w:jc w:val="center"/>
        <w:rPr>
          <w:rFonts w:asciiTheme="minorHAnsi" w:hAnsiTheme="minorHAnsi" w:cstheme="minorHAnsi"/>
          <w:b/>
          <w:bCs/>
          <w:color w:val="C00000"/>
          <w:sz w:val="44"/>
          <w:szCs w:val="44"/>
        </w:rPr>
      </w:pPr>
      <w:r>
        <w:rPr>
          <w:noProof/>
        </w:rPr>
        <w:drawing>
          <wp:inline distT="0" distB="0" distL="0" distR="0" wp14:anchorId="3376F0D4" wp14:editId="1A2929DC">
            <wp:extent cx="1922400" cy="2700000"/>
            <wp:effectExtent l="0" t="0" r="1905" b="5715"/>
            <wp:docPr id="754300706" name="Immagine 1" descr="Giustizia insieme - Aracne editrice - 978885486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ustizia insieme - Aracne editrice - 97888548624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2400" cy="2700000"/>
                    </a:xfrm>
                    <a:prstGeom prst="rect">
                      <a:avLst/>
                    </a:prstGeom>
                    <a:noFill/>
                    <a:ln>
                      <a:noFill/>
                    </a:ln>
                  </pic:spPr>
                </pic:pic>
              </a:graphicData>
            </a:graphic>
          </wp:inline>
        </w:drawing>
      </w:r>
      <w:r w:rsidR="00690AE7">
        <w:rPr>
          <w:noProof/>
          <w14:ligatures w14:val="standardContextual"/>
        </w:rPr>
        <w:drawing>
          <wp:inline distT="0" distB="0" distL="0" distR="0" wp14:anchorId="77ADD92A" wp14:editId="38378AA1">
            <wp:extent cx="1904400" cy="2700000"/>
            <wp:effectExtent l="0" t="0" r="635" b="5715"/>
            <wp:docPr id="85239884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400" cy="2700000"/>
                    </a:xfrm>
                    <a:prstGeom prst="rect">
                      <a:avLst/>
                    </a:prstGeom>
                    <a:noFill/>
                  </pic:spPr>
                </pic:pic>
              </a:graphicData>
            </a:graphic>
          </wp:inline>
        </w:drawing>
      </w:r>
      <w:r w:rsidR="00690AE7" w:rsidRPr="00690AE7">
        <w:drawing>
          <wp:inline distT="0" distB="0" distL="0" distR="0" wp14:anchorId="0E783A16" wp14:editId="0DFC6162">
            <wp:extent cx="4680000" cy="2458800"/>
            <wp:effectExtent l="0" t="0" r="6350" b="0"/>
            <wp:docPr id="704786185" name="Immagine 1" descr="Immagine che contiene grafica, Elementi grafici, illustrazione, silhoue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86185" name="Immagine 1" descr="Immagine che contiene grafica, Elementi grafici, illustrazione, silhouette&#10;&#10;Descrizione generata automaticamente"/>
                    <pic:cNvPicPr/>
                  </pic:nvPicPr>
                  <pic:blipFill>
                    <a:blip r:embed="rId6"/>
                    <a:stretch>
                      <a:fillRect/>
                    </a:stretch>
                  </pic:blipFill>
                  <pic:spPr>
                    <a:xfrm>
                      <a:off x="0" y="0"/>
                      <a:ext cx="4680000" cy="2458800"/>
                    </a:xfrm>
                    <a:prstGeom prst="rect">
                      <a:avLst/>
                    </a:prstGeom>
                  </pic:spPr>
                </pic:pic>
              </a:graphicData>
            </a:graphic>
          </wp:inline>
        </w:drawing>
      </w:r>
    </w:p>
    <w:p w14:paraId="5F4E6D6E" w14:textId="4988B0A9" w:rsidR="004F2C58" w:rsidRPr="007273A2" w:rsidRDefault="004F2C58" w:rsidP="004F2C58">
      <w:pPr>
        <w:jc w:val="both"/>
        <w:rPr>
          <w:rFonts w:asciiTheme="minorHAnsi" w:hAnsiTheme="minorHAnsi" w:cstheme="minorHAnsi"/>
          <w:sz w:val="44"/>
          <w:szCs w:val="44"/>
        </w:rPr>
      </w:pPr>
      <w:r w:rsidRPr="007273A2">
        <w:rPr>
          <w:rFonts w:asciiTheme="minorHAnsi" w:hAnsiTheme="minorHAnsi" w:cstheme="minorHAnsi"/>
          <w:b/>
          <w:bCs/>
          <w:color w:val="C00000"/>
          <w:sz w:val="44"/>
          <w:szCs w:val="44"/>
        </w:rPr>
        <w:t xml:space="preserve">Descrizione </w:t>
      </w:r>
      <w:r w:rsidR="00690AE7">
        <w:rPr>
          <w:rFonts w:asciiTheme="minorHAnsi" w:hAnsiTheme="minorHAnsi" w:cstheme="minorHAnsi"/>
          <w:b/>
          <w:bCs/>
          <w:color w:val="C00000"/>
          <w:sz w:val="44"/>
          <w:szCs w:val="44"/>
        </w:rPr>
        <w:t>storico-</w:t>
      </w:r>
      <w:r w:rsidRPr="007273A2">
        <w:rPr>
          <w:rFonts w:asciiTheme="minorHAnsi" w:hAnsiTheme="minorHAnsi" w:cstheme="minorHAnsi"/>
          <w:b/>
          <w:bCs/>
          <w:color w:val="C00000"/>
          <w:sz w:val="44"/>
          <w:szCs w:val="44"/>
        </w:rPr>
        <w:t>bibliografica</w:t>
      </w:r>
      <w:r w:rsidRPr="007273A2">
        <w:rPr>
          <w:rFonts w:asciiTheme="minorHAnsi" w:hAnsiTheme="minorHAnsi" w:cstheme="minorHAnsi"/>
          <w:sz w:val="44"/>
          <w:szCs w:val="44"/>
        </w:rPr>
        <w:t xml:space="preserve"> </w:t>
      </w:r>
    </w:p>
    <w:p w14:paraId="257ABE42" w14:textId="192E2DF3" w:rsidR="004F2C58" w:rsidRPr="004F2C58" w:rsidRDefault="004F2C58" w:rsidP="004F2C58">
      <w:pPr>
        <w:jc w:val="both"/>
        <w:rPr>
          <w:rFonts w:ascii="Calibri" w:hAnsi="Calibri" w:cs="Calibri"/>
        </w:rPr>
      </w:pPr>
      <w:r w:rsidRPr="004F2C58">
        <w:rPr>
          <w:rFonts w:ascii="Calibri" w:hAnsi="Calibri" w:cs="Calibri"/>
          <w:b/>
        </w:rPr>
        <w:t xml:space="preserve">*Giustizia insieme </w:t>
      </w:r>
      <w:r w:rsidRPr="004F2C58">
        <w:rPr>
          <w:rFonts w:ascii="Calibri" w:hAnsi="Calibri" w:cs="Calibri"/>
        </w:rPr>
        <w:t xml:space="preserve">/ Movimento per la giustizia-Articolo 3. - N. 0 (gen./dic. 2008)-n. 2/3 </w:t>
      </w:r>
      <w:r>
        <w:rPr>
          <w:rFonts w:ascii="Calibri" w:hAnsi="Calibri" w:cs="Calibri"/>
        </w:rPr>
        <w:t>(</w:t>
      </w:r>
      <w:r w:rsidRPr="004F2C58">
        <w:rPr>
          <w:rFonts w:ascii="Calibri" w:hAnsi="Calibri" w:cs="Calibri"/>
        </w:rPr>
        <w:t>2013). - Roma : Aracne, [2008-</w:t>
      </w:r>
      <w:r>
        <w:rPr>
          <w:rFonts w:ascii="Calibri" w:hAnsi="Calibri" w:cs="Calibri"/>
        </w:rPr>
        <w:t>2013]</w:t>
      </w:r>
      <w:r w:rsidRPr="004F2C58">
        <w:rPr>
          <w:rFonts w:ascii="Calibri" w:hAnsi="Calibri" w:cs="Calibri"/>
        </w:rPr>
        <w:t xml:space="preserve">. </w:t>
      </w:r>
      <w:r w:rsidR="00F1163D">
        <w:rPr>
          <w:rFonts w:ascii="Calibri" w:hAnsi="Calibri" w:cs="Calibri"/>
        </w:rPr>
        <w:t>–</w:t>
      </w:r>
      <w:r w:rsidRPr="004F2C58">
        <w:rPr>
          <w:rFonts w:ascii="Calibri" w:hAnsi="Calibri" w:cs="Calibri"/>
        </w:rPr>
        <w:t xml:space="preserve"> </w:t>
      </w:r>
      <w:r w:rsidR="00F1163D">
        <w:rPr>
          <w:rFonts w:ascii="Calibri" w:hAnsi="Calibri" w:cs="Calibri"/>
        </w:rPr>
        <w:t xml:space="preserve">6 </w:t>
      </w:r>
      <w:r w:rsidRPr="004F2C58">
        <w:rPr>
          <w:rFonts w:ascii="Calibri" w:hAnsi="Calibri" w:cs="Calibri"/>
        </w:rPr>
        <w:t>volumi ; 24 cm. ((Quadrimestrale. - Dal 2023 disponibile online</w:t>
      </w:r>
      <w:r>
        <w:rPr>
          <w:rFonts w:ascii="Calibri" w:hAnsi="Calibri" w:cs="Calibri"/>
        </w:rPr>
        <w:t xml:space="preserve">. – </w:t>
      </w:r>
      <w:r>
        <w:t xml:space="preserve">BNI </w:t>
      </w:r>
      <w:r>
        <w:t>2009-326S</w:t>
      </w:r>
      <w:r>
        <w:t xml:space="preserve">. - </w:t>
      </w:r>
      <w:r w:rsidRPr="004F2C58">
        <w:rPr>
          <w:rFonts w:ascii="Calibri" w:hAnsi="Calibri" w:cs="Calibri"/>
        </w:rPr>
        <w:t>CFI0730118</w:t>
      </w:r>
    </w:p>
    <w:p w14:paraId="70E1A398" w14:textId="77777777" w:rsidR="004F2C58" w:rsidRPr="004F2C58" w:rsidRDefault="004F2C58" w:rsidP="004F2C58">
      <w:pPr>
        <w:jc w:val="both"/>
        <w:rPr>
          <w:rFonts w:ascii="Calibri" w:hAnsi="Calibri" w:cs="Calibri"/>
        </w:rPr>
      </w:pPr>
      <w:r w:rsidRPr="004F2C58">
        <w:rPr>
          <w:rFonts w:ascii="Calibri" w:hAnsi="Calibri" w:cs="Calibri"/>
        </w:rPr>
        <w:t>Autore: Movimento per la giustizia-Articolo 3</w:t>
      </w:r>
    </w:p>
    <w:p w14:paraId="1B4DF236" w14:textId="77777777" w:rsidR="004F2C58" w:rsidRPr="004F2C58" w:rsidRDefault="004F2C58" w:rsidP="004F2C58">
      <w:pPr>
        <w:jc w:val="both"/>
        <w:rPr>
          <w:rFonts w:ascii="Calibri" w:hAnsi="Calibri" w:cs="Calibri"/>
        </w:rPr>
      </w:pPr>
      <w:r w:rsidRPr="004F2C58">
        <w:rPr>
          <w:rFonts w:ascii="Calibri" w:hAnsi="Calibri" w:cs="Calibri"/>
        </w:rPr>
        <w:t>Soggetto: Giustizia - Periodici</w:t>
      </w:r>
    </w:p>
    <w:p w14:paraId="1851BBFD" w14:textId="77777777" w:rsidR="004F2C58" w:rsidRDefault="004F2C58" w:rsidP="004F2C58">
      <w:pPr>
        <w:jc w:val="both"/>
        <w:rPr>
          <w:rFonts w:ascii="Calibri" w:hAnsi="Calibri" w:cs="Calibri"/>
        </w:rPr>
      </w:pPr>
      <w:r w:rsidRPr="004F2C58">
        <w:rPr>
          <w:rFonts w:ascii="Calibri" w:hAnsi="Calibri" w:cs="Calibri"/>
        </w:rPr>
        <w:t>Classe: D347.45005</w:t>
      </w:r>
    </w:p>
    <w:p w14:paraId="122EA150" w14:textId="77777777" w:rsidR="004F2C58" w:rsidRDefault="004F2C58" w:rsidP="004F2C58">
      <w:pPr>
        <w:jc w:val="both"/>
        <w:rPr>
          <w:rFonts w:ascii="Calibri" w:hAnsi="Calibri" w:cs="Calibri"/>
        </w:rPr>
      </w:pPr>
    </w:p>
    <w:p w14:paraId="34E356C4" w14:textId="7F0454D1" w:rsidR="004F2C58" w:rsidRDefault="004F2C58" w:rsidP="004F2C58">
      <w:pPr>
        <w:jc w:val="both"/>
        <w:rPr>
          <w:rFonts w:ascii="Calibri" w:hAnsi="Calibri" w:cs="Calibri"/>
        </w:rPr>
      </w:pPr>
      <w:r w:rsidRPr="004F2C58">
        <w:rPr>
          <w:rFonts w:ascii="Calibri" w:hAnsi="Calibri" w:cs="Calibri"/>
          <w:b/>
        </w:rPr>
        <w:t>*Giustizia insieme</w:t>
      </w:r>
      <w:r w:rsidRPr="004F2C58">
        <w:rPr>
          <w:rFonts w:ascii="Calibri" w:hAnsi="Calibri" w:cs="Calibri"/>
        </w:rPr>
        <w:t xml:space="preserve">. </w:t>
      </w:r>
      <w:r>
        <w:rPr>
          <w:rFonts w:ascii="Calibri" w:hAnsi="Calibri" w:cs="Calibri"/>
        </w:rPr>
        <w:t>–</w:t>
      </w:r>
      <w:r w:rsidRPr="004F2C58">
        <w:rPr>
          <w:rFonts w:ascii="Calibri" w:hAnsi="Calibri" w:cs="Calibri"/>
        </w:rPr>
        <w:t xml:space="preserve"> </w:t>
      </w:r>
      <w:r>
        <w:rPr>
          <w:rFonts w:ascii="Calibri" w:hAnsi="Calibri" w:cs="Calibri"/>
        </w:rPr>
        <w:t xml:space="preserve">2023-    </w:t>
      </w:r>
      <w:r w:rsidRPr="004F2C58">
        <w:rPr>
          <w:rFonts w:ascii="Calibri" w:hAnsi="Calibri" w:cs="Calibri"/>
        </w:rPr>
        <w:t xml:space="preserve">. - Roma : </w:t>
      </w:r>
      <w:r>
        <w:rPr>
          <w:rFonts w:ascii="Calibri" w:hAnsi="Calibri" w:cs="Calibri"/>
        </w:rPr>
        <w:t>[s.n.]</w:t>
      </w:r>
      <w:r w:rsidRPr="004F2C58">
        <w:rPr>
          <w:rFonts w:ascii="Calibri" w:hAnsi="Calibri" w:cs="Calibri"/>
        </w:rPr>
        <w:t>, [</w:t>
      </w:r>
      <w:r>
        <w:rPr>
          <w:rFonts w:ascii="Calibri" w:hAnsi="Calibri" w:cs="Calibri"/>
        </w:rPr>
        <w:t>20</w:t>
      </w:r>
      <w:r>
        <w:rPr>
          <w:rFonts w:ascii="Calibri" w:hAnsi="Calibri" w:cs="Calibri"/>
        </w:rPr>
        <w:t>2</w:t>
      </w:r>
      <w:r>
        <w:rPr>
          <w:rFonts w:ascii="Calibri" w:hAnsi="Calibri" w:cs="Calibri"/>
        </w:rPr>
        <w:t>3]</w:t>
      </w:r>
      <w:r>
        <w:rPr>
          <w:rFonts w:ascii="Calibri" w:hAnsi="Calibri" w:cs="Calibri"/>
        </w:rPr>
        <w:t xml:space="preserve">-    </w:t>
      </w:r>
      <w:r w:rsidRPr="004F2C58">
        <w:rPr>
          <w:rFonts w:ascii="Calibri" w:hAnsi="Calibri" w:cs="Calibri"/>
        </w:rPr>
        <w:t xml:space="preserve">. </w:t>
      </w:r>
      <w:r>
        <w:rPr>
          <w:rFonts w:ascii="Calibri" w:hAnsi="Calibri" w:cs="Calibri"/>
        </w:rPr>
        <w:t>–</w:t>
      </w:r>
      <w:r w:rsidRPr="004F2C58">
        <w:rPr>
          <w:rFonts w:ascii="Calibri" w:hAnsi="Calibri" w:cs="Calibri"/>
        </w:rPr>
        <w:t xml:space="preserve"> </w:t>
      </w:r>
      <w:r>
        <w:rPr>
          <w:rFonts w:ascii="Calibri" w:hAnsi="Calibri" w:cs="Calibri"/>
        </w:rPr>
        <w:t>Testi elettronici</w:t>
      </w:r>
      <w:r w:rsidRPr="004F2C58">
        <w:rPr>
          <w:rFonts w:ascii="Calibri" w:hAnsi="Calibri" w:cs="Calibri"/>
        </w:rPr>
        <w:t>. ((Qu</w:t>
      </w:r>
      <w:r>
        <w:rPr>
          <w:rFonts w:ascii="Calibri" w:hAnsi="Calibri" w:cs="Calibri"/>
        </w:rPr>
        <w:t>otidiano</w:t>
      </w:r>
      <w:r w:rsidRPr="004F2C58">
        <w:rPr>
          <w:rFonts w:ascii="Calibri" w:hAnsi="Calibri" w:cs="Calibri"/>
        </w:rPr>
        <w:t>. - Disponibile online</w:t>
      </w:r>
      <w:r>
        <w:rPr>
          <w:rFonts w:ascii="Calibri" w:hAnsi="Calibri" w:cs="Calibri"/>
        </w:rPr>
        <w:t>. Redazione: c/o Palazzo di giustizia di Roma. – ISSN 2974-9999</w:t>
      </w:r>
    </w:p>
    <w:p w14:paraId="49331280" w14:textId="77777777" w:rsidR="00F1163D" w:rsidRDefault="00F1163D" w:rsidP="004F2C58">
      <w:pPr>
        <w:jc w:val="both"/>
        <w:rPr>
          <w:rFonts w:ascii="Calibri" w:hAnsi="Calibri" w:cs="Calibri"/>
        </w:rPr>
      </w:pPr>
    </w:p>
    <w:p w14:paraId="3145D096" w14:textId="74AF4992" w:rsidR="00F1163D" w:rsidRDefault="00F1163D" w:rsidP="00F1163D">
      <w:pPr>
        <w:jc w:val="both"/>
        <w:rPr>
          <w:rFonts w:ascii="Calibri" w:hAnsi="Calibri" w:cs="Calibri"/>
        </w:rPr>
      </w:pPr>
      <w:r w:rsidRPr="004F2C58">
        <w:rPr>
          <w:rFonts w:ascii="Calibri" w:hAnsi="Calibri" w:cs="Calibri"/>
          <w:b/>
        </w:rPr>
        <w:t>*Giustizia insieme</w:t>
      </w:r>
      <w:r>
        <w:rPr>
          <w:rFonts w:ascii="Calibri" w:hAnsi="Calibri" w:cs="Calibri"/>
          <w:b/>
        </w:rPr>
        <w:t xml:space="preserve"> </w:t>
      </w:r>
      <w:r>
        <w:rPr>
          <w:rFonts w:ascii="Calibri" w:hAnsi="Calibri" w:cs="Calibri"/>
          <w:bCs/>
        </w:rPr>
        <w:t>: rivista quadrimestrale online</w:t>
      </w:r>
      <w:r w:rsidRPr="004F2C58">
        <w:rPr>
          <w:rFonts w:ascii="Calibri" w:hAnsi="Calibri" w:cs="Calibri"/>
        </w:rPr>
        <w:t xml:space="preserve">. </w:t>
      </w:r>
      <w:r>
        <w:rPr>
          <w:rFonts w:ascii="Calibri" w:hAnsi="Calibri" w:cs="Calibri"/>
        </w:rPr>
        <w:t>–</w:t>
      </w:r>
      <w:r w:rsidRPr="004F2C58">
        <w:rPr>
          <w:rFonts w:ascii="Calibri" w:hAnsi="Calibri" w:cs="Calibri"/>
        </w:rPr>
        <w:t xml:space="preserve"> </w:t>
      </w:r>
      <w:r>
        <w:rPr>
          <w:rFonts w:ascii="Calibri" w:hAnsi="Calibri" w:cs="Calibri"/>
        </w:rPr>
        <w:t xml:space="preserve">1 (gennaio/aprile </w:t>
      </w:r>
      <w:r>
        <w:rPr>
          <w:rFonts w:ascii="Calibri" w:hAnsi="Calibri" w:cs="Calibri"/>
        </w:rPr>
        <w:t xml:space="preserve">2023-    </w:t>
      </w:r>
      <w:r w:rsidRPr="004F2C58">
        <w:rPr>
          <w:rFonts w:ascii="Calibri" w:hAnsi="Calibri" w:cs="Calibri"/>
        </w:rPr>
        <w:t xml:space="preserve">. </w:t>
      </w:r>
      <w:r>
        <w:rPr>
          <w:rFonts w:ascii="Calibri" w:hAnsi="Calibri" w:cs="Calibri"/>
        </w:rPr>
        <w:t>–</w:t>
      </w:r>
      <w:r w:rsidRPr="004F2C58">
        <w:rPr>
          <w:rFonts w:ascii="Calibri" w:hAnsi="Calibri" w:cs="Calibri"/>
        </w:rPr>
        <w:t xml:space="preserve"> </w:t>
      </w:r>
      <w:r>
        <w:rPr>
          <w:rFonts w:ascii="Calibri" w:hAnsi="Calibri" w:cs="Calibri"/>
        </w:rPr>
        <w:t>Ospedaletto (Pisa)</w:t>
      </w:r>
      <w:r w:rsidRPr="004F2C58">
        <w:rPr>
          <w:rFonts w:ascii="Calibri" w:hAnsi="Calibri" w:cs="Calibri"/>
        </w:rPr>
        <w:t xml:space="preserve"> : </w:t>
      </w:r>
      <w:r>
        <w:rPr>
          <w:rFonts w:ascii="Calibri" w:hAnsi="Calibri" w:cs="Calibri"/>
        </w:rPr>
        <w:t>Pacini giuridica</w:t>
      </w:r>
      <w:r w:rsidRPr="004F2C58">
        <w:rPr>
          <w:rFonts w:ascii="Calibri" w:hAnsi="Calibri" w:cs="Calibri"/>
        </w:rPr>
        <w:t>, [</w:t>
      </w:r>
      <w:r>
        <w:rPr>
          <w:rFonts w:ascii="Calibri" w:hAnsi="Calibri" w:cs="Calibri"/>
        </w:rPr>
        <w:t xml:space="preserve">2023]-    </w:t>
      </w:r>
      <w:r w:rsidRPr="004F2C58">
        <w:rPr>
          <w:rFonts w:ascii="Calibri" w:hAnsi="Calibri" w:cs="Calibri"/>
        </w:rPr>
        <w:t xml:space="preserve">. </w:t>
      </w:r>
      <w:r>
        <w:rPr>
          <w:rFonts w:ascii="Calibri" w:hAnsi="Calibri" w:cs="Calibri"/>
        </w:rPr>
        <w:t>–</w:t>
      </w:r>
      <w:r w:rsidRPr="004F2C58">
        <w:rPr>
          <w:rFonts w:ascii="Calibri" w:hAnsi="Calibri" w:cs="Calibri"/>
        </w:rPr>
        <w:t xml:space="preserve"> </w:t>
      </w:r>
      <w:r>
        <w:rPr>
          <w:rFonts w:ascii="Calibri" w:hAnsi="Calibri" w:cs="Calibri"/>
        </w:rPr>
        <w:t>volumi</w:t>
      </w:r>
      <w:r w:rsidRPr="004F2C58">
        <w:rPr>
          <w:rFonts w:ascii="Calibri" w:hAnsi="Calibri" w:cs="Calibri"/>
        </w:rPr>
        <w:t>. ((</w:t>
      </w:r>
      <w:r>
        <w:rPr>
          <w:rFonts w:ascii="Calibri" w:hAnsi="Calibri" w:cs="Calibri"/>
        </w:rPr>
        <w:t xml:space="preserve">Diretta da Paola Filippi. - </w:t>
      </w:r>
      <w:r w:rsidRPr="004F2C58">
        <w:rPr>
          <w:rFonts w:ascii="Calibri" w:hAnsi="Calibri" w:cs="Calibri"/>
        </w:rPr>
        <w:t xml:space="preserve">Disponibile </w:t>
      </w:r>
      <w:r>
        <w:rPr>
          <w:rFonts w:ascii="Calibri" w:hAnsi="Calibri" w:cs="Calibri"/>
        </w:rPr>
        <w:t xml:space="preserve">anche </w:t>
      </w:r>
      <w:r w:rsidRPr="004F2C58">
        <w:rPr>
          <w:rFonts w:ascii="Calibri" w:hAnsi="Calibri" w:cs="Calibri"/>
        </w:rPr>
        <w:t>online</w:t>
      </w:r>
      <w:r>
        <w:rPr>
          <w:rFonts w:ascii="Calibri" w:hAnsi="Calibri" w:cs="Calibri"/>
        </w:rPr>
        <w:t>. – ISSN 2974-9999</w:t>
      </w:r>
    </w:p>
    <w:p w14:paraId="13E7737A" w14:textId="77777777" w:rsidR="00F1163D" w:rsidRDefault="00F1163D" w:rsidP="004F2C58">
      <w:pPr>
        <w:jc w:val="both"/>
        <w:rPr>
          <w:rFonts w:ascii="Calibri" w:hAnsi="Calibri" w:cs="Calibri"/>
        </w:rPr>
      </w:pPr>
    </w:p>
    <w:p w14:paraId="6679A480" w14:textId="77777777" w:rsidR="00F1163D" w:rsidRDefault="004F2C58" w:rsidP="004F2C58">
      <w:pPr>
        <w:jc w:val="both"/>
        <w:rPr>
          <w:rFonts w:asciiTheme="minorHAnsi" w:hAnsiTheme="minorHAnsi" w:cstheme="minorHAnsi"/>
          <w:b/>
          <w:bCs/>
          <w:color w:val="C00000"/>
          <w:sz w:val="40"/>
          <w:szCs w:val="40"/>
        </w:rPr>
      </w:pPr>
      <w:r w:rsidRPr="005E2F6C">
        <w:rPr>
          <w:rFonts w:asciiTheme="minorHAnsi" w:hAnsiTheme="minorHAnsi" w:cstheme="minorHAnsi"/>
          <w:b/>
          <w:bCs/>
          <w:color w:val="C00000"/>
          <w:sz w:val="40"/>
          <w:szCs w:val="40"/>
        </w:rPr>
        <w:t xml:space="preserve">Volumi disponibili in rete </w:t>
      </w:r>
    </w:p>
    <w:p w14:paraId="046DDDB4" w14:textId="11577CB2" w:rsidR="004F2C58" w:rsidRPr="004F2C58" w:rsidRDefault="00F1163D" w:rsidP="004F2C58">
      <w:pPr>
        <w:jc w:val="both"/>
        <w:rPr>
          <w:rFonts w:asciiTheme="minorHAnsi" w:hAnsiTheme="minorHAnsi" w:cstheme="minorHAnsi"/>
          <w:color w:val="C00000"/>
          <w:sz w:val="40"/>
          <w:szCs w:val="40"/>
        </w:rPr>
      </w:pPr>
      <w:r w:rsidRPr="00F1163D">
        <w:rPr>
          <w:rFonts w:asciiTheme="minorHAnsi" w:hAnsiTheme="minorHAnsi" w:cstheme="minorHAnsi"/>
          <w:color w:val="C00000"/>
          <w:sz w:val="40"/>
          <w:szCs w:val="40"/>
        </w:rPr>
        <w:t xml:space="preserve">Quadrimestrale: </w:t>
      </w:r>
      <w:hyperlink r:id="rId7" w:history="1">
        <w:r w:rsidRPr="00F1163D">
          <w:rPr>
            <w:rStyle w:val="Collegamentoipertestuale"/>
            <w:rFonts w:asciiTheme="minorHAnsi" w:hAnsiTheme="minorHAnsi" w:cstheme="minorHAnsi"/>
            <w:sz w:val="40"/>
            <w:szCs w:val="40"/>
          </w:rPr>
          <w:t>2023-</w:t>
        </w:r>
      </w:hyperlink>
      <w:r w:rsidR="00690AE7">
        <w:rPr>
          <w:rFonts w:asciiTheme="minorHAnsi" w:hAnsiTheme="minorHAnsi" w:cstheme="minorHAnsi"/>
          <w:color w:val="C00000"/>
          <w:sz w:val="40"/>
          <w:szCs w:val="40"/>
        </w:rPr>
        <w:t xml:space="preserve">    </w:t>
      </w:r>
      <w:r>
        <w:rPr>
          <w:rFonts w:asciiTheme="minorHAnsi" w:hAnsiTheme="minorHAnsi" w:cstheme="minorHAnsi"/>
          <w:color w:val="C00000"/>
          <w:sz w:val="40"/>
          <w:szCs w:val="40"/>
        </w:rPr>
        <w:t xml:space="preserve">Quotidiano: </w:t>
      </w:r>
      <w:hyperlink r:id="rId8" w:history="1">
        <w:r w:rsidR="004F2C58" w:rsidRPr="004F2C58">
          <w:rPr>
            <w:rStyle w:val="Collegamentoipertestuale"/>
            <w:rFonts w:asciiTheme="minorHAnsi" w:hAnsiTheme="minorHAnsi" w:cstheme="minorHAnsi"/>
            <w:sz w:val="40"/>
            <w:szCs w:val="40"/>
          </w:rPr>
          <w:t>2023-</w:t>
        </w:r>
      </w:hyperlink>
    </w:p>
    <w:p w14:paraId="52AE184C" w14:textId="77777777" w:rsidR="004F2C58" w:rsidRPr="005E2F6C" w:rsidRDefault="004F2C58" w:rsidP="004F2C58">
      <w:pPr>
        <w:jc w:val="both"/>
        <w:rPr>
          <w:rFonts w:asciiTheme="minorHAnsi" w:hAnsiTheme="minorHAnsi" w:cstheme="minorHAnsi"/>
          <w:b/>
          <w:bCs/>
          <w:color w:val="C00000"/>
          <w:sz w:val="40"/>
          <w:szCs w:val="40"/>
        </w:rPr>
      </w:pPr>
      <w:r w:rsidRPr="005E2F6C">
        <w:rPr>
          <w:rFonts w:asciiTheme="minorHAnsi" w:hAnsiTheme="minorHAnsi" w:cstheme="minorHAnsi"/>
          <w:b/>
          <w:bCs/>
          <w:color w:val="C00000"/>
          <w:sz w:val="40"/>
          <w:szCs w:val="40"/>
        </w:rPr>
        <w:lastRenderedPageBreak/>
        <w:t>Informazioni storico-bibliografiche</w:t>
      </w:r>
    </w:p>
    <w:p w14:paraId="1B5F5827" w14:textId="72030A8A" w:rsidR="00F1163D" w:rsidRPr="00690AE7" w:rsidRDefault="00F1163D" w:rsidP="004F2C58">
      <w:pPr>
        <w:jc w:val="both"/>
        <w:rPr>
          <w:rFonts w:asciiTheme="minorHAnsi" w:hAnsiTheme="minorHAnsi" w:cstheme="minorHAnsi"/>
          <w:sz w:val="18"/>
          <w:szCs w:val="18"/>
        </w:rPr>
      </w:pPr>
      <w:r w:rsidRPr="00690AE7">
        <w:rPr>
          <w:rFonts w:asciiTheme="minorHAnsi" w:hAnsiTheme="minorHAnsi" w:cstheme="minorHAnsi"/>
          <w:sz w:val="18"/>
          <w:szCs w:val="18"/>
        </w:rPr>
        <w:t xml:space="preserve">Giustizia Insieme (GI) è una rivista online, iscritta al registro della stampa del Tribunale con autorizzazione n. 68 del 5 maggio 2023, costituisce prosecuzione della Rivista cartacea, fondata nel 2009 e iscritta per la prima volta al registro della stampa del Tribunale di Roma con autorizzazione n. 313 del 18 settembre 2009. La Rivista è aggiornata quotidianamente e fascicolata quadrimestralmente, ad accesso libero, consultabile anche scaricando l’app di GI, le istruzioni sono reperibili ricercando l’app di GI sotto la voce Giustizia e Comunicazione. Attraverso l’attivazione delle notifiche si riceve la comunicazione della pubblicazione quotidiana. La Rivista si uniforma agli standard internazionali definiti dal </w:t>
      </w:r>
      <w:proofErr w:type="spellStart"/>
      <w:r w:rsidRPr="00690AE7">
        <w:rPr>
          <w:rFonts w:asciiTheme="minorHAnsi" w:hAnsiTheme="minorHAnsi" w:cstheme="minorHAnsi"/>
          <w:sz w:val="18"/>
          <w:szCs w:val="18"/>
        </w:rPr>
        <w:t>Committe</w:t>
      </w:r>
      <w:proofErr w:type="spellEnd"/>
      <w:r w:rsidRPr="00690AE7">
        <w:rPr>
          <w:rFonts w:asciiTheme="minorHAnsi" w:hAnsiTheme="minorHAnsi" w:cstheme="minorHAnsi"/>
          <w:sz w:val="18"/>
          <w:szCs w:val="18"/>
        </w:rPr>
        <w:t xml:space="preserve"> on </w:t>
      </w:r>
      <w:proofErr w:type="spellStart"/>
      <w:r w:rsidRPr="00690AE7">
        <w:rPr>
          <w:rFonts w:asciiTheme="minorHAnsi" w:hAnsiTheme="minorHAnsi" w:cstheme="minorHAnsi"/>
          <w:sz w:val="18"/>
          <w:szCs w:val="18"/>
        </w:rPr>
        <w:t>Publication</w:t>
      </w:r>
      <w:proofErr w:type="spellEnd"/>
      <w:r w:rsidRPr="00690AE7">
        <w:rPr>
          <w:rFonts w:asciiTheme="minorHAnsi" w:hAnsiTheme="minorHAnsi" w:cstheme="minorHAnsi"/>
          <w:sz w:val="18"/>
          <w:szCs w:val="18"/>
        </w:rPr>
        <w:t xml:space="preserve"> Ethics (COPE) e fa proprie le relative linee guida. È proprietaria della testata l’associazione Movimento per la giustizia art. 3. Il contributo dei redattori e degli autori è a titolo gratuito. Gli articoli pubblicati nel fascicolo quadrimestrale, secondo selezione della direzione sono inviati a un revisore, individuati secondo criteri di rotazione tra i membri del Comitato scientifico, composto da esperti esterni alla direzione e al comitato di redazione. La scelta del revisore è effettuata garantendo l’assenza di conflitti di interesse. I contributi sono inviati ai revisori in forma anonima. La direzione, tra</w:t>
      </w:r>
      <w:r w:rsidRPr="00690AE7">
        <w:rPr>
          <w:rFonts w:asciiTheme="minorHAnsi" w:hAnsiTheme="minorHAnsi" w:cstheme="minorHAnsi"/>
          <w:sz w:val="18"/>
          <w:szCs w:val="18"/>
        </w:rPr>
        <w:t xml:space="preserve">mite la redazione, comunica all’autore l’esito della valutazione, garantendo l’anonimato dei revisori. Se la valutazione è positiva, il contributo è pubblicato. Se il revisore raccomanda modifiche, il contributo è pubblicato previa revisione dell’autore, in base ai commenti ricevuti, e verifica del loro accoglimento da parte della direzione. Il contributo non è pubblicato se il revisore esprime parere negativo alla pubblicazione. Coordinatrice di redazione: Ilaria </w:t>
      </w:r>
      <w:proofErr w:type="spellStart"/>
      <w:r w:rsidRPr="00690AE7">
        <w:rPr>
          <w:rFonts w:asciiTheme="minorHAnsi" w:hAnsiTheme="minorHAnsi" w:cstheme="minorHAnsi"/>
          <w:sz w:val="18"/>
          <w:szCs w:val="18"/>
        </w:rPr>
        <w:t>Buonaguro</w:t>
      </w:r>
      <w:proofErr w:type="spellEnd"/>
      <w:r w:rsidRPr="00690AE7">
        <w:rPr>
          <w:rFonts w:asciiTheme="minorHAnsi" w:hAnsiTheme="minorHAnsi" w:cstheme="minorHAnsi"/>
          <w:sz w:val="18"/>
          <w:szCs w:val="18"/>
        </w:rPr>
        <w:t xml:space="preserve"> Webmaster: Chiara </w:t>
      </w:r>
      <w:proofErr w:type="spellStart"/>
      <w:r w:rsidRPr="00690AE7">
        <w:rPr>
          <w:rFonts w:asciiTheme="minorHAnsi" w:hAnsiTheme="minorHAnsi" w:cstheme="minorHAnsi"/>
          <w:sz w:val="18"/>
          <w:szCs w:val="18"/>
        </w:rPr>
        <w:t>Bicchiell</w:t>
      </w:r>
      <w:r w:rsidRPr="00690AE7">
        <w:rPr>
          <w:rFonts w:asciiTheme="minorHAnsi" w:hAnsiTheme="minorHAnsi" w:cstheme="minorHAnsi"/>
          <w:sz w:val="18"/>
          <w:szCs w:val="18"/>
        </w:rPr>
        <w:t>i</w:t>
      </w:r>
      <w:proofErr w:type="spellEnd"/>
      <w:r w:rsidRPr="00690AE7">
        <w:rPr>
          <w:rFonts w:asciiTheme="minorHAnsi" w:hAnsiTheme="minorHAnsi" w:cstheme="minorHAnsi"/>
          <w:sz w:val="18"/>
          <w:szCs w:val="18"/>
        </w:rPr>
        <w:t xml:space="preserve">. </w:t>
      </w:r>
      <w:hyperlink r:id="rId9" w:history="1">
        <w:r w:rsidRPr="00690AE7">
          <w:rPr>
            <w:rStyle w:val="Collegamentoipertestuale"/>
            <w:rFonts w:asciiTheme="minorHAnsi" w:hAnsiTheme="minorHAnsi" w:cstheme="minorHAnsi"/>
            <w:sz w:val="18"/>
            <w:szCs w:val="18"/>
          </w:rPr>
          <w:t>https://www.pacinieditore.it/wp-content/uploads/2023/07/GiustiziaInsieme_1_23.pdf</w:t>
        </w:r>
      </w:hyperlink>
      <w:r w:rsidRPr="00690AE7">
        <w:rPr>
          <w:rFonts w:asciiTheme="minorHAnsi" w:hAnsiTheme="minorHAnsi" w:cstheme="minorHAnsi"/>
          <w:sz w:val="18"/>
          <w:szCs w:val="18"/>
        </w:rPr>
        <w:t xml:space="preserve">. </w:t>
      </w:r>
    </w:p>
    <w:p w14:paraId="3FCA6F67" w14:textId="77777777" w:rsidR="00F1163D" w:rsidRPr="00690AE7" w:rsidRDefault="00F1163D" w:rsidP="004F2C58">
      <w:pPr>
        <w:jc w:val="both"/>
        <w:rPr>
          <w:rFonts w:asciiTheme="minorHAnsi" w:hAnsiTheme="minorHAnsi" w:cstheme="minorHAnsi"/>
          <w:sz w:val="18"/>
          <w:szCs w:val="18"/>
        </w:rPr>
      </w:pPr>
    </w:p>
    <w:p w14:paraId="58F90947" w14:textId="59F59ACF" w:rsidR="004F2C58" w:rsidRPr="00690AE7" w:rsidRDefault="004F2C58" w:rsidP="004F2C58">
      <w:pPr>
        <w:jc w:val="both"/>
        <w:rPr>
          <w:rFonts w:asciiTheme="minorHAnsi" w:hAnsiTheme="minorHAnsi" w:cstheme="minorHAnsi"/>
          <w:sz w:val="18"/>
          <w:szCs w:val="18"/>
        </w:rPr>
      </w:pPr>
      <w:r w:rsidRPr="00690AE7">
        <w:rPr>
          <w:rFonts w:asciiTheme="minorHAnsi" w:hAnsiTheme="minorHAnsi" w:cstheme="minorHAnsi"/>
          <w:sz w:val="18"/>
          <w:szCs w:val="18"/>
        </w:rPr>
        <w:t>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si propone l’ambizioso progetto di realizzare una piattaforma permanente dedicata al confronto tra magistrati, avvocati, studiosi del diritto e società civile.  L’originale obiettivo della rivista cartacea: diffondere il modello di magistrato non autoreferenziale ma capace di ascoltare e confrontarsi con la società e che trovava massima espressione comunicativa nella “</w:t>
      </w:r>
      <w:r w:rsidRPr="00690AE7">
        <w:rPr>
          <w:rStyle w:val="Enfasicorsivo"/>
          <w:rFonts w:asciiTheme="minorHAnsi" w:eastAsiaTheme="majorEastAsia" w:hAnsiTheme="minorHAnsi" w:cstheme="minorHAnsi"/>
          <w:color w:val="556377"/>
          <w:sz w:val="18"/>
          <w:szCs w:val="18"/>
        </w:rPr>
        <w:t>doppia voce</w:t>
      </w:r>
      <w:r w:rsidRPr="00690AE7">
        <w:rPr>
          <w:rFonts w:asciiTheme="minorHAnsi" w:hAnsiTheme="minorHAnsi" w:cstheme="minorHAnsi"/>
          <w:sz w:val="18"/>
          <w:szCs w:val="18"/>
        </w:rPr>
        <w:t>” del </w:t>
      </w:r>
      <w:r w:rsidRPr="00690AE7">
        <w:rPr>
          <w:rStyle w:val="Enfasicorsivo"/>
          <w:rFonts w:asciiTheme="minorHAnsi" w:eastAsiaTheme="majorEastAsia" w:hAnsiTheme="minorHAnsi" w:cstheme="minorHAnsi"/>
          <w:color w:val="556377"/>
          <w:sz w:val="18"/>
          <w:szCs w:val="18"/>
        </w:rPr>
        <w:t>togato</w:t>
      </w:r>
      <w:r w:rsidRPr="00690AE7">
        <w:rPr>
          <w:rFonts w:asciiTheme="minorHAnsi" w:hAnsiTheme="minorHAnsi" w:cstheme="minorHAnsi"/>
          <w:sz w:val="18"/>
          <w:szCs w:val="18"/>
        </w:rPr>
        <w:t> a confronto sul medesimo tema con il </w:t>
      </w:r>
      <w:r w:rsidRPr="00690AE7">
        <w:rPr>
          <w:rStyle w:val="Enfasicorsivo"/>
          <w:rFonts w:asciiTheme="minorHAnsi" w:eastAsiaTheme="majorEastAsia" w:hAnsiTheme="minorHAnsi" w:cstheme="minorHAnsi"/>
          <w:color w:val="556377"/>
          <w:sz w:val="18"/>
          <w:szCs w:val="18"/>
        </w:rPr>
        <w:t>non togato</w:t>
      </w:r>
      <w:r w:rsidRPr="00690AE7">
        <w:rPr>
          <w:rFonts w:asciiTheme="minorHAnsi" w:hAnsiTheme="minorHAnsi" w:cstheme="minorHAnsi"/>
          <w:sz w:val="18"/>
          <w:szCs w:val="18"/>
        </w:rPr>
        <w:t>, rimane immutato, pur nel cambiamento della veste grafica e delle regole redazionali.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si offre così come proscenio </w:t>
      </w:r>
      <w:r w:rsidRPr="00690AE7">
        <w:rPr>
          <w:rStyle w:val="Enfasicorsivo"/>
          <w:rFonts w:asciiTheme="minorHAnsi" w:eastAsiaTheme="majorEastAsia" w:hAnsiTheme="minorHAnsi" w:cstheme="minorHAnsi"/>
          <w:color w:val="556377"/>
          <w:sz w:val="18"/>
          <w:szCs w:val="18"/>
        </w:rPr>
        <w:t>on line</w:t>
      </w:r>
      <w:r w:rsidRPr="00690AE7">
        <w:rPr>
          <w:rFonts w:asciiTheme="minorHAnsi" w:hAnsiTheme="minorHAnsi" w:cstheme="minorHAnsi"/>
          <w:sz w:val="18"/>
          <w:szCs w:val="18"/>
        </w:rPr>
        <w:t> ove voci diversamente </w:t>
      </w:r>
      <w:r w:rsidRPr="00690AE7">
        <w:rPr>
          <w:rStyle w:val="Enfasicorsivo"/>
          <w:rFonts w:asciiTheme="minorHAnsi" w:eastAsiaTheme="majorEastAsia" w:hAnsiTheme="minorHAnsi" w:cstheme="minorHAnsi"/>
          <w:color w:val="556377"/>
          <w:sz w:val="18"/>
          <w:szCs w:val="18"/>
        </w:rPr>
        <w:t>togate</w:t>
      </w:r>
      <w:r w:rsidRPr="00690AE7">
        <w:rPr>
          <w:rFonts w:asciiTheme="minorHAnsi" w:hAnsiTheme="minorHAnsi" w:cstheme="minorHAnsi"/>
          <w:sz w:val="18"/>
          <w:szCs w:val="18"/>
        </w:rPr>
        <w:t> o in </w:t>
      </w:r>
      <w:r w:rsidRPr="00690AE7">
        <w:rPr>
          <w:rStyle w:val="Enfasicorsivo"/>
          <w:rFonts w:asciiTheme="minorHAnsi" w:eastAsiaTheme="majorEastAsia" w:hAnsiTheme="minorHAnsi" w:cstheme="minorHAnsi"/>
          <w:color w:val="556377"/>
          <w:sz w:val="18"/>
          <w:szCs w:val="18"/>
        </w:rPr>
        <w:t>abito borghese</w:t>
      </w:r>
      <w:r w:rsidRPr="00690AE7">
        <w:rPr>
          <w:rFonts w:asciiTheme="minorHAnsi" w:hAnsiTheme="minorHAnsi" w:cstheme="minorHAnsi"/>
          <w:sz w:val="18"/>
          <w:szCs w:val="18"/>
        </w:rPr>
        <w:t> potranno trovare il loro luogo di confronto sui temi giuridici tenuti insieme dal filo rosso della </w:t>
      </w:r>
      <w:r w:rsidRPr="00690AE7">
        <w:rPr>
          <w:rStyle w:val="Enfasicorsivo"/>
          <w:rFonts w:asciiTheme="minorHAnsi" w:eastAsiaTheme="majorEastAsia" w:hAnsiTheme="minorHAnsi" w:cstheme="minorHAnsi"/>
          <w:color w:val="556377"/>
          <w:sz w:val="18"/>
          <w:szCs w:val="18"/>
        </w:rPr>
        <w:t>giustizia al servizio della società</w:t>
      </w:r>
      <w:r w:rsidRPr="00690AE7">
        <w:rPr>
          <w:rFonts w:asciiTheme="minorHAnsi" w:hAnsiTheme="minorHAnsi" w:cstheme="minorHAnsi"/>
          <w:sz w:val="18"/>
          <w:szCs w:val="18"/>
        </w:rPr>
        <w:t>, una tavola rotonda, accessibile a tutti, finalizzata a contribuire al dibattito sui temi della giustizia.</w:t>
      </w:r>
      <w:r w:rsidR="00690AE7">
        <w:rPr>
          <w:rFonts w:asciiTheme="minorHAnsi" w:hAnsiTheme="minorHAnsi" w:cstheme="minorHAnsi"/>
          <w:sz w:val="18"/>
          <w:szCs w:val="18"/>
        </w:rPr>
        <w:t xml:space="preserve"> </w:t>
      </w:r>
      <w:r w:rsidRPr="00690AE7">
        <w:rPr>
          <w:rFonts w:asciiTheme="minorHAnsi" w:hAnsiTheme="minorHAnsi" w:cstheme="minorHAnsi"/>
          <w:sz w:val="18"/>
          <w:szCs w:val="18"/>
        </w:rPr>
        <w:t>Un Filo rosso da dipanare in termini di aspirazione al miglioramento dell’esercizio della funzione giurisdizionale nella consapevolezza della molteplicità degli effetti diretti e indiretti che ognuna delle decisioni del magistrato, dell’avvocato così come di tutti gli attori del processo, determina nell’individuale e nel sociale.</w:t>
      </w:r>
      <w:r w:rsidR="00690AE7">
        <w:rPr>
          <w:rFonts w:asciiTheme="minorHAnsi" w:hAnsiTheme="minorHAnsi" w:cstheme="minorHAnsi"/>
          <w:sz w:val="18"/>
          <w:szCs w:val="18"/>
        </w:rPr>
        <w:t xml:space="preserve"> </w:t>
      </w:r>
      <w:r w:rsidRPr="00690AE7">
        <w:rPr>
          <w:rFonts w:asciiTheme="minorHAnsi" w:hAnsiTheme="minorHAnsi" w:cstheme="minorHAnsi"/>
          <w:sz w:val="18"/>
          <w:szCs w:val="18"/>
        </w:rPr>
        <w:t>Il progetto, strutturato in settori tematici di agevole consultazione, si declina così attraverso l’asservimento delle tecnicalità giuridiche per il miglioramento della qualità dello </w:t>
      </w:r>
      <w:proofErr w:type="spellStart"/>
      <w:r w:rsidRPr="00690AE7">
        <w:rPr>
          <w:rStyle w:val="Enfasicorsivo"/>
          <w:rFonts w:asciiTheme="minorHAnsi" w:eastAsiaTheme="majorEastAsia" w:hAnsiTheme="minorHAnsi" w:cstheme="minorHAnsi"/>
          <w:color w:val="556377"/>
          <w:sz w:val="18"/>
          <w:szCs w:val="18"/>
        </w:rPr>
        <w:t>jus</w:t>
      </w:r>
      <w:proofErr w:type="spellEnd"/>
      <w:r w:rsidRPr="00690AE7">
        <w:rPr>
          <w:rFonts w:asciiTheme="minorHAnsi" w:hAnsiTheme="minorHAnsi" w:cstheme="minorHAnsi"/>
          <w:sz w:val="18"/>
          <w:szCs w:val="18"/>
        </w:rPr>
        <w:t> </w:t>
      </w:r>
      <w:proofErr w:type="spellStart"/>
      <w:r w:rsidRPr="00690AE7">
        <w:rPr>
          <w:rStyle w:val="Enfasicorsivo"/>
          <w:rFonts w:asciiTheme="minorHAnsi" w:eastAsiaTheme="majorEastAsia" w:hAnsiTheme="minorHAnsi" w:cstheme="minorHAnsi"/>
          <w:color w:val="556377"/>
          <w:sz w:val="18"/>
          <w:szCs w:val="18"/>
        </w:rPr>
        <w:t>dicere</w:t>
      </w:r>
      <w:proofErr w:type="spellEnd"/>
      <w:r w:rsidRPr="00690AE7">
        <w:rPr>
          <w:rFonts w:asciiTheme="minorHAnsi" w:hAnsiTheme="minorHAnsi" w:cstheme="minorHAnsi"/>
          <w:sz w:val="18"/>
          <w:szCs w:val="18"/>
        </w:rPr>
        <w:t>, attraverso la diffusione delle buone prassi nella fiduciosa convinzione che le modalità di cura dell’utente della giustizia escogitate dal singolo, attento al giusto processo, possano essere esportate e diffuse. Una particolare attenzione in quest’ottica sarà rivolta alla giurisprudenza di merito.</w:t>
      </w:r>
    </w:p>
    <w:p w14:paraId="680C6333" w14:textId="2B8034EE" w:rsidR="004F2C58" w:rsidRPr="00690AE7" w:rsidRDefault="004F2C58" w:rsidP="004F2C58">
      <w:pPr>
        <w:jc w:val="both"/>
        <w:rPr>
          <w:rFonts w:asciiTheme="minorHAnsi" w:hAnsiTheme="minorHAnsi" w:cstheme="minorHAnsi"/>
          <w:sz w:val="18"/>
          <w:szCs w:val="18"/>
        </w:rPr>
      </w:pPr>
      <w:r w:rsidRPr="00690AE7">
        <w:rPr>
          <w:rFonts w:asciiTheme="minorHAnsi" w:hAnsiTheme="minorHAnsi" w:cstheme="minorHAnsi"/>
          <w:sz w:val="18"/>
          <w:szCs w:val="18"/>
        </w:rPr>
        <w:t>L’evoluzione della nostra società ha mutato le nuove generazioni e con esse i giovani magistrati, i giovani avvocati e gli attori del processo. Ai giovani, per primi, si rivolge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con l’impegno di ricordare che tra </w:t>
      </w:r>
      <w:r w:rsidRPr="00690AE7">
        <w:rPr>
          <w:rStyle w:val="Enfasicorsivo"/>
          <w:rFonts w:asciiTheme="minorHAnsi" w:eastAsiaTheme="majorEastAsia" w:hAnsiTheme="minorHAnsi" w:cstheme="minorHAnsi"/>
          <w:color w:val="556377"/>
          <w:sz w:val="18"/>
          <w:szCs w:val="18"/>
        </w:rPr>
        <w:t>l’essere e l’apparire</w:t>
      </w:r>
      <w:r w:rsidRPr="00690AE7">
        <w:rPr>
          <w:rFonts w:asciiTheme="minorHAnsi" w:hAnsiTheme="minorHAnsi" w:cstheme="minorHAnsi"/>
          <w:sz w:val="18"/>
          <w:szCs w:val="18"/>
        </w:rPr>
        <w:t> la scelta va rivolta all’</w:t>
      </w:r>
      <w:r w:rsidRPr="00690AE7">
        <w:rPr>
          <w:rStyle w:val="Enfasicorsivo"/>
          <w:rFonts w:asciiTheme="minorHAnsi" w:eastAsiaTheme="majorEastAsia" w:hAnsiTheme="minorHAnsi" w:cstheme="minorHAnsi"/>
          <w:color w:val="556377"/>
          <w:sz w:val="18"/>
          <w:szCs w:val="18"/>
        </w:rPr>
        <w:t>essere </w:t>
      </w:r>
      <w:r w:rsidRPr="00690AE7">
        <w:rPr>
          <w:rFonts w:asciiTheme="minorHAnsi" w:hAnsiTheme="minorHAnsi" w:cstheme="minorHAnsi"/>
          <w:sz w:val="18"/>
          <w:szCs w:val="18"/>
        </w:rPr>
        <w:t>con tutte le responsabilità connesse perché solo ciò che “</w:t>
      </w:r>
      <w:r w:rsidRPr="00690AE7">
        <w:rPr>
          <w:rStyle w:val="Enfasicorsivo"/>
          <w:rFonts w:asciiTheme="minorHAnsi" w:eastAsiaTheme="majorEastAsia" w:hAnsiTheme="minorHAnsi" w:cstheme="minorHAnsi"/>
          <w:color w:val="556377"/>
          <w:sz w:val="18"/>
          <w:szCs w:val="18"/>
        </w:rPr>
        <w:t>è</w:t>
      </w:r>
      <w:r w:rsidRPr="00690AE7">
        <w:rPr>
          <w:rFonts w:asciiTheme="minorHAnsi" w:hAnsiTheme="minorHAnsi" w:cstheme="minorHAnsi"/>
          <w:sz w:val="18"/>
          <w:szCs w:val="18"/>
        </w:rPr>
        <w:t>” incide e solo “</w:t>
      </w:r>
      <w:r w:rsidRPr="00690AE7">
        <w:rPr>
          <w:rStyle w:val="Enfasicorsivo"/>
          <w:rFonts w:asciiTheme="minorHAnsi" w:eastAsiaTheme="majorEastAsia" w:hAnsiTheme="minorHAnsi" w:cstheme="minorHAnsi"/>
          <w:color w:val="556377"/>
          <w:sz w:val="18"/>
          <w:szCs w:val="18"/>
        </w:rPr>
        <w:t>su ciò che è</w:t>
      </w:r>
      <w:r w:rsidRPr="00690AE7">
        <w:rPr>
          <w:rFonts w:asciiTheme="minorHAnsi" w:hAnsiTheme="minorHAnsi" w:cstheme="minorHAnsi"/>
          <w:sz w:val="18"/>
          <w:szCs w:val="18"/>
        </w:rPr>
        <w:t>” si incide, ciò che </w:t>
      </w:r>
      <w:r w:rsidRPr="00690AE7">
        <w:rPr>
          <w:rStyle w:val="Enfasicorsivo"/>
          <w:rFonts w:asciiTheme="minorHAnsi" w:eastAsiaTheme="majorEastAsia" w:hAnsiTheme="minorHAnsi" w:cstheme="minorHAnsi"/>
          <w:color w:val="556377"/>
          <w:sz w:val="18"/>
          <w:szCs w:val="18"/>
        </w:rPr>
        <w:t>appare</w:t>
      </w:r>
      <w:r w:rsidRPr="00690AE7">
        <w:rPr>
          <w:rFonts w:asciiTheme="minorHAnsi" w:hAnsiTheme="minorHAnsi" w:cstheme="minorHAnsi"/>
          <w:sz w:val="18"/>
          <w:szCs w:val="18"/>
        </w:rPr>
        <w:t> rimane invece sugli schermi e infine disorienta.</w:t>
      </w:r>
      <w:r w:rsidR="00690AE7">
        <w:rPr>
          <w:rFonts w:asciiTheme="minorHAnsi" w:hAnsiTheme="minorHAnsi" w:cstheme="minorHAnsi"/>
          <w:sz w:val="18"/>
          <w:szCs w:val="18"/>
        </w:rPr>
        <w:t xml:space="preserve">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si propone il compito di richiamare alla consapevolezza delle responsabilità derivanti dal potere di risolvere le controversie e riaffermare il diritto e all’orgoglio delle funzioni di primo grado, quelle che, sole, veramente incidono e segnano il percorso e la velocità della riposta alla domanda di giustizia.   Sotto questo profilo, l’obiettivo è stimolare l’aspirazione a trovare insieme la via per la ragionevole durata del processo perché la decisione “</w:t>
      </w:r>
      <w:r w:rsidRPr="00690AE7">
        <w:rPr>
          <w:rStyle w:val="Enfasicorsivo"/>
          <w:rFonts w:asciiTheme="minorHAnsi" w:eastAsiaTheme="majorEastAsia" w:hAnsiTheme="minorHAnsi" w:cstheme="minorHAnsi"/>
          <w:color w:val="556377"/>
          <w:sz w:val="18"/>
          <w:szCs w:val="18"/>
        </w:rPr>
        <w:t>è giusta”</w:t>
      </w:r>
      <w:r w:rsidRPr="00690AE7">
        <w:rPr>
          <w:rFonts w:asciiTheme="minorHAnsi" w:hAnsiTheme="minorHAnsi" w:cstheme="minorHAnsi"/>
          <w:sz w:val="18"/>
          <w:szCs w:val="18"/>
        </w:rPr>
        <w:t> se è tempestiva.</w:t>
      </w:r>
      <w:r w:rsidR="00690AE7">
        <w:rPr>
          <w:rFonts w:asciiTheme="minorHAnsi" w:hAnsiTheme="minorHAnsi" w:cstheme="minorHAnsi"/>
          <w:sz w:val="18"/>
          <w:szCs w:val="18"/>
        </w:rPr>
        <w:t xml:space="preserve"> </w:t>
      </w:r>
      <w:r w:rsidRPr="00690AE7">
        <w:rPr>
          <w:rFonts w:asciiTheme="minorHAnsi" w:hAnsiTheme="minorHAnsi" w:cstheme="minorHAnsi"/>
          <w:sz w:val="18"/>
          <w:szCs w:val="18"/>
        </w:rPr>
        <w:t>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per collaborare alla formazione di un modello di magistrato che ascolti, osservi e si confronti al fine di incidere efficacemente con la sua giurisprudenza e l’organizzazione del suo ufficio nel percorso della legalità del nostro paese.</w:t>
      </w:r>
      <w:r w:rsidR="00690AE7">
        <w:rPr>
          <w:rFonts w:asciiTheme="minorHAnsi" w:hAnsiTheme="minorHAnsi" w:cstheme="minorHAnsi"/>
          <w:sz w:val="18"/>
          <w:szCs w:val="18"/>
        </w:rPr>
        <w:t xml:space="preserve"> </w:t>
      </w:r>
      <w:r w:rsidRPr="00690AE7">
        <w:rPr>
          <w:rFonts w:asciiTheme="minorHAnsi" w:hAnsiTheme="minorHAnsi" w:cstheme="minorHAnsi"/>
          <w:sz w:val="18"/>
          <w:szCs w:val="18"/>
        </w:rPr>
        <w:t>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per offrire un luogo di confronto duttile ai cambiamenti quale eredità per le future generazioni che, come noi, continueranno ad aspirare ad una magistratura che non sia corporativa, autoreferenziale e ripiegata su sé stessa bensì che sia impegnata ad ascoltare le parti del processo, a studiare, a ricercare soluzioni e a confrontarsi per poi decidere, nel silenzio della camera di consiglio, senza mai distogliere lo sguardo dal destinatario della sua decisione.</w:t>
      </w:r>
      <w:r w:rsidR="00690AE7">
        <w:rPr>
          <w:rFonts w:asciiTheme="minorHAnsi" w:hAnsiTheme="minorHAnsi" w:cstheme="minorHAnsi"/>
          <w:sz w:val="18"/>
          <w:szCs w:val="18"/>
        </w:rPr>
        <w:t xml:space="preserve"> </w:t>
      </w:r>
      <w:r w:rsidRPr="00690AE7">
        <w:rPr>
          <w:rFonts w:asciiTheme="minorHAnsi" w:hAnsiTheme="minorHAnsi" w:cstheme="minorHAnsi"/>
          <w:sz w:val="18"/>
          <w:szCs w:val="18"/>
        </w:rPr>
        <w:t>Il potere determina grandi responsabilità e, come è scritto nella prima presentazione della rivista, “</w:t>
      </w:r>
      <w:r w:rsidRPr="00690AE7">
        <w:rPr>
          <w:rStyle w:val="Enfasicorsivo"/>
          <w:rFonts w:asciiTheme="minorHAnsi" w:eastAsiaTheme="majorEastAsia" w:hAnsiTheme="minorHAnsi" w:cstheme="minorHAnsi"/>
          <w:color w:val="556377"/>
          <w:sz w:val="18"/>
          <w:szCs w:val="18"/>
        </w:rPr>
        <w:t>la giustizia è una questione troppo importante perché se ne occupino solo i giudici</w:t>
      </w:r>
      <w:r w:rsidRPr="00690AE7">
        <w:rPr>
          <w:rFonts w:asciiTheme="minorHAnsi" w:hAnsiTheme="minorHAnsi" w:cstheme="minorHAnsi"/>
          <w:sz w:val="18"/>
          <w:szCs w:val="18"/>
        </w:rPr>
        <w:t>”; “</w:t>
      </w:r>
      <w:r w:rsidRPr="00690AE7">
        <w:rPr>
          <w:rStyle w:val="Enfasicorsivo"/>
          <w:rFonts w:asciiTheme="minorHAnsi" w:eastAsiaTheme="majorEastAsia" w:hAnsiTheme="minorHAnsi" w:cstheme="minorHAnsi"/>
          <w:color w:val="556377"/>
          <w:sz w:val="18"/>
          <w:szCs w:val="18"/>
        </w:rPr>
        <w:t>Giustizia insieme</w:t>
      </w:r>
      <w:r w:rsidRPr="00690AE7">
        <w:rPr>
          <w:rFonts w:asciiTheme="minorHAnsi" w:hAnsiTheme="minorHAnsi" w:cstheme="minorHAnsi"/>
          <w:sz w:val="18"/>
          <w:szCs w:val="18"/>
        </w:rPr>
        <w:t>” allora perché insieme si interpretino e si applichino le norme  e si  utilizzino  gli strumenti a nostra disposizione per rendere tempestiva e efficace l’azione giurisdizionale.</w:t>
      </w:r>
    </w:p>
    <w:p w14:paraId="38062087" w14:textId="0E992B5B" w:rsidR="0031062F" w:rsidRPr="00690AE7" w:rsidRDefault="004F2C58">
      <w:pPr>
        <w:rPr>
          <w:rFonts w:asciiTheme="minorHAnsi" w:hAnsiTheme="minorHAnsi" w:cstheme="minorHAnsi"/>
          <w:sz w:val="18"/>
          <w:szCs w:val="18"/>
        </w:rPr>
      </w:pPr>
      <w:hyperlink r:id="rId10" w:history="1">
        <w:r w:rsidRPr="00690AE7">
          <w:rPr>
            <w:rStyle w:val="Collegamentoipertestuale"/>
            <w:rFonts w:asciiTheme="minorHAnsi" w:hAnsiTheme="minorHAnsi" w:cstheme="minorHAnsi"/>
            <w:sz w:val="18"/>
            <w:szCs w:val="18"/>
          </w:rPr>
          <w:t>https://www.giustiziainsieme.it/it/obiettivi</w:t>
        </w:r>
      </w:hyperlink>
    </w:p>
    <w:p w14:paraId="0A811A4B" w14:textId="469CE354" w:rsidR="00F1163D" w:rsidRPr="00F1163D" w:rsidRDefault="00F1163D" w:rsidP="00690AE7">
      <w:pPr>
        <w:jc w:val="both"/>
        <w:outlineLvl w:val="4"/>
        <w:rPr>
          <w:rFonts w:asciiTheme="minorHAnsi" w:hAnsiTheme="minorHAnsi" w:cstheme="minorHAnsi"/>
          <w:b/>
          <w:bCs/>
          <w:sz w:val="18"/>
          <w:szCs w:val="18"/>
        </w:rPr>
      </w:pPr>
      <w:r w:rsidRPr="00F1163D">
        <w:rPr>
          <w:rFonts w:asciiTheme="minorHAnsi" w:hAnsiTheme="minorHAnsi" w:cstheme="minorHAnsi"/>
          <w:b/>
          <w:bCs/>
          <w:color w:val="119191"/>
          <w:sz w:val="18"/>
          <w:szCs w:val="18"/>
        </w:rPr>
        <w:t>Direttrice scientifica</w:t>
      </w:r>
      <w:r w:rsidR="00690AE7">
        <w:rPr>
          <w:rFonts w:asciiTheme="minorHAnsi" w:hAnsiTheme="minorHAnsi" w:cstheme="minorHAnsi"/>
          <w:b/>
          <w:bCs/>
          <w:sz w:val="18"/>
          <w:szCs w:val="18"/>
        </w:rPr>
        <w:t xml:space="preserve"> </w:t>
      </w:r>
      <w:r w:rsidRPr="00F1163D">
        <w:rPr>
          <w:rFonts w:asciiTheme="minorHAnsi" w:hAnsiTheme="minorHAnsi" w:cstheme="minorHAnsi"/>
          <w:b/>
          <w:bCs/>
          <w:sz w:val="18"/>
          <w:szCs w:val="18"/>
        </w:rPr>
        <w:t>Paola Filippi</w:t>
      </w:r>
    </w:p>
    <w:p w14:paraId="15DA7289" w14:textId="17254379" w:rsidR="00F1163D" w:rsidRPr="00F1163D" w:rsidRDefault="00F1163D" w:rsidP="00690AE7">
      <w:pPr>
        <w:jc w:val="both"/>
        <w:outlineLvl w:val="4"/>
        <w:rPr>
          <w:rFonts w:asciiTheme="minorHAnsi" w:hAnsiTheme="minorHAnsi" w:cstheme="minorHAnsi"/>
          <w:b/>
          <w:bCs/>
          <w:sz w:val="18"/>
          <w:szCs w:val="18"/>
        </w:rPr>
      </w:pPr>
      <w:r w:rsidRPr="00F1163D">
        <w:rPr>
          <w:rFonts w:asciiTheme="minorHAnsi" w:hAnsiTheme="minorHAnsi" w:cstheme="minorHAnsi"/>
          <w:b/>
          <w:bCs/>
          <w:color w:val="119191"/>
          <w:sz w:val="18"/>
          <w:szCs w:val="18"/>
        </w:rPr>
        <w:t>Vice direttore scientifico</w:t>
      </w:r>
      <w:r w:rsidR="00690AE7">
        <w:rPr>
          <w:rFonts w:asciiTheme="minorHAnsi" w:hAnsiTheme="minorHAnsi" w:cstheme="minorHAnsi"/>
          <w:b/>
          <w:bCs/>
          <w:sz w:val="18"/>
          <w:szCs w:val="18"/>
        </w:rPr>
        <w:t xml:space="preserve"> </w:t>
      </w:r>
      <w:r w:rsidRPr="00F1163D">
        <w:rPr>
          <w:rFonts w:asciiTheme="minorHAnsi" w:hAnsiTheme="minorHAnsi" w:cstheme="minorHAnsi"/>
          <w:b/>
          <w:bCs/>
          <w:sz w:val="18"/>
          <w:szCs w:val="18"/>
        </w:rPr>
        <w:t>Costantino De Robbio</w:t>
      </w:r>
    </w:p>
    <w:p w14:paraId="7868A997" w14:textId="3411F6B9" w:rsidR="00F1163D" w:rsidRPr="00F1163D" w:rsidRDefault="00F1163D" w:rsidP="00690AE7">
      <w:pPr>
        <w:jc w:val="both"/>
        <w:outlineLvl w:val="4"/>
        <w:rPr>
          <w:rFonts w:asciiTheme="minorHAnsi" w:hAnsiTheme="minorHAnsi" w:cstheme="minorHAnsi"/>
          <w:b/>
          <w:bCs/>
          <w:sz w:val="18"/>
          <w:szCs w:val="18"/>
        </w:rPr>
      </w:pPr>
      <w:r w:rsidRPr="00F1163D">
        <w:rPr>
          <w:rFonts w:asciiTheme="minorHAnsi" w:hAnsiTheme="minorHAnsi" w:cstheme="minorHAnsi"/>
          <w:b/>
          <w:bCs/>
          <w:color w:val="119191"/>
          <w:sz w:val="18"/>
          <w:szCs w:val="18"/>
        </w:rPr>
        <w:t>Direttore responsabile</w:t>
      </w:r>
      <w:r w:rsidR="00690AE7">
        <w:rPr>
          <w:rFonts w:asciiTheme="minorHAnsi" w:hAnsiTheme="minorHAnsi" w:cstheme="minorHAnsi"/>
          <w:b/>
          <w:bCs/>
          <w:sz w:val="18"/>
          <w:szCs w:val="18"/>
        </w:rPr>
        <w:t xml:space="preserve"> </w:t>
      </w:r>
      <w:r w:rsidRPr="00F1163D">
        <w:rPr>
          <w:rFonts w:asciiTheme="minorHAnsi" w:hAnsiTheme="minorHAnsi" w:cstheme="minorHAnsi"/>
          <w:b/>
          <w:bCs/>
          <w:sz w:val="18"/>
          <w:szCs w:val="18"/>
        </w:rPr>
        <w:t>Marcello Basilico</w:t>
      </w:r>
    </w:p>
    <w:p w14:paraId="623EEC0E" w14:textId="2AE3873A" w:rsidR="00F1163D" w:rsidRPr="00F1163D" w:rsidRDefault="00F1163D" w:rsidP="00690AE7">
      <w:pPr>
        <w:jc w:val="both"/>
        <w:outlineLvl w:val="4"/>
        <w:rPr>
          <w:rFonts w:asciiTheme="minorHAnsi" w:hAnsiTheme="minorHAnsi" w:cstheme="minorHAnsi"/>
          <w:b/>
          <w:bCs/>
          <w:sz w:val="18"/>
          <w:szCs w:val="18"/>
        </w:rPr>
      </w:pPr>
      <w:r w:rsidRPr="00F1163D">
        <w:rPr>
          <w:rFonts w:asciiTheme="minorHAnsi" w:hAnsiTheme="minorHAnsi" w:cstheme="minorHAnsi"/>
          <w:b/>
          <w:bCs/>
          <w:color w:val="119191"/>
          <w:sz w:val="18"/>
          <w:szCs w:val="18"/>
        </w:rPr>
        <w:t>Comitato scientifico</w:t>
      </w:r>
      <w:r w:rsidR="00690AE7">
        <w:rPr>
          <w:rFonts w:asciiTheme="minorHAnsi" w:hAnsiTheme="minorHAnsi" w:cstheme="minorHAnsi"/>
          <w:b/>
          <w:bCs/>
          <w:sz w:val="18"/>
          <w:szCs w:val="18"/>
        </w:rPr>
        <w:t xml:space="preserve"> </w:t>
      </w:r>
      <w:r w:rsidRPr="00F1163D">
        <w:rPr>
          <w:rFonts w:asciiTheme="minorHAnsi" w:hAnsiTheme="minorHAnsi" w:cstheme="minorHAnsi"/>
          <w:b/>
          <w:bCs/>
          <w:sz w:val="18"/>
          <w:szCs w:val="18"/>
        </w:rPr>
        <w:t xml:space="preserve">Ernesto </w:t>
      </w:r>
      <w:proofErr w:type="spellStart"/>
      <w:r w:rsidRPr="00F1163D">
        <w:rPr>
          <w:rFonts w:asciiTheme="minorHAnsi" w:hAnsiTheme="minorHAnsi" w:cstheme="minorHAnsi"/>
          <w:b/>
          <w:bCs/>
          <w:sz w:val="18"/>
          <w:szCs w:val="18"/>
        </w:rPr>
        <w:t>Aghina</w:t>
      </w:r>
      <w:proofErr w:type="spellEnd"/>
      <w:r w:rsidRPr="00F1163D">
        <w:rPr>
          <w:rFonts w:asciiTheme="minorHAnsi" w:hAnsiTheme="minorHAnsi" w:cstheme="minorHAnsi"/>
          <w:b/>
          <w:bCs/>
          <w:sz w:val="18"/>
          <w:szCs w:val="18"/>
        </w:rPr>
        <w:t xml:space="preserve">, Alfonso Amatucci, </w:t>
      </w:r>
      <w:proofErr w:type="spellStart"/>
      <w:r w:rsidRPr="00F1163D">
        <w:rPr>
          <w:rFonts w:asciiTheme="minorHAnsi" w:hAnsiTheme="minorHAnsi" w:cstheme="minorHAnsi"/>
          <w:b/>
          <w:bCs/>
          <w:sz w:val="18"/>
          <w:szCs w:val="18"/>
        </w:rPr>
        <w:t>Mirzia</w:t>
      </w:r>
      <w:proofErr w:type="spellEnd"/>
      <w:r w:rsidRPr="00F1163D">
        <w:rPr>
          <w:rFonts w:asciiTheme="minorHAnsi" w:hAnsiTheme="minorHAnsi" w:cstheme="minorHAnsi"/>
          <w:b/>
          <w:bCs/>
          <w:sz w:val="18"/>
          <w:szCs w:val="18"/>
        </w:rPr>
        <w:t xml:space="preserve"> Rosa Bianca, Bruno Capponi, Corrado Caruso, Carlo Citterio, Angelo Costanzo, Mariella De </w:t>
      </w:r>
      <w:proofErr w:type="spellStart"/>
      <w:r w:rsidRPr="00F1163D">
        <w:rPr>
          <w:rFonts w:asciiTheme="minorHAnsi" w:hAnsiTheme="minorHAnsi" w:cstheme="minorHAnsi"/>
          <w:b/>
          <w:bCs/>
          <w:sz w:val="18"/>
          <w:szCs w:val="18"/>
        </w:rPr>
        <w:t>Masellis</w:t>
      </w:r>
      <w:proofErr w:type="spellEnd"/>
      <w:r w:rsidRPr="00F1163D">
        <w:rPr>
          <w:rFonts w:asciiTheme="minorHAnsi" w:hAnsiTheme="minorHAnsi" w:cstheme="minorHAnsi"/>
          <w:b/>
          <w:bCs/>
          <w:sz w:val="18"/>
          <w:szCs w:val="18"/>
        </w:rPr>
        <w:t xml:space="preserve">, Franco De Stefano, Marco Dell’Utri, Pasquale Fimiani, Fabio </w:t>
      </w:r>
      <w:proofErr w:type="spellStart"/>
      <w:r w:rsidRPr="00F1163D">
        <w:rPr>
          <w:rFonts w:asciiTheme="minorHAnsi" w:hAnsiTheme="minorHAnsi" w:cstheme="minorHAnsi"/>
          <w:b/>
          <w:bCs/>
          <w:sz w:val="18"/>
          <w:szCs w:val="18"/>
        </w:rPr>
        <w:t>Francario</w:t>
      </w:r>
      <w:proofErr w:type="spellEnd"/>
      <w:r w:rsidRPr="00F1163D">
        <w:rPr>
          <w:rFonts w:asciiTheme="minorHAnsi" w:hAnsiTheme="minorHAnsi" w:cstheme="minorHAnsi"/>
          <w:b/>
          <w:bCs/>
          <w:sz w:val="18"/>
          <w:szCs w:val="18"/>
        </w:rPr>
        <w:t xml:space="preserve">, Giacomo </w:t>
      </w:r>
      <w:proofErr w:type="spellStart"/>
      <w:r w:rsidRPr="00F1163D">
        <w:rPr>
          <w:rFonts w:asciiTheme="minorHAnsi" w:hAnsiTheme="minorHAnsi" w:cstheme="minorHAnsi"/>
          <w:b/>
          <w:bCs/>
          <w:sz w:val="18"/>
          <w:szCs w:val="18"/>
        </w:rPr>
        <w:t>Fumu</w:t>
      </w:r>
      <w:proofErr w:type="spellEnd"/>
      <w:r w:rsidRPr="00F1163D">
        <w:rPr>
          <w:rFonts w:asciiTheme="minorHAnsi" w:hAnsiTheme="minorHAnsi" w:cstheme="minorHAnsi"/>
          <w:b/>
          <w:bCs/>
          <w:sz w:val="18"/>
          <w:szCs w:val="18"/>
        </w:rPr>
        <w:t xml:space="preserve">, Carlo Vittorio </w:t>
      </w:r>
      <w:proofErr w:type="spellStart"/>
      <w:r w:rsidRPr="00F1163D">
        <w:rPr>
          <w:rFonts w:asciiTheme="minorHAnsi" w:hAnsiTheme="minorHAnsi" w:cstheme="minorHAnsi"/>
          <w:b/>
          <w:bCs/>
          <w:sz w:val="18"/>
          <w:szCs w:val="18"/>
        </w:rPr>
        <w:t>Giabbardo</w:t>
      </w:r>
      <w:proofErr w:type="spellEnd"/>
      <w:r w:rsidRPr="00F1163D">
        <w:rPr>
          <w:rFonts w:asciiTheme="minorHAnsi" w:hAnsiTheme="minorHAnsi" w:cstheme="minorHAnsi"/>
          <w:b/>
          <w:bCs/>
          <w:sz w:val="18"/>
          <w:szCs w:val="18"/>
        </w:rPr>
        <w:t xml:space="preserve">, Gabriella Luccioli, Enrico Manzon, Giuseppe Melis, Lorenzo </w:t>
      </w:r>
      <w:proofErr w:type="spellStart"/>
      <w:r w:rsidRPr="00F1163D">
        <w:rPr>
          <w:rFonts w:asciiTheme="minorHAnsi" w:hAnsiTheme="minorHAnsi" w:cstheme="minorHAnsi"/>
          <w:b/>
          <w:bCs/>
          <w:sz w:val="18"/>
          <w:szCs w:val="18"/>
        </w:rPr>
        <w:t>Miazzi</w:t>
      </w:r>
      <w:proofErr w:type="spellEnd"/>
      <w:r w:rsidRPr="00F1163D">
        <w:rPr>
          <w:rFonts w:asciiTheme="minorHAnsi" w:hAnsiTheme="minorHAnsi" w:cstheme="minorHAnsi"/>
          <w:b/>
          <w:bCs/>
          <w:sz w:val="18"/>
          <w:szCs w:val="18"/>
        </w:rPr>
        <w:t xml:space="preserve">, Vincenzo Militello, Dino Petralia, Luca Ramacci Maria Alessandra Sandulli, Giuseppe </w:t>
      </w:r>
      <w:proofErr w:type="spellStart"/>
      <w:r w:rsidRPr="00F1163D">
        <w:rPr>
          <w:rFonts w:asciiTheme="minorHAnsi" w:hAnsiTheme="minorHAnsi" w:cstheme="minorHAnsi"/>
          <w:b/>
          <w:bCs/>
          <w:sz w:val="18"/>
          <w:szCs w:val="18"/>
        </w:rPr>
        <w:t>Santalucia</w:t>
      </w:r>
      <w:proofErr w:type="spellEnd"/>
      <w:r w:rsidRPr="00F1163D">
        <w:rPr>
          <w:rFonts w:asciiTheme="minorHAnsi" w:hAnsiTheme="minorHAnsi" w:cstheme="minorHAnsi"/>
          <w:b/>
          <w:bCs/>
          <w:sz w:val="18"/>
          <w:szCs w:val="18"/>
        </w:rPr>
        <w:t xml:space="preserve">, Giuliano Scarselli, Mario Serio, Giorgio </w:t>
      </w:r>
      <w:proofErr w:type="spellStart"/>
      <w:r w:rsidRPr="00F1163D">
        <w:rPr>
          <w:rFonts w:asciiTheme="minorHAnsi" w:hAnsiTheme="minorHAnsi" w:cstheme="minorHAnsi"/>
          <w:b/>
          <w:bCs/>
          <w:sz w:val="18"/>
          <w:szCs w:val="18"/>
        </w:rPr>
        <w:t>Spangher</w:t>
      </w:r>
      <w:proofErr w:type="spellEnd"/>
      <w:r w:rsidRPr="00F1163D">
        <w:rPr>
          <w:rFonts w:asciiTheme="minorHAnsi" w:hAnsiTheme="minorHAnsi" w:cstheme="minorHAnsi"/>
          <w:b/>
          <w:bCs/>
          <w:sz w:val="18"/>
          <w:szCs w:val="18"/>
        </w:rPr>
        <w:t>.</w:t>
      </w:r>
    </w:p>
    <w:p w14:paraId="1984E113" w14:textId="20A2B341" w:rsidR="00F1163D" w:rsidRPr="00690AE7" w:rsidRDefault="00F1163D" w:rsidP="00690AE7">
      <w:pPr>
        <w:jc w:val="both"/>
        <w:outlineLvl w:val="4"/>
        <w:rPr>
          <w:rFonts w:asciiTheme="minorHAnsi" w:hAnsiTheme="minorHAnsi" w:cstheme="minorHAnsi"/>
          <w:sz w:val="18"/>
          <w:szCs w:val="18"/>
        </w:rPr>
      </w:pPr>
      <w:r w:rsidRPr="00F1163D">
        <w:rPr>
          <w:rFonts w:asciiTheme="minorHAnsi" w:hAnsiTheme="minorHAnsi" w:cstheme="minorHAnsi"/>
          <w:b/>
          <w:bCs/>
          <w:color w:val="119191"/>
          <w:sz w:val="18"/>
          <w:szCs w:val="18"/>
        </w:rPr>
        <w:t>Comitato di redazione</w:t>
      </w:r>
      <w:r w:rsidR="00690AE7">
        <w:rPr>
          <w:rFonts w:asciiTheme="minorHAnsi" w:hAnsiTheme="minorHAnsi" w:cstheme="minorHAnsi"/>
          <w:b/>
          <w:bCs/>
          <w:sz w:val="18"/>
          <w:szCs w:val="18"/>
        </w:rPr>
        <w:t xml:space="preserve"> </w:t>
      </w:r>
      <w:r w:rsidRPr="00F1163D">
        <w:rPr>
          <w:rFonts w:asciiTheme="minorHAnsi" w:hAnsiTheme="minorHAnsi" w:cstheme="minorHAnsi"/>
          <w:b/>
          <w:bCs/>
          <w:sz w:val="18"/>
          <w:szCs w:val="18"/>
        </w:rPr>
        <w:t xml:space="preserve">Marta Agostini, Giuseppe Amara, Maria Cristina Amoroso, Andrea Apollonio, Elisa Arbia, Elisa </w:t>
      </w:r>
      <w:proofErr w:type="spellStart"/>
      <w:r w:rsidRPr="00F1163D">
        <w:rPr>
          <w:rFonts w:asciiTheme="minorHAnsi" w:hAnsiTheme="minorHAnsi" w:cstheme="minorHAnsi"/>
          <w:b/>
          <w:bCs/>
          <w:sz w:val="18"/>
          <w:szCs w:val="18"/>
        </w:rPr>
        <w:t>Asprone</w:t>
      </w:r>
      <w:proofErr w:type="spellEnd"/>
      <w:r w:rsidRPr="00F1163D">
        <w:rPr>
          <w:rFonts w:asciiTheme="minorHAnsi" w:hAnsiTheme="minorHAnsi" w:cstheme="minorHAnsi"/>
          <w:b/>
          <w:bCs/>
          <w:sz w:val="18"/>
          <w:szCs w:val="18"/>
        </w:rPr>
        <w:t>, Beatrice Bernabei, Franco Caroleo, Riccardo Ionta, Giovanni Liberati, Luca Marzullo, Alessandro Nastri, Sibilla Ottoni, Donatella Palumbo, Morena Plazzi, Michela Petrini, Elisabetta Pierazzi, Morena Plazzi, Laura Reale, Filippo Ruggiero, Sandro Saba, Federica Salvatore.</w:t>
      </w:r>
      <w:r w:rsidR="00690AE7">
        <w:rPr>
          <w:rFonts w:asciiTheme="minorHAnsi" w:hAnsiTheme="minorHAnsi" w:cstheme="minorHAnsi"/>
          <w:b/>
          <w:bCs/>
          <w:sz w:val="18"/>
          <w:szCs w:val="18"/>
        </w:rPr>
        <w:t xml:space="preserve"> </w:t>
      </w:r>
      <w:hyperlink r:id="rId11" w:history="1">
        <w:r w:rsidRPr="00690AE7">
          <w:rPr>
            <w:rStyle w:val="Collegamentoipertestuale"/>
            <w:rFonts w:asciiTheme="minorHAnsi" w:hAnsiTheme="minorHAnsi" w:cstheme="minorHAnsi"/>
            <w:sz w:val="18"/>
            <w:szCs w:val="18"/>
          </w:rPr>
          <w:t>https://www.pacinieditore.it/prodotto/giustizia-insieme/</w:t>
        </w:r>
      </w:hyperlink>
    </w:p>
    <w:p w14:paraId="0C3AE953" w14:textId="77777777" w:rsidR="00F1163D" w:rsidRPr="00690AE7" w:rsidRDefault="00F1163D" w:rsidP="00690AE7">
      <w:pPr>
        <w:jc w:val="both"/>
        <w:rPr>
          <w:rFonts w:asciiTheme="minorHAnsi" w:hAnsiTheme="minorHAnsi" w:cstheme="minorHAnsi"/>
          <w:sz w:val="18"/>
          <w:szCs w:val="18"/>
        </w:rPr>
      </w:pPr>
    </w:p>
    <w:sectPr w:rsidR="00F1163D" w:rsidRPr="00690A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426E"/>
    <w:rsid w:val="0019426E"/>
    <w:rsid w:val="0031062F"/>
    <w:rsid w:val="004F2C58"/>
    <w:rsid w:val="00690AE7"/>
    <w:rsid w:val="00E84EF4"/>
    <w:rsid w:val="00F11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361E"/>
  <w15:chartTrackingRefBased/>
  <w15:docId w15:val="{186898E1-12F4-431B-8175-A1582CE2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C5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19426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942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9426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19426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unhideWhenUsed/>
    <w:qFormat/>
    <w:rsid w:val="0019426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9426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426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426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426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26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9426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9426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19426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rsid w:val="0019426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942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42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42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42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426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42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426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42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426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426E"/>
    <w:rPr>
      <w:i/>
      <w:iCs/>
      <w:color w:val="404040" w:themeColor="text1" w:themeTint="BF"/>
    </w:rPr>
  </w:style>
  <w:style w:type="paragraph" w:styleId="Paragrafoelenco">
    <w:name w:val="List Paragraph"/>
    <w:basedOn w:val="Normale"/>
    <w:uiPriority w:val="34"/>
    <w:qFormat/>
    <w:rsid w:val="0019426E"/>
    <w:pPr>
      <w:ind w:left="720"/>
      <w:contextualSpacing/>
    </w:pPr>
  </w:style>
  <w:style w:type="character" w:styleId="Enfasiintensa">
    <w:name w:val="Intense Emphasis"/>
    <w:basedOn w:val="Carpredefinitoparagrafo"/>
    <w:uiPriority w:val="21"/>
    <w:qFormat/>
    <w:rsid w:val="0019426E"/>
    <w:rPr>
      <w:i/>
      <w:iCs/>
      <w:color w:val="365F91" w:themeColor="accent1" w:themeShade="BF"/>
    </w:rPr>
  </w:style>
  <w:style w:type="paragraph" w:styleId="Citazioneintensa">
    <w:name w:val="Intense Quote"/>
    <w:basedOn w:val="Normale"/>
    <w:next w:val="Normale"/>
    <w:link w:val="CitazioneintensaCarattere"/>
    <w:uiPriority w:val="30"/>
    <w:qFormat/>
    <w:rsid w:val="001942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9426E"/>
    <w:rPr>
      <w:i/>
      <w:iCs/>
      <w:color w:val="365F91" w:themeColor="accent1" w:themeShade="BF"/>
    </w:rPr>
  </w:style>
  <w:style w:type="character" w:styleId="Riferimentointenso">
    <w:name w:val="Intense Reference"/>
    <w:basedOn w:val="Carpredefinitoparagrafo"/>
    <w:uiPriority w:val="32"/>
    <w:qFormat/>
    <w:rsid w:val="0019426E"/>
    <w:rPr>
      <w:b/>
      <w:bCs/>
      <w:smallCaps/>
      <w:color w:val="365F91" w:themeColor="accent1" w:themeShade="BF"/>
      <w:spacing w:val="5"/>
    </w:rPr>
  </w:style>
  <w:style w:type="character" w:styleId="Collegamentoipertestuale">
    <w:name w:val="Hyperlink"/>
    <w:uiPriority w:val="99"/>
    <w:rsid w:val="004F2C58"/>
    <w:rPr>
      <w:color w:val="0000FF"/>
      <w:u w:val="single"/>
    </w:rPr>
  </w:style>
  <w:style w:type="character" w:styleId="Enfasicorsivo">
    <w:name w:val="Emphasis"/>
    <w:basedOn w:val="Carpredefinitoparagrafo"/>
    <w:uiPriority w:val="20"/>
    <w:qFormat/>
    <w:rsid w:val="004F2C58"/>
    <w:rPr>
      <w:i/>
      <w:iCs/>
    </w:rPr>
  </w:style>
  <w:style w:type="character" w:styleId="Menzionenonrisolta">
    <w:name w:val="Unresolved Mention"/>
    <w:basedOn w:val="Carpredefinitoparagrafo"/>
    <w:uiPriority w:val="99"/>
    <w:semiHidden/>
    <w:unhideWhenUsed/>
    <w:rsid w:val="004F2C58"/>
    <w:rPr>
      <w:color w:val="605E5C"/>
      <w:shd w:val="clear" w:color="auto" w:fill="E1DFDD"/>
    </w:rPr>
  </w:style>
  <w:style w:type="character" w:styleId="Enfasigrassetto">
    <w:name w:val="Strong"/>
    <w:basedOn w:val="Carpredefinitoparagrafo"/>
    <w:uiPriority w:val="22"/>
    <w:qFormat/>
    <w:rsid w:val="00F11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0858">
      <w:bodyDiv w:val="1"/>
      <w:marLeft w:val="0"/>
      <w:marRight w:val="0"/>
      <w:marTop w:val="0"/>
      <w:marBottom w:val="0"/>
      <w:divBdr>
        <w:top w:val="none" w:sz="0" w:space="0" w:color="auto"/>
        <w:left w:val="none" w:sz="0" w:space="0" w:color="auto"/>
        <w:bottom w:val="none" w:sz="0" w:space="0" w:color="auto"/>
        <w:right w:val="none" w:sz="0" w:space="0" w:color="auto"/>
      </w:divBdr>
      <w:divsChild>
        <w:div w:id="861674058">
          <w:marLeft w:val="0"/>
          <w:marRight w:val="0"/>
          <w:marTop w:val="0"/>
          <w:marBottom w:val="0"/>
          <w:divBdr>
            <w:top w:val="none" w:sz="0" w:space="0" w:color="auto"/>
            <w:left w:val="none" w:sz="0" w:space="0" w:color="auto"/>
            <w:bottom w:val="none" w:sz="0" w:space="0" w:color="auto"/>
            <w:right w:val="none" w:sz="0" w:space="0" w:color="auto"/>
          </w:divBdr>
          <w:divsChild>
            <w:div w:id="350491053">
              <w:marLeft w:val="0"/>
              <w:marRight w:val="0"/>
              <w:marTop w:val="0"/>
              <w:marBottom w:val="0"/>
              <w:divBdr>
                <w:top w:val="none" w:sz="0" w:space="0" w:color="auto"/>
                <w:left w:val="none" w:sz="0" w:space="0" w:color="auto"/>
                <w:bottom w:val="none" w:sz="0" w:space="0" w:color="auto"/>
                <w:right w:val="none" w:sz="0" w:space="0" w:color="auto"/>
              </w:divBdr>
              <w:divsChild>
                <w:div w:id="1960990940">
                  <w:marLeft w:val="0"/>
                  <w:marRight w:val="0"/>
                  <w:marTop w:val="0"/>
                  <w:marBottom w:val="0"/>
                  <w:divBdr>
                    <w:top w:val="none" w:sz="0" w:space="0" w:color="auto"/>
                    <w:left w:val="none" w:sz="0" w:space="0" w:color="auto"/>
                    <w:bottom w:val="none" w:sz="0" w:space="0" w:color="auto"/>
                    <w:right w:val="none" w:sz="0" w:space="0" w:color="auto"/>
                  </w:divBdr>
                  <w:divsChild>
                    <w:div w:id="714693338">
                      <w:marLeft w:val="0"/>
                      <w:marRight w:val="0"/>
                      <w:marTop w:val="0"/>
                      <w:marBottom w:val="0"/>
                      <w:divBdr>
                        <w:top w:val="none" w:sz="0" w:space="0" w:color="auto"/>
                        <w:left w:val="none" w:sz="0" w:space="0" w:color="auto"/>
                        <w:bottom w:val="none" w:sz="0" w:space="0" w:color="auto"/>
                        <w:right w:val="none" w:sz="0" w:space="0" w:color="auto"/>
                      </w:divBdr>
                      <w:divsChild>
                        <w:div w:id="1900089249">
                          <w:marLeft w:val="0"/>
                          <w:marRight w:val="0"/>
                          <w:marTop w:val="0"/>
                          <w:marBottom w:val="0"/>
                          <w:divBdr>
                            <w:top w:val="none" w:sz="0" w:space="0" w:color="auto"/>
                            <w:left w:val="none" w:sz="0" w:space="0" w:color="auto"/>
                            <w:bottom w:val="none" w:sz="0" w:space="0" w:color="auto"/>
                            <w:right w:val="none" w:sz="0" w:space="0" w:color="auto"/>
                          </w:divBdr>
                          <w:divsChild>
                            <w:div w:id="1551920295">
                              <w:marLeft w:val="0"/>
                              <w:marRight w:val="0"/>
                              <w:marTop w:val="0"/>
                              <w:marBottom w:val="0"/>
                              <w:divBdr>
                                <w:top w:val="none" w:sz="0" w:space="0" w:color="auto"/>
                                <w:left w:val="none" w:sz="0" w:space="0" w:color="auto"/>
                                <w:bottom w:val="none" w:sz="0" w:space="0" w:color="auto"/>
                                <w:right w:val="none" w:sz="0" w:space="0" w:color="auto"/>
                              </w:divBdr>
                              <w:divsChild>
                                <w:div w:id="9488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802286">
      <w:bodyDiv w:val="1"/>
      <w:marLeft w:val="0"/>
      <w:marRight w:val="0"/>
      <w:marTop w:val="0"/>
      <w:marBottom w:val="0"/>
      <w:divBdr>
        <w:top w:val="none" w:sz="0" w:space="0" w:color="auto"/>
        <w:left w:val="none" w:sz="0" w:space="0" w:color="auto"/>
        <w:bottom w:val="none" w:sz="0" w:space="0" w:color="auto"/>
        <w:right w:val="none" w:sz="0" w:space="0" w:color="auto"/>
      </w:divBdr>
    </w:div>
    <w:div w:id="9512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ustiziainsieme.it/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cinieditore.it/prodotto/giustizia-insie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pacinieditore.it/prodotto/giustizia-insieme/" TargetMode="External"/><Relationship Id="rId5" Type="http://schemas.openxmlformats.org/officeDocument/2006/relationships/image" Target="media/image2.png"/><Relationship Id="rId10" Type="http://schemas.openxmlformats.org/officeDocument/2006/relationships/hyperlink" Target="https://www.giustiziainsieme.it/it/obiettivi" TargetMode="External"/><Relationship Id="rId4" Type="http://schemas.openxmlformats.org/officeDocument/2006/relationships/image" Target="media/image1.jpeg"/><Relationship Id="rId9" Type="http://schemas.openxmlformats.org/officeDocument/2006/relationships/hyperlink" Target="https://www.pacinieditore.it/wp-content/uploads/2023/07/GiustiziaInsieme_1_2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2024-03-01T07:48:00Z</dcterms:created>
  <dcterms:modified xsi:type="dcterms:W3CDTF">2024-03-01T08:12:00Z</dcterms:modified>
</cp:coreProperties>
</file>