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B64EC" w14:textId="688B3AB6" w:rsidR="00BD1CEF" w:rsidRPr="005B7A00" w:rsidRDefault="00BD1CEF" w:rsidP="005B7A00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59911983"/>
      <w:r w:rsidRPr="005B7A00">
        <w:rPr>
          <w:rFonts w:cstheme="minorHAnsi"/>
          <w:b/>
          <w:bCs/>
          <w:color w:val="C00000"/>
          <w:sz w:val="44"/>
          <w:szCs w:val="44"/>
        </w:rPr>
        <w:t>XY639</w:t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</w:r>
      <w:r w:rsidRPr="005B7A00">
        <w:rPr>
          <w:rFonts w:cstheme="minorHAnsi"/>
          <w:bCs/>
          <w:i/>
          <w:sz w:val="16"/>
          <w:szCs w:val="16"/>
        </w:rPr>
        <w:tab/>
        <w:t>Scheda creata il 1</w:t>
      </w:r>
      <w:r w:rsidRPr="005B7A00">
        <w:rPr>
          <w:rFonts w:cstheme="minorHAnsi"/>
          <w:bCs/>
          <w:i/>
          <w:sz w:val="16"/>
          <w:szCs w:val="16"/>
        </w:rPr>
        <w:t>3</w:t>
      </w:r>
      <w:r w:rsidRPr="005B7A00">
        <w:rPr>
          <w:rFonts w:cstheme="minorHAnsi"/>
          <w:bCs/>
          <w:i/>
          <w:sz w:val="16"/>
          <w:szCs w:val="16"/>
        </w:rPr>
        <w:t xml:space="preserve"> marzo 2024</w:t>
      </w:r>
    </w:p>
    <w:bookmarkEnd w:id="0"/>
    <w:p w14:paraId="73ECAFA2" w14:textId="4B5FC4B5" w:rsidR="005B7A00" w:rsidRPr="005B7A00" w:rsidRDefault="005B7A00" w:rsidP="005B7A0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5B7A00">
        <w:rPr>
          <w:rFonts w:cstheme="minorHAnsi"/>
          <w:noProof/>
        </w:rPr>
        <w:drawing>
          <wp:inline distT="0" distB="0" distL="0" distR="0" wp14:anchorId="49D7BF32" wp14:editId="0B92AD64">
            <wp:extent cx="1800000" cy="1785600"/>
            <wp:effectExtent l="0" t="0" r="0" b="5715"/>
            <wp:docPr id="786990863" name="Immagine 1" descr="Ricevi le Nostre Riviste Di Moda Indipendenti – Frab's Magazines &amp;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evi le Nostre Riviste Di Moda Indipendenti – Frab's Magazines &amp; Mo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00">
        <w:rPr>
          <w:rFonts w:cstheme="minorHAnsi"/>
          <w:b/>
          <w:bCs/>
          <w:color w:val="C00000"/>
          <w:sz w:val="44"/>
          <w:szCs w:val="44"/>
        </w:rPr>
        <w:t xml:space="preserve"> </w:t>
      </w:r>
      <w:r w:rsidRPr="005B7A00">
        <w:rPr>
          <w:rFonts w:cstheme="minorHAnsi"/>
        </w:rPr>
        <w:drawing>
          <wp:inline distT="0" distB="0" distL="0" distR="0" wp14:anchorId="5C111721" wp14:editId="54570F62">
            <wp:extent cx="2160000" cy="1497600"/>
            <wp:effectExtent l="0" t="0" r="0" b="7620"/>
            <wp:docPr id="1515268288" name="Immagine 1" descr="Immagine che contiene testo, libro, static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68288" name="Immagine 1" descr="Immagine che contiene testo, libro, statico, scherma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A00">
        <w:rPr>
          <w:rFonts w:cstheme="minorHAnsi"/>
          <w:noProof/>
        </w:rPr>
        <w:drawing>
          <wp:inline distT="0" distB="0" distL="0" distR="0" wp14:anchorId="60D24C48" wp14:editId="38074FF1">
            <wp:extent cx="1800000" cy="1778400"/>
            <wp:effectExtent l="0" t="0" r="0" b="0"/>
            <wp:docPr id="616762328" name="Immagine 2" descr="70 percento n.4 – Frab's Magazines &amp;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 percento n.4 – Frab's Magazines &amp; M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A00">
        <w:rPr>
          <w:rFonts w:cstheme="minorHAnsi"/>
          <w:b/>
          <w:bCs/>
          <w:color w:val="C00000"/>
          <w:sz w:val="44"/>
          <w:szCs w:val="44"/>
        </w:rPr>
        <w:t xml:space="preserve"> </w:t>
      </w:r>
    </w:p>
    <w:p w14:paraId="6E5D8ABD" w14:textId="74D03E23" w:rsidR="00BD1CEF" w:rsidRPr="005B7A00" w:rsidRDefault="00BD1CEF" w:rsidP="005B7A00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5B7A00">
        <w:rPr>
          <w:rFonts w:cstheme="minorHAnsi"/>
          <w:b/>
          <w:bCs/>
          <w:color w:val="C00000"/>
          <w:sz w:val="44"/>
          <w:szCs w:val="44"/>
        </w:rPr>
        <w:t>Descrizione bibliografica</w:t>
      </w:r>
      <w:r w:rsidRPr="005B7A00">
        <w:rPr>
          <w:rFonts w:cstheme="minorHAnsi"/>
          <w:sz w:val="44"/>
          <w:szCs w:val="44"/>
        </w:rPr>
        <w:t xml:space="preserve"> </w:t>
      </w:r>
    </w:p>
    <w:p w14:paraId="229AFDB4" w14:textId="085C1E2F" w:rsidR="0031062F" w:rsidRPr="005B7A00" w:rsidRDefault="00BD1CEF" w:rsidP="005B7A0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7A00">
        <w:rPr>
          <w:rFonts w:cstheme="minorHAnsi"/>
          <w:sz w:val="24"/>
          <w:szCs w:val="24"/>
        </w:rPr>
        <w:t>*</w:t>
      </w:r>
      <w:r w:rsidRPr="005B7A00">
        <w:rPr>
          <w:rFonts w:cstheme="minorHAnsi"/>
          <w:b/>
          <w:bCs/>
          <w:sz w:val="24"/>
          <w:szCs w:val="24"/>
        </w:rPr>
        <w:t>70 percento</w:t>
      </w:r>
      <w:r w:rsidRPr="005B7A00">
        <w:rPr>
          <w:rFonts w:cstheme="minorHAnsi"/>
          <w:sz w:val="24"/>
          <w:szCs w:val="24"/>
        </w:rPr>
        <w:t xml:space="preserve"> : rivista di scritti entomologici. </w:t>
      </w:r>
      <w:r w:rsidRPr="005B7A00">
        <w:rPr>
          <w:rFonts w:cstheme="minorHAnsi"/>
          <w:sz w:val="24"/>
          <w:szCs w:val="24"/>
        </w:rPr>
        <w:t>–</w:t>
      </w:r>
      <w:r w:rsidRPr="005B7A00">
        <w:rPr>
          <w:rFonts w:cstheme="minorHAnsi"/>
          <w:sz w:val="24"/>
          <w:szCs w:val="24"/>
        </w:rPr>
        <w:t xml:space="preserve"> 1</w:t>
      </w:r>
      <w:r w:rsidRPr="005B7A00">
        <w:rPr>
          <w:rFonts w:cstheme="minorHAnsi"/>
          <w:sz w:val="24"/>
          <w:szCs w:val="24"/>
        </w:rPr>
        <w:t xml:space="preserve"> </w:t>
      </w:r>
      <w:r w:rsidRPr="005B7A00">
        <w:rPr>
          <w:rFonts w:cstheme="minorHAnsi"/>
          <w:sz w:val="24"/>
          <w:szCs w:val="24"/>
        </w:rPr>
        <w:t>(2021)-</w:t>
      </w:r>
      <w:r w:rsidR="005B7A00" w:rsidRPr="005B7A00">
        <w:rPr>
          <w:rFonts w:cstheme="minorHAnsi"/>
          <w:sz w:val="24"/>
          <w:szCs w:val="24"/>
        </w:rPr>
        <w:t>4</w:t>
      </w:r>
      <w:r w:rsidRPr="005B7A00">
        <w:rPr>
          <w:rFonts w:cstheme="minorHAnsi"/>
          <w:sz w:val="24"/>
          <w:szCs w:val="24"/>
        </w:rPr>
        <w:t xml:space="preserve"> (202</w:t>
      </w:r>
      <w:r w:rsidR="005B7A00" w:rsidRPr="005B7A00">
        <w:rPr>
          <w:rFonts w:cstheme="minorHAnsi"/>
          <w:sz w:val="24"/>
          <w:szCs w:val="24"/>
        </w:rPr>
        <w:t>3</w:t>
      </w:r>
      <w:r w:rsidRPr="005B7A00">
        <w:rPr>
          <w:rFonts w:cstheme="minorHAnsi"/>
          <w:sz w:val="24"/>
          <w:szCs w:val="24"/>
        </w:rPr>
        <w:t>)</w:t>
      </w:r>
      <w:r w:rsidRPr="005B7A00">
        <w:rPr>
          <w:rFonts w:cstheme="minorHAnsi"/>
          <w:sz w:val="24"/>
          <w:szCs w:val="24"/>
        </w:rPr>
        <w:t xml:space="preserve">. - </w:t>
      </w:r>
      <w:r w:rsidR="00001A9A" w:rsidRPr="005B7A00">
        <w:rPr>
          <w:rFonts w:cstheme="minorHAnsi"/>
          <w:sz w:val="24"/>
          <w:szCs w:val="24"/>
        </w:rPr>
        <w:t>Crocetta del Montello : Grafiche Antiga</w:t>
      </w:r>
      <w:r w:rsidR="00001A9A" w:rsidRPr="005B7A00">
        <w:rPr>
          <w:rFonts w:cstheme="minorHAnsi"/>
          <w:sz w:val="24"/>
          <w:szCs w:val="24"/>
        </w:rPr>
        <w:t xml:space="preserve">, </w:t>
      </w:r>
      <w:r w:rsidRPr="005B7A00">
        <w:rPr>
          <w:rFonts w:cstheme="minorHAnsi"/>
          <w:sz w:val="24"/>
          <w:szCs w:val="24"/>
        </w:rPr>
        <w:t>2021-</w:t>
      </w:r>
      <w:r w:rsidR="00001A9A" w:rsidRPr="005B7A00">
        <w:rPr>
          <w:rFonts w:cstheme="minorHAnsi"/>
          <w:sz w:val="24"/>
          <w:szCs w:val="24"/>
        </w:rPr>
        <w:t>202</w:t>
      </w:r>
      <w:r w:rsidR="005B7A00" w:rsidRPr="005B7A00">
        <w:rPr>
          <w:rFonts w:cstheme="minorHAnsi"/>
          <w:sz w:val="24"/>
          <w:szCs w:val="24"/>
        </w:rPr>
        <w:t>3</w:t>
      </w:r>
      <w:r w:rsidRPr="005B7A00">
        <w:rPr>
          <w:rFonts w:cstheme="minorHAnsi"/>
          <w:sz w:val="24"/>
          <w:szCs w:val="24"/>
        </w:rPr>
        <w:t xml:space="preserve">. </w:t>
      </w:r>
      <w:r w:rsidR="00001A9A" w:rsidRPr="005B7A00">
        <w:rPr>
          <w:rFonts w:cstheme="minorHAnsi"/>
          <w:sz w:val="24"/>
          <w:szCs w:val="24"/>
        </w:rPr>
        <w:t>–</w:t>
      </w:r>
      <w:r w:rsidRPr="005B7A00">
        <w:rPr>
          <w:rFonts w:cstheme="minorHAnsi"/>
          <w:sz w:val="24"/>
          <w:szCs w:val="24"/>
        </w:rPr>
        <w:t xml:space="preserve"> </w:t>
      </w:r>
      <w:r w:rsidR="005B7A00" w:rsidRPr="005B7A00">
        <w:rPr>
          <w:rFonts w:cstheme="minorHAnsi"/>
          <w:sz w:val="24"/>
          <w:szCs w:val="24"/>
        </w:rPr>
        <w:t>4</w:t>
      </w:r>
      <w:r w:rsidR="00001A9A" w:rsidRPr="005B7A00">
        <w:rPr>
          <w:rFonts w:cstheme="minorHAnsi"/>
          <w:sz w:val="24"/>
          <w:szCs w:val="24"/>
        </w:rPr>
        <w:t xml:space="preserve"> </w:t>
      </w:r>
      <w:r w:rsidRPr="005B7A00">
        <w:rPr>
          <w:rFonts w:cstheme="minorHAnsi"/>
          <w:sz w:val="24"/>
          <w:szCs w:val="24"/>
        </w:rPr>
        <w:t>volumi ; 13 cm</w:t>
      </w:r>
      <w:r w:rsidRPr="005B7A00">
        <w:rPr>
          <w:rFonts w:cstheme="minorHAnsi"/>
          <w:sz w:val="24"/>
          <w:szCs w:val="24"/>
        </w:rPr>
        <w:t xml:space="preserve">. </w:t>
      </w:r>
      <w:r w:rsidR="00001A9A" w:rsidRPr="005B7A00">
        <w:rPr>
          <w:rFonts w:cstheme="minorHAnsi"/>
          <w:sz w:val="24"/>
          <w:szCs w:val="24"/>
        </w:rPr>
        <w:t>((</w:t>
      </w:r>
      <w:r w:rsidR="005B7A00" w:rsidRPr="005B7A00">
        <w:rPr>
          <w:rFonts w:cstheme="minorHAnsi"/>
          <w:sz w:val="24"/>
          <w:szCs w:val="24"/>
        </w:rPr>
        <w:t>Semestrale</w:t>
      </w:r>
      <w:r w:rsidR="00001A9A" w:rsidRPr="005B7A00">
        <w:rPr>
          <w:rFonts w:cstheme="minorHAnsi"/>
          <w:sz w:val="24"/>
          <w:szCs w:val="24"/>
        </w:rPr>
        <w:t xml:space="preserve">. </w:t>
      </w:r>
      <w:r w:rsidRPr="005B7A00">
        <w:rPr>
          <w:rFonts w:cstheme="minorHAnsi"/>
          <w:sz w:val="24"/>
          <w:szCs w:val="24"/>
        </w:rPr>
        <w:t xml:space="preserve">- </w:t>
      </w:r>
      <w:r w:rsidRPr="005B7A00">
        <w:rPr>
          <w:rFonts w:cstheme="minorHAnsi"/>
          <w:sz w:val="24"/>
          <w:szCs w:val="24"/>
        </w:rPr>
        <w:t>LO11877466</w:t>
      </w:r>
    </w:p>
    <w:p w14:paraId="650B6E6F" w14:textId="459F2240" w:rsidR="00BD1CEF" w:rsidRPr="005B7A00" w:rsidRDefault="00BD1CEF" w:rsidP="005B7A0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7A00">
        <w:rPr>
          <w:rFonts w:cstheme="minorHAnsi"/>
          <w:sz w:val="24"/>
          <w:szCs w:val="24"/>
        </w:rPr>
        <w:t>Titolo sviluppato: *</w:t>
      </w:r>
      <w:r w:rsidRPr="005B7A00">
        <w:rPr>
          <w:rFonts w:cstheme="minorHAnsi"/>
          <w:sz w:val="24"/>
          <w:szCs w:val="24"/>
        </w:rPr>
        <w:t>Settanta percento</w:t>
      </w:r>
    </w:p>
    <w:p w14:paraId="6A81D2E5" w14:textId="4FEC9E4E" w:rsidR="00BD1CEF" w:rsidRPr="005B7A00" w:rsidRDefault="00BD1CEF" w:rsidP="005B7A00">
      <w:pPr>
        <w:pStyle w:val="Titolo1"/>
        <w:spacing w:before="0"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B7A00">
        <w:rPr>
          <w:rFonts w:asciiTheme="minorHAnsi" w:hAnsiTheme="minorHAnsi" w:cstheme="minorHAnsi"/>
          <w:color w:val="auto"/>
          <w:sz w:val="24"/>
          <w:szCs w:val="24"/>
        </w:rPr>
        <w:t xml:space="preserve">Comprende: </w:t>
      </w:r>
      <w:r w:rsidR="00001A9A" w:rsidRPr="005B7A00">
        <w:rPr>
          <w:rFonts w:asciiTheme="minorHAnsi" w:hAnsiTheme="minorHAnsi" w:cstheme="minorHAnsi"/>
          <w:color w:val="auto"/>
          <w:sz w:val="24"/>
          <w:szCs w:val="24"/>
        </w:rPr>
        <w:t>*L</w:t>
      </w:r>
      <w:r w:rsidR="00001A9A" w:rsidRPr="005B7A00">
        <w:rPr>
          <w:rFonts w:asciiTheme="minorHAnsi" w:eastAsia="Times New Roman" w:hAnsiTheme="minorHAnsi" w:cstheme="minorHAnsi"/>
          <w:color w:val="auto"/>
          <w:kern w:val="36"/>
          <w:sz w:val="24"/>
          <w:szCs w:val="24"/>
          <w:lang w:eastAsia="it-IT"/>
          <w14:ligatures w14:val="none"/>
        </w:rPr>
        <w:t>ucanus cervus</w:t>
      </w:r>
      <w:r w:rsidR="00001A9A" w:rsidRPr="005B7A00">
        <w:rPr>
          <w:rFonts w:asciiTheme="minorHAnsi" w:eastAsia="Times New Roman" w:hAnsiTheme="minorHAnsi" w:cstheme="minorHAnsi"/>
          <w:b/>
          <w:bCs/>
          <w:color w:val="auto"/>
          <w:kern w:val="36"/>
          <w:sz w:val="24"/>
          <w:szCs w:val="24"/>
          <w:lang w:eastAsia="it-IT"/>
          <w14:ligatures w14:val="none"/>
        </w:rPr>
        <w:t xml:space="preserve"> </w:t>
      </w:r>
      <w:r w:rsidR="00001A9A" w:rsidRPr="005B7A00">
        <w:rPr>
          <w:rFonts w:asciiTheme="minorHAnsi" w:eastAsia="Times New Roman" w:hAnsiTheme="minorHAnsi" w:cstheme="minorHAnsi"/>
          <w:color w:val="auto"/>
          <w:kern w:val="36"/>
          <w:sz w:val="24"/>
          <w:szCs w:val="24"/>
          <w:lang w:eastAsia="it-IT"/>
          <w14:ligatures w14:val="none"/>
        </w:rPr>
        <w:t>(</w:t>
      </w:r>
      <w:r w:rsidR="005B7A00" w:rsidRPr="005B7A00">
        <w:rPr>
          <w:rFonts w:asciiTheme="minorHAnsi" w:eastAsia="Times New Roman" w:hAnsiTheme="minorHAnsi" w:cstheme="minorHAnsi"/>
          <w:color w:val="auto"/>
          <w:kern w:val="36"/>
          <w:sz w:val="24"/>
          <w:szCs w:val="24"/>
          <w:lang w:eastAsia="it-IT"/>
          <w14:ligatures w14:val="none"/>
        </w:rPr>
        <w:t>1/</w:t>
      </w:r>
      <w:r w:rsidR="00001A9A" w:rsidRPr="005B7A00">
        <w:rPr>
          <w:rFonts w:asciiTheme="minorHAnsi" w:eastAsia="Times New Roman" w:hAnsiTheme="minorHAnsi" w:cstheme="minorHAnsi"/>
          <w:color w:val="auto"/>
          <w:kern w:val="36"/>
          <w:sz w:val="24"/>
          <w:szCs w:val="24"/>
          <w:lang w:eastAsia="it-IT"/>
          <w14:ligatures w14:val="none"/>
        </w:rPr>
        <w:t xml:space="preserve">2021); </w:t>
      </w:r>
      <w:r w:rsidRPr="005B7A00">
        <w:rPr>
          <w:rFonts w:asciiTheme="minorHAnsi" w:hAnsiTheme="minorHAnsi" w:cstheme="minorHAnsi"/>
          <w:color w:val="auto"/>
          <w:sz w:val="24"/>
          <w:szCs w:val="24"/>
        </w:rPr>
        <w:t>*</w:t>
      </w:r>
      <w:r w:rsidRPr="005B7A00">
        <w:rPr>
          <w:rFonts w:asciiTheme="minorHAnsi" w:hAnsiTheme="minorHAnsi" w:cstheme="minorHAnsi"/>
          <w:color w:val="auto"/>
          <w:sz w:val="24"/>
          <w:szCs w:val="24"/>
        </w:rPr>
        <w:t>Xylocopa violacea</w:t>
      </w:r>
      <w:r w:rsidR="00001A9A" w:rsidRPr="005B7A00">
        <w:rPr>
          <w:rFonts w:asciiTheme="minorHAnsi" w:hAnsiTheme="minorHAnsi" w:cstheme="minorHAnsi"/>
          <w:color w:val="auto"/>
          <w:sz w:val="24"/>
          <w:szCs w:val="24"/>
        </w:rPr>
        <w:t xml:space="preserve"> (</w:t>
      </w:r>
      <w:r w:rsidR="005B7A00" w:rsidRPr="005B7A00">
        <w:rPr>
          <w:rFonts w:asciiTheme="minorHAnsi" w:hAnsiTheme="minorHAnsi" w:cstheme="minorHAnsi"/>
          <w:color w:val="auto"/>
          <w:sz w:val="24"/>
          <w:szCs w:val="24"/>
        </w:rPr>
        <w:t>2/</w:t>
      </w:r>
      <w:r w:rsidR="00001A9A" w:rsidRPr="005B7A00">
        <w:rPr>
          <w:rFonts w:asciiTheme="minorHAnsi" w:hAnsiTheme="minorHAnsi" w:cstheme="minorHAnsi"/>
          <w:color w:val="auto"/>
          <w:sz w:val="24"/>
          <w:szCs w:val="24"/>
        </w:rPr>
        <w:t>2022)</w:t>
      </w:r>
      <w:r w:rsidR="00DE3AAF" w:rsidRPr="005B7A00">
        <w:rPr>
          <w:rFonts w:asciiTheme="minorHAnsi" w:hAnsiTheme="minorHAnsi" w:cstheme="minorHAnsi"/>
          <w:color w:val="auto"/>
          <w:sz w:val="24"/>
          <w:szCs w:val="24"/>
        </w:rPr>
        <w:t>; *</w:t>
      </w:r>
      <w:r w:rsidR="00DE3AAF" w:rsidRPr="005B7A00">
        <w:rPr>
          <w:rFonts w:asciiTheme="minorHAnsi" w:hAnsiTheme="minorHAnsi" w:cstheme="minorHAnsi"/>
          <w:color w:val="auto"/>
          <w:sz w:val="24"/>
          <w:szCs w:val="24"/>
        </w:rPr>
        <w:t>Calomera Littoralis</w:t>
      </w:r>
      <w:r w:rsidR="00DE3AAF" w:rsidRPr="005B7A00">
        <w:rPr>
          <w:rFonts w:asciiTheme="minorHAnsi" w:hAnsiTheme="minorHAnsi" w:cstheme="minorHAnsi"/>
          <w:color w:val="auto"/>
          <w:sz w:val="24"/>
          <w:szCs w:val="24"/>
        </w:rPr>
        <w:t xml:space="preserve"> (4</w:t>
      </w:r>
      <w:r w:rsidR="005B7A00" w:rsidRPr="005B7A00">
        <w:rPr>
          <w:rFonts w:asciiTheme="minorHAnsi" w:hAnsiTheme="minorHAnsi" w:cstheme="minorHAnsi"/>
          <w:color w:val="auto"/>
          <w:sz w:val="24"/>
          <w:szCs w:val="24"/>
        </w:rPr>
        <w:t>/2023</w:t>
      </w:r>
      <w:r w:rsidR="00DE3AAF" w:rsidRPr="005B7A00">
        <w:rPr>
          <w:rFonts w:asciiTheme="minorHAnsi" w:hAnsiTheme="minorHAnsi" w:cstheme="minorHAnsi"/>
          <w:color w:val="auto"/>
          <w:sz w:val="24"/>
          <w:szCs w:val="24"/>
        </w:rPr>
        <w:t>)</w:t>
      </w:r>
    </w:p>
    <w:p w14:paraId="4DE8E1EB" w14:textId="788E468C" w:rsidR="00BD1CEF" w:rsidRPr="005B7A00" w:rsidRDefault="00BD1CEF" w:rsidP="005B7A0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7A00">
        <w:rPr>
          <w:rFonts w:cstheme="minorHAnsi"/>
          <w:sz w:val="24"/>
          <w:szCs w:val="24"/>
        </w:rPr>
        <w:t xml:space="preserve">Soggetto: </w:t>
      </w:r>
      <w:r w:rsidRPr="005B7A00">
        <w:rPr>
          <w:rFonts w:cstheme="minorHAnsi"/>
          <w:sz w:val="24"/>
          <w:szCs w:val="24"/>
        </w:rPr>
        <w:t xml:space="preserve">Insetti </w:t>
      </w:r>
      <w:r w:rsidRPr="005B7A00">
        <w:rPr>
          <w:rFonts w:cstheme="minorHAnsi"/>
          <w:sz w:val="24"/>
          <w:szCs w:val="24"/>
        </w:rPr>
        <w:t>–</w:t>
      </w:r>
      <w:r w:rsidRPr="005B7A00">
        <w:rPr>
          <w:rFonts w:cstheme="minorHAnsi"/>
          <w:sz w:val="24"/>
          <w:szCs w:val="24"/>
        </w:rPr>
        <w:t xml:space="preserve"> Periodici</w:t>
      </w:r>
    </w:p>
    <w:p w14:paraId="41B08759" w14:textId="76AD86B1" w:rsidR="00BD1CEF" w:rsidRPr="005B7A00" w:rsidRDefault="00BD1CEF" w:rsidP="005B7A0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B7A00">
        <w:rPr>
          <w:rFonts w:cstheme="minorHAnsi"/>
          <w:sz w:val="24"/>
          <w:szCs w:val="24"/>
        </w:rPr>
        <w:t>Classe: D</w:t>
      </w:r>
      <w:r w:rsidRPr="005B7A00">
        <w:rPr>
          <w:rFonts w:cstheme="minorHAnsi"/>
          <w:sz w:val="24"/>
          <w:szCs w:val="24"/>
        </w:rPr>
        <w:t>595.705</w:t>
      </w:r>
    </w:p>
    <w:p w14:paraId="3EF1E333" w14:textId="77777777" w:rsidR="005B7A00" w:rsidRPr="005B7A00" w:rsidRDefault="005B7A00" w:rsidP="005B7A00">
      <w:pPr>
        <w:spacing w:after="0" w:line="240" w:lineRule="auto"/>
        <w:jc w:val="both"/>
        <w:rPr>
          <w:rFonts w:cstheme="minorHAnsi"/>
        </w:rPr>
      </w:pPr>
    </w:p>
    <w:p w14:paraId="7F7786BD" w14:textId="647F5ECE" w:rsidR="00001A9A" w:rsidRPr="005B7A00" w:rsidRDefault="00001A9A" w:rsidP="005B7A0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5B7A00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2BF26F95" w14:textId="571D81F9" w:rsidR="00001A9A" w:rsidRPr="005B7A00" w:rsidRDefault="00001A9A" w:rsidP="005B7A0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B7A00">
        <w:rPr>
          <w:rFonts w:cstheme="minorHAnsi"/>
          <w:sz w:val="20"/>
          <w:szCs w:val="20"/>
        </w:rPr>
        <w:t>Si dice che per ogni persona sul pianeta esistano 200 milioni di insetti, e che questi costituiscano il 70% delle specie animali. Queste brulicanti creature sono le cartine al tornasole del nostro vivere sulla terra. Nella loro esistenza sono inscritte le nostre</w:t>
      </w:r>
      <w:r w:rsidR="00DE3AAF" w:rsidRPr="005B7A00">
        <w:rPr>
          <w:rFonts w:cstheme="minorHAnsi"/>
          <w:sz w:val="20"/>
          <w:szCs w:val="20"/>
        </w:rPr>
        <w:t xml:space="preserve"> </w:t>
      </w:r>
      <w:r w:rsidRPr="005B7A00">
        <w:rPr>
          <w:rFonts w:cstheme="minorHAnsi"/>
          <w:sz w:val="20"/>
          <w:szCs w:val="20"/>
        </w:rPr>
        <w:t>più radicate abitudini, usanze e credenze. Così una zuppa di formiche ci può portare in Brasile, con lo Scarabeo Stercorario possiamo parlare di auto-creazionismo e Antico Egitto, tornando poi ai tempi moderni in cui le api si fanno testimoni del surriscaldamento globale. 70 Percento è una piccola rivista che racconta il mondo da una prospettiva entomocentrica attraverso molteplici forme letterarie.</w:t>
      </w:r>
      <w:r w:rsidRPr="005B7A00">
        <w:rPr>
          <w:rFonts w:cstheme="minorHAnsi"/>
          <w:sz w:val="20"/>
          <w:szCs w:val="20"/>
        </w:rPr>
        <w:t xml:space="preserve"> </w:t>
      </w:r>
      <w:hyperlink r:id="rId7" w:history="1">
        <w:r w:rsidRPr="005B7A00">
          <w:rPr>
            <w:rStyle w:val="Collegamentoipertestuale"/>
            <w:rFonts w:cstheme="minorHAnsi"/>
            <w:sz w:val="20"/>
            <w:szCs w:val="20"/>
          </w:rPr>
          <w:t>https://edicola518.com/prodotto/70-percento-%E2%84%961/</w:t>
        </w:r>
      </w:hyperlink>
    </w:p>
    <w:p w14:paraId="17DB8967" w14:textId="77777777" w:rsidR="005B7A00" w:rsidRPr="005B7A00" w:rsidRDefault="005B7A00" w:rsidP="005B7A0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6CF5917A" w14:textId="2C5DBE29" w:rsidR="00001A9A" w:rsidRPr="005B7A00" w:rsidRDefault="00DE3AAF" w:rsidP="005B7A0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5B7A00">
        <w:rPr>
          <w:rFonts w:asciiTheme="minorHAnsi" w:hAnsiTheme="minorHAnsi" w:cstheme="minorHAnsi"/>
          <w:sz w:val="20"/>
          <w:szCs w:val="20"/>
        </w:rPr>
        <w:t>70 percento è una nuova rivista indipendente italiana nata</w:t>
      </w:r>
      <w:r w:rsidR="005B7A00" w:rsidRPr="005B7A00">
        <w:rPr>
          <w:rFonts w:asciiTheme="minorHAnsi" w:hAnsiTheme="minorHAnsi" w:cstheme="minorHAnsi"/>
          <w:sz w:val="20"/>
          <w:szCs w:val="20"/>
        </w:rPr>
        <w:t xml:space="preserve"> </w:t>
      </w:r>
      <w:r w:rsidRPr="005B7A00">
        <w:rPr>
          <w:rFonts w:asciiTheme="minorHAnsi" w:hAnsiTheme="minorHAnsi" w:cstheme="minorHAnsi"/>
          <w:sz w:val="20"/>
          <w:szCs w:val="20"/>
        </w:rPr>
        <w:t xml:space="preserve"> da un'idea degli art director Cecilia Bianchini e Giovanni Cavalleri. Dal formato mini, che ben sposa l'argomento che tratta, 70 percento è il primo magazine di letteratura entomologica in realtà aumentata. Ma perché una rivista dedicata al mondo degli insetti?</w:t>
      </w:r>
      <w:r w:rsidR="005B7A00" w:rsidRPr="005B7A00">
        <w:rPr>
          <w:rFonts w:asciiTheme="minorHAnsi" w:hAnsiTheme="minorHAnsi" w:cstheme="minorHAnsi"/>
          <w:sz w:val="20"/>
          <w:szCs w:val="20"/>
        </w:rPr>
        <w:t xml:space="preserve"> </w:t>
      </w:r>
      <w:r w:rsidRPr="005B7A00">
        <w:rPr>
          <w:rFonts w:asciiTheme="minorHAnsi" w:hAnsiTheme="minorHAnsi" w:cstheme="minorHAnsi"/>
          <w:sz w:val="20"/>
          <w:szCs w:val="20"/>
        </w:rPr>
        <w:t>Sul primo numero, dedicato al Lucanus Cervus, comunemente chiamato Cervo Volante, hanno scritto Gerardo Masuccio, Francesca Scotti e Michele Zilioli.</w:t>
      </w:r>
      <w:r w:rsidR="005B7A00" w:rsidRPr="005B7A00">
        <w:rPr>
          <w:rFonts w:asciiTheme="minorHAnsi" w:hAnsiTheme="minorHAnsi" w:cstheme="minorHAnsi"/>
          <w:sz w:val="20"/>
          <w:szCs w:val="20"/>
        </w:rPr>
        <w:t xml:space="preserve"> </w:t>
      </w:r>
      <w:r w:rsidRPr="005B7A00">
        <w:rPr>
          <w:rFonts w:asciiTheme="minorHAnsi" w:hAnsiTheme="minorHAnsi" w:cstheme="minorHAnsi"/>
          <w:sz w:val="20"/>
          <w:szCs w:val="20"/>
        </w:rPr>
        <w:t>Una delle particolarità del magazine è che, grazie alla realtà aumentata, il simbolo del cervo volante, che si annida tra le pagine della rivista, prende vita se inquadrato con smartphone. </w:t>
      </w:r>
      <w:hyperlink r:id="rId8" w:history="1">
        <w:r w:rsidRPr="005B7A00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https://frabsmagazines.com/products/70-percento-n-1</w:t>
        </w:r>
      </w:hyperlink>
    </w:p>
    <w:p w14:paraId="7A79FB0F" w14:textId="77777777" w:rsidR="005B7A00" w:rsidRPr="005B7A00" w:rsidRDefault="005B7A00" w:rsidP="005B7A0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38757BA3" w14:textId="25EAB3FA" w:rsidR="00DE3AAF" w:rsidRPr="005B7A00" w:rsidRDefault="00DE3AAF" w:rsidP="005B7A00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eastAsiaTheme="majorEastAsia" w:hAnsiTheme="minorHAnsi" w:cstheme="minorHAnsi"/>
          <w:sz w:val="20"/>
          <w:szCs w:val="20"/>
        </w:rPr>
      </w:pPr>
      <w:r w:rsidRPr="005B7A00">
        <w:rPr>
          <w:rFonts w:asciiTheme="minorHAnsi" w:hAnsiTheme="minorHAnsi" w:cstheme="minorHAnsi"/>
          <w:sz w:val="20"/>
          <w:szCs w:val="20"/>
        </w:rPr>
        <w:t>Il secondo numero parla di Xylocopa violacea, anche conosciuta come ape legnaiola per via del suo habitat naturale. Vive infatti in vecchi legni morti o nei fusti di grosse piante erbacee. La Xylocopa è un’ape solitaria che per il suo aspetto viene erroneamente chiamata bombo o calabrone nero.</w:t>
      </w:r>
      <w:r w:rsidR="005B7A00">
        <w:rPr>
          <w:rFonts w:asciiTheme="minorHAnsi" w:hAnsiTheme="minorHAnsi" w:cstheme="minorHAnsi"/>
          <w:sz w:val="20"/>
          <w:szCs w:val="20"/>
        </w:rPr>
        <w:t xml:space="preserve"> </w:t>
      </w:r>
      <w:r w:rsidRPr="005B7A00">
        <w:rPr>
          <w:rFonts w:asciiTheme="minorHAnsi" w:hAnsiTheme="minorHAnsi" w:cstheme="minorHAnsi"/>
          <w:sz w:val="20"/>
          <w:szCs w:val="20"/>
        </w:rPr>
        <w:t>La particolarità di questa specie è da ricercare nel suo modo di lasciare il mondo. L’ape infatti muore all’interno del nido in cui depone le uova, proteggendole così dalle intemperie e dai predatori esterni. Quando nasce, la prole di Xylocopa, deve scavare i resti della madre mummificata per poter venire al mondo e iniziare così un nuovo ciclo di vita.</w:t>
      </w:r>
      <w:r w:rsidR="005B7A00">
        <w:rPr>
          <w:rFonts w:asciiTheme="minorHAnsi" w:hAnsiTheme="minorHAnsi" w:cstheme="minorHAnsi"/>
          <w:sz w:val="20"/>
          <w:szCs w:val="20"/>
        </w:rPr>
        <w:t xml:space="preserve"> </w:t>
      </w:r>
      <w:r w:rsidRPr="005B7A00">
        <w:rPr>
          <w:rFonts w:asciiTheme="minorHAnsi" w:hAnsiTheme="minorHAnsi" w:cstheme="minorHAnsi"/>
          <w:sz w:val="20"/>
          <w:szCs w:val="20"/>
        </w:rPr>
        <w:t>È stata proprio questa particolarità a ispirare il racconto di Valerio Millefoglie, accompagnato da Salvatore Vicidomini, entomologo esperto di Xylocopini.</w:t>
      </w:r>
      <w:r w:rsidRPr="005B7A00">
        <w:rPr>
          <w:rStyle w:val="Enfasigrassetto"/>
          <w:rFonts w:asciiTheme="minorHAnsi" w:eastAsiaTheme="majorEastAsia" w:hAnsiTheme="minorHAnsi" w:cstheme="minorHAnsi"/>
          <w:sz w:val="20"/>
          <w:szCs w:val="20"/>
        </w:rPr>
        <w:t xml:space="preserve"> </w:t>
      </w:r>
      <w:hyperlink r:id="rId9" w:history="1">
        <w:r w:rsidRPr="005B7A00">
          <w:rPr>
            <w:rStyle w:val="Collegamentoipertestuale"/>
            <w:rFonts w:asciiTheme="minorHAnsi" w:eastAsiaTheme="majorEastAsia" w:hAnsiTheme="minorHAnsi" w:cstheme="minorHAnsi"/>
            <w:sz w:val="20"/>
            <w:szCs w:val="20"/>
          </w:rPr>
          <w:t>https://www.pigneto.it/eventi/libri/presentazione-70-percento-rivista-entomologica-numero-2-xylocopa-violacea/</w:t>
        </w:r>
      </w:hyperlink>
    </w:p>
    <w:p w14:paraId="28BA51CF" w14:textId="77777777" w:rsidR="005B7A00" w:rsidRPr="005B7A00" w:rsidRDefault="005B7A00" w:rsidP="005B7A00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eastAsiaTheme="majorEastAsia" w:hAnsiTheme="minorHAnsi" w:cstheme="minorHAnsi"/>
          <w:sz w:val="20"/>
          <w:szCs w:val="20"/>
        </w:rPr>
      </w:pPr>
    </w:p>
    <w:p w14:paraId="754AB3AB" w14:textId="4B53D00C" w:rsidR="00DE3AAF" w:rsidRPr="005B7A00" w:rsidRDefault="00DE3AAF" w:rsidP="005B7A0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5B7A00">
        <w:rPr>
          <w:rStyle w:val="Enfasigrassetto"/>
          <w:rFonts w:asciiTheme="minorHAnsi" w:eastAsiaTheme="majorEastAsia" w:hAnsiTheme="minorHAnsi" w:cstheme="minorHAnsi"/>
          <w:sz w:val="20"/>
          <w:szCs w:val="20"/>
        </w:rPr>
        <w:t>ISSUE 4</w:t>
      </w:r>
      <w:r w:rsidR="005B7A00">
        <w:rPr>
          <w:rStyle w:val="Enfasigrassetto"/>
          <w:rFonts w:asciiTheme="minorHAnsi" w:eastAsiaTheme="majorEastAsia" w:hAnsiTheme="minorHAnsi" w:cstheme="minorHAnsi"/>
          <w:sz w:val="20"/>
          <w:szCs w:val="20"/>
        </w:rPr>
        <w:t xml:space="preserve">. </w:t>
      </w:r>
      <w:r w:rsidRPr="005B7A00">
        <w:rPr>
          <w:rFonts w:asciiTheme="minorHAnsi" w:hAnsiTheme="minorHAnsi" w:cstheme="minorHAnsi"/>
          <w:sz w:val="20"/>
          <w:szCs w:val="20"/>
        </w:rPr>
        <w:t>70 percento numero 4 contiene un racconto di Tommaso Lisa che ha scritto della Calomera Littoralis, meglio conosciuta come cicindela. All'interno trovate anche un commento del professore di filosofia e scrittore Leonardo Caffo. </w:t>
      </w:r>
      <w:r w:rsidR="005B7A00" w:rsidRPr="005B7A00">
        <w:rPr>
          <w:rFonts w:asciiTheme="minorHAnsi" w:hAnsiTheme="minorHAnsi" w:cstheme="minorHAnsi"/>
          <w:sz w:val="20"/>
          <w:szCs w:val="20"/>
        </w:rPr>
        <w:t xml:space="preserve"> </w:t>
      </w:r>
      <w:r w:rsidRPr="005B7A00">
        <w:rPr>
          <w:rFonts w:asciiTheme="minorHAnsi" w:hAnsiTheme="minorHAnsi" w:cstheme="minorHAnsi"/>
          <w:sz w:val="20"/>
          <w:szCs w:val="20"/>
        </w:rPr>
        <w:t>Anche in questo numero, grazie alla realtà aumentata, il simbolo della cicindela, che si annida tra le pagine della rivista, prende vita se inquadrato con smartphone. </w:t>
      </w:r>
      <w:hyperlink r:id="rId10" w:history="1">
        <w:r w:rsidRPr="005B7A00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https://frabsmagazines.com/products/70-percento-n-4</w:t>
        </w:r>
      </w:hyperlink>
    </w:p>
    <w:p w14:paraId="603D6412" w14:textId="77777777" w:rsidR="00DE3AAF" w:rsidRPr="005B7A00" w:rsidRDefault="00DE3AAF" w:rsidP="005B7A00">
      <w:pPr>
        <w:spacing w:after="0" w:line="240" w:lineRule="auto"/>
        <w:jc w:val="both"/>
        <w:rPr>
          <w:rFonts w:cstheme="minorHAnsi"/>
        </w:rPr>
      </w:pPr>
    </w:p>
    <w:sectPr w:rsidR="00DE3AAF" w:rsidRPr="005B7A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33984"/>
    <w:rsid w:val="00001A9A"/>
    <w:rsid w:val="00033984"/>
    <w:rsid w:val="0031062F"/>
    <w:rsid w:val="005B7A00"/>
    <w:rsid w:val="00BD1CEF"/>
    <w:rsid w:val="00DE3AA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6DAF"/>
  <w15:chartTrackingRefBased/>
  <w15:docId w15:val="{F2E39CB8-72CF-4A59-8097-1B20BCD07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33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3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398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3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398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3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3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3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3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398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39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398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398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398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39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39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39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398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3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3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39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3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39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39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398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398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39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398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398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D1CE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1A9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DE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DE3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1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absmagazines.com/products/70-percento-n-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dicola518.com/prodotto/70-percento-%E2%84%961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frabsmagazines.com/products/70-percento-n-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pigneto.it/eventi/libri/presentazione-70-percento-rivista-entomologica-numero-2-xylocopa-violace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2024-03-13T14:59:00Z</dcterms:created>
  <dcterms:modified xsi:type="dcterms:W3CDTF">2024-03-13T15:38:00Z</dcterms:modified>
</cp:coreProperties>
</file>