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EFC953" w14:textId="68389C53" w:rsidR="00DB5E15" w:rsidRPr="00377CDC" w:rsidRDefault="00DB5E15" w:rsidP="00377CDC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bookmarkStart w:id="0" w:name="_Hlk159911983"/>
      <w:bookmarkStart w:id="1" w:name="_Hlk161299638"/>
      <w:bookmarkStart w:id="2" w:name="_Hlk161299614"/>
      <w:r w:rsidRPr="00377CDC">
        <w:rPr>
          <w:rFonts w:cstheme="minorHAnsi"/>
          <w:b/>
          <w:bCs/>
          <w:color w:val="C00000"/>
          <w:sz w:val="44"/>
          <w:szCs w:val="44"/>
        </w:rPr>
        <w:t>XY64</w:t>
      </w:r>
      <w:r w:rsidRPr="00377CDC">
        <w:rPr>
          <w:rFonts w:cstheme="minorHAnsi"/>
          <w:b/>
          <w:bCs/>
          <w:color w:val="C00000"/>
          <w:sz w:val="44"/>
          <w:szCs w:val="44"/>
        </w:rPr>
        <w:t>3</w:t>
      </w:r>
      <w:r w:rsidRPr="00377CDC">
        <w:rPr>
          <w:rFonts w:cstheme="minorHAnsi"/>
          <w:bCs/>
          <w:i/>
          <w:sz w:val="16"/>
          <w:szCs w:val="16"/>
        </w:rPr>
        <w:tab/>
      </w:r>
      <w:r w:rsidRPr="00377CDC">
        <w:rPr>
          <w:rFonts w:cstheme="minorHAnsi"/>
          <w:bCs/>
          <w:i/>
          <w:sz w:val="16"/>
          <w:szCs w:val="16"/>
        </w:rPr>
        <w:tab/>
      </w:r>
      <w:r w:rsidRPr="00377CDC">
        <w:rPr>
          <w:rFonts w:cstheme="minorHAnsi"/>
          <w:bCs/>
          <w:i/>
          <w:sz w:val="16"/>
          <w:szCs w:val="16"/>
        </w:rPr>
        <w:tab/>
      </w:r>
      <w:r w:rsidRPr="00377CDC">
        <w:rPr>
          <w:rFonts w:cstheme="minorHAnsi"/>
          <w:bCs/>
          <w:i/>
          <w:sz w:val="16"/>
          <w:szCs w:val="16"/>
        </w:rPr>
        <w:tab/>
      </w:r>
      <w:r w:rsidRPr="00377CDC">
        <w:rPr>
          <w:rFonts w:cstheme="minorHAnsi"/>
          <w:bCs/>
          <w:i/>
          <w:sz w:val="16"/>
          <w:szCs w:val="16"/>
        </w:rPr>
        <w:tab/>
      </w:r>
      <w:r w:rsidRPr="00377CDC">
        <w:rPr>
          <w:rFonts w:cstheme="minorHAnsi"/>
          <w:bCs/>
          <w:i/>
          <w:sz w:val="16"/>
          <w:szCs w:val="16"/>
        </w:rPr>
        <w:tab/>
      </w:r>
      <w:r w:rsidRPr="00377CDC">
        <w:rPr>
          <w:rFonts w:cstheme="minorHAnsi"/>
          <w:bCs/>
          <w:i/>
          <w:sz w:val="16"/>
          <w:szCs w:val="16"/>
        </w:rPr>
        <w:tab/>
      </w:r>
      <w:r w:rsidRPr="00377CDC">
        <w:rPr>
          <w:rFonts w:cstheme="minorHAnsi"/>
          <w:bCs/>
          <w:i/>
          <w:sz w:val="16"/>
          <w:szCs w:val="16"/>
        </w:rPr>
        <w:tab/>
      </w:r>
      <w:r w:rsidRPr="00377CDC">
        <w:rPr>
          <w:rFonts w:cstheme="minorHAnsi"/>
          <w:bCs/>
          <w:i/>
          <w:sz w:val="16"/>
          <w:szCs w:val="16"/>
        </w:rPr>
        <w:tab/>
        <w:t>Scheda creata il 14 marzo 2024</w:t>
      </w:r>
    </w:p>
    <w:bookmarkEnd w:id="0"/>
    <w:bookmarkEnd w:id="1"/>
    <w:p w14:paraId="3093C5FA" w14:textId="29BF6283" w:rsidR="00DB5E15" w:rsidRPr="00377CDC" w:rsidRDefault="00DB5E15" w:rsidP="00377CDC">
      <w:pPr>
        <w:spacing w:after="0" w:line="240" w:lineRule="auto"/>
        <w:jc w:val="center"/>
        <w:rPr>
          <w:rFonts w:cstheme="minorHAnsi"/>
          <w:b/>
          <w:bCs/>
          <w:color w:val="C00000"/>
          <w:sz w:val="44"/>
          <w:szCs w:val="44"/>
        </w:rPr>
      </w:pPr>
      <w:r w:rsidRPr="00377CDC">
        <w:rPr>
          <w:rFonts w:cstheme="minorHAnsi"/>
          <w:noProof/>
        </w:rPr>
        <w:drawing>
          <wp:inline distT="0" distB="0" distL="0" distR="0" wp14:anchorId="5BC56974" wp14:editId="2D0331CD">
            <wp:extent cx="1800000" cy="1501200"/>
            <wp:effectExtent l="0" t="0" r="0" b="3810"/>
            <wp:docPr id="1622847353" name="Immagine 1" descr="issu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sue 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5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CDC">
        <w:rPr>
          <w:rFonts w:cstheme="minorHAnsi"/>
        </w:rPr>
        <w:drawing>
          <wp:inline distT="0" distB="0" distL="0" distR="0" wp14:anchorId="549A6B36" wp14:editId="24CB036E">
            <wp:extent cx="1800000" cy="1501200"/>
            <wp:effectExtent l="0" t="0" r="0" b="3810"/>
            <wp:docPr id="1537118678" name="Immagine 1" descr="Immagine che contiene testo, grafica, disegno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18678" name="Immagine 1" descr="Immagine che contiene testo, grafica, disegno, art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7CDC">
        <w:rPr>
          <w:rFonts w:cstheme="minorHAnsi"/>
        </w:rPr>
        <w:drawing>
          <wp:inline distT="0" distB="0" distL="0" distR="0" wp14:anchorId="45A37731" wp14:editId="4BC6A416">
            <wp:extent cx="1800000" cy="1501200"/>
            <wp:effectExtent l="0" t="0" r="0" b="3810"/>
            <wp:docPr id="747779565" name="Immagine 1" descr="Immagine che contiene testo, biglietto da visita, design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79565" name="Immagine 1" descr="Immagine che contiene testo, biglietto da visita, design, log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AAC0C" w14:textId="0FAE6635" w:rsidR="00DB5E15" w:rsidRPr="00377CDC" w:rsidRDefault="00DB5E15" w:rsidP="00377CDC">
      <w:pPr>
        <w:spacing w:after="0" w:line="240" w:lineRule="auto"/>
        <w:jc w:val="both"/>
        <w:rPr>
          <w:rFonts w:cstheme="minorHAnsi"/>
          <w:sz w:val="44"/>
          <w:szCs w:val="44"/>
        </w:rPr>
      </w:pPr>
      <w:r w:rsidRPr="00377CDC">
        <w:rPr>
          <w:rFonts w:cstheme="minorHAnsi"/>
          <w:b/>
          <w:bCs/>
          <w:color w:val="C00000"/>
          <w:sz w:val="44"/>
          <w:szCs w:val="44"/>
        </w:rPr>
        <w:t>Descrizione bibliografica</w:t>
      </w:r>
      <w:r w:rsidRPr="00377CDC">
        <w:rPr>
          <w:rFonts w:cstheme="minorHAnsi"/>
          <w:sz w:val="44"/>
          <w:szCs w:val="44"/>
        </w:rPr>
        <w:t xml:space="preserve"> </w:t>
      </w:r>
    </w:p>
    <w:bookmarkEnd w:id="2"/>
    <w:p w14:paraId="43EE5621" w14:textId="072AD9A5" w:rsidR="0031062F" w:rsidRPr="00377CDC" w:rsidRDefault="00DB5E15" w:rsidP="00377C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377CDC">
        <w:rPr>
          <w:rFonts w:cstheme="minorHAnsi"/>
          <w:sz w:val="24"/>
          <w:szCs w:val="24"/>
        </w:rPr>
        <w:t xml:space="preserve">The </w:t>
      </w:r>
      <w:r w:rsidRPr="00377CDC">
        <w:rPr>
          <w:rFonts w:cstheme="minorHAnsi"/>
          <w:sz w:val="24"/>
          <w:szCs w:val="24"/>
        </w:rPr>
        <w:t>*</w:t>
      </w:r>
      <w:proofErr w:type="spellStart"/>
      <w:r w:rsidRPr="00377CDC">
        <w:rPr>
          <w:rFonts w:cstheme="minorHAnsi"/>
          <w:b/>
          <w:bCs/>
          <w:sz w:val="24"/>
          <w:szCs w:val="24"/>
        </w:rPr>
        <w:t>Bloody</w:t>
      </w:r>
      <w:proofErr w:type="spellEnd"/>
      <w:r w:rsidRPr="00377CDC">
        <w:rPr>
          <w:rFonts w:cstheme="minorHAnsi"/>
          <w:b/>
          <w:bCs/>
          <w:sz w:val="24"/>
          <w:szCs w:val="24"/>
        </w:rPr>
        <w:t xml:space="preserve"> Mary magazine</w:t>
      </w:r>
      <w:r w:rsidRPr="00377CDC">
        <w:rPr>
          <w:rFonts w:cstheme="minorHAnsi"/>
          <w:sz w:val="24"/>
          <w:szCs w:val="24"/>
        </w:rPr>
        <w:t>. - N. 0 (lug</w:t>
      </w:r>
      <w:r w:rsidRPr="00377CDC">
        <w:rPr>
          <w:rFonts w:cstheme="minorHAnsi"/>
          <w:sz w:val="24"/>
          <w:szCs w:val="24"/>
        </w:rPr>
        <w:t>lio</w:t>
      </w:r>
      <w:r w:rsidRPr="00377CDC">
        <w:rPr>
          <w:rFonts w:cstheme="minorHAnsi"/>
          <w:sz w:val="24"/>
          <w:szCs w:val="24"/>
        </w:rPr>
        <w:t xml:space="preserve"> </w:t>
      </w:r>
      <w:proofErr w:type="gramStart"/>
      <w:r w:rsidRPr="00377CDC">
        <w:rPr>
          <w:rFonts w:cstheme="minorHAnsi"/>
          <w:sz w:val="24"/>
          <w:szCs w:val="24"/>
        </w:rPr>
        <w:t>2020)-</w:t>
      </w:r>
      <w:proofErr w:type="gramEnd"/>
      <w:r w:rsidR="00377CDC" w:rsidRPr="00377CDC">
        <w:rPr>
          <w:rFonts w:cstheme="minorHAnsi"/>
          <w:sz w:val="24"/>
          <w:szCs w:val="24"/>
        </w:rPr>
        <w:t xml:space="preserve">    </w:t>
      </w:r>
      <w:r w:rsidRPr="00377CDC">
        <w:rPr>
          <w:rFonts w:cstheme="minorHAnsi"/>
          <w:sz w:val="24"/>
          <w:szCs w:val="24"/>
        </w:rPr>
        <w:t>. - [Italia</w:t>
      </w:r>
      <w:proofErr w:type="gramStart"/>
      <w:r w:rsidRPr="00377CDC">
        <w:rPr>
          <w:rFonts w:cstheme="minorHAnsi"/>
          <w:sz w:val="24"/>
          <w:szCs w:val="24"/>
        </w:rPr>
        <w:t>] :</w:t>
      </w:r>
      <w:proofErr w:type="gramEnd"/>
      <w:r w:rsidRPr="00377CDC">
        <w:rPr>
          <w:rFonts w:cstheme="minorHAnsi"/>
          <w:sz w:val="24"/>
          <w:szCs w:val="24"/>
        </w:rPr>
        <w:t xml:space="preserve"> </w:t>
      </w:r>
      <w:proofErr w:type="spellStart"/>
      <w:r w:rsidRPr="00377CDC">
        <w:rPr>
          <w:rFonts w:cstheme="minorHAnsi"/>
          <w:sz w:val="24"/>
          <w:szCs w:val="24"/>
        </w:rPr>
        <w:t>Jesy</w:t>
      </w:r>
      <w:proofErr w:type="spellEnd"/>
      <w:r w:rsidRPr="00377CDC">
        <w:rPr>
          <w:rFonts w:cstheme="minorHAnsi"/>
          <w:sz w:val="24"/>
          <w:szCs w:val="24"/>
        </w:rPr>
        <w:t xml:space="preserve"> Moliterno e Uliana Sgura</w:t>
      </w:r>
      <w:r w:rsidRPr="00377CDC">
        <w:rPr>
          <w:rFonts w:cstheme="minorHAnsi"/>
          <w:sz w:val="24"/>
          <w:szCs w:val="24"/>
        </w:rPr>
        <w:t xml:space="preserve">, </w:t>
      </w:r>
      <w:r w:rsidRPr="00377CDC">
        <w:rPr>
          <w:rFonts w:cstheme="minorHAnsi"/>
          <w:sz w:val="24"/>
          <w:szCs w:val="24"/>
        </w:rPr>
        <w:t>2020</w:t>
      </w:r>
      <w:r w:rsidR="00377CDC" w:rsidRPr="00377CDC">
        <w:rPr>
          <w:rFonts w:cstheme="minorHAnsi"/>
          <w:sz w:val="24"/>
          <w:szCs w:val="24"/>
        </w:rPr>
        <w:t xml:space="preserve">-    </w:t>
      </w:r>
      <w:r w:rsidRPr="00377CDC">
        <w:rPr>
          <w:rFonts w:cstheme="minorHAnsi"/>
          <w:sz w:val="24"/>
          <w:szCs w:val="24"/>
        </w:rPr>
        <w:t xml:space="preserve">. </w:t>
      </w:r>
      <w:r w:rsidRPr="00377CDC">
        <w:rPr>
          <w:rFonts w:cstheme="minorHAnsi"/>
          <w:sz w:val="24"/>
          <w:szCs w:val="24"/>
        </w:rPr>
        <w:t>–</w:t>
      </w:r>
      <w:r w:rsidRPr="00377CDC">
        <w:rPr>
          <w:rFonts w:cstheme="minorHAnsi"/>
          <w:sz w:val="24"/>
          <w:szCs w:val="24"/>
        </w:rPr>
        <w:t xml:space="preserve"> </w:t>
      </w:r>
      <w:proofErr w:type="gramStart"/>
      <w:r w:rsidRPr="00377CDC">
        <w:rPr>
          <w:rFonts w:cstheme="minorHAnsi"/>
          <w:sz w:val="24"/>
          <w:szCs w:val="24"/>
        </w:rPr>
        <w:t>volumi :</w:t>
      </w:r>
      <w:proofErr w:type="gramEnd"/>
      <w:r w:rsidRPr="00377CDC">
        <w:rPr>
          <w:rFonts w:cstheme="minorHAnsi"/>
          <w:sz w:val="24"/>
          <w:szCs w:val="24"/>
        </w:rPr>
        <w:t xml:space="preserve"> ill. ; 26 cm. </w:t>
      </w:r>
      <w:r w:rsidRPr="00377CDC">
        <w:rPr>
          <w:rFonts w:cstheme="minorHAnsi"/>
          <w:sz w:val="24"/>
          <w:szCs w:val="24"/>
        </w:rPr>
        <w:t>((</w:t>
      </w:r>
      <w:r w:rsidR="00377CDC" w:rsidRPr="00377CDC">
        <w:rPr>
          <w:rFonts w:cstheme="minorHAnsi"/>
          <w:sz w:val="24"/>
          <w:szCs w:val="24"/>
        </w:rPr>
        <w:t>Annuale irregolare</w:t>
      </w:r>
      <w:r w:rsidRPr="00377CDC">
        <w:rPr>
          <w:rFonts w:cstheme="minorHAnsi"/>
          <w:sz w:val="24"/>
          <w:szCs w:val="24"/>
        </w:rPr>
        <w:t>.</w:t>
      </w:r>
      <w:r w:rsidRPr="00377CDC">
        <w:rPr>
          <w:rFonts w:cstheme="minorHAnsi"/>
          <w:sz w:val="24"/>
          <w:szCs w:val="24"/>
        </w:rPr>
        <w:t xml:space="preserve"> - </w:t>
      </w:r>
      <w:r w:rsidRPr="00377CDC">
        <w:rPr>
          <w:rFonts w:cstheme="minorHAnsi"/>
          <w:sz w:val="24"/>
          <w:szCs w:val="24"/>
        </w:rPr>
        <w:t>RT10189091</w:t>
      </w:r>
    </w:p>
    <w:p w14:paraId="1908C900" w14:textId="6C80C851" w:rsidR="00377CDC" w:rsidRPr="00377CDC" w:rsidRDefault="00377CDC" w:rsidP="00377C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377CDC">
        <w:rPr>
          <w:rFonts w:cstheme="minorHAnsi"/>
          <w:sz w:val="24"/>
          <w:szCs w:val="24"/>
        </w:rPr>
        <w:t>Soggetti: M</w:t>
      </w:r>
      <w:r w:rsidRPr="00377CDC">
        <w:rPr>
          <w:rFonts w:cstheme="minorHAnsi"/>
          <w:sz w:val="24"/>
          <w:szCs w:val="24"/>
        </w:rPr>
        <w:t>oda</w:t>
      </w:r>
      <w:r w:rsidRPr="00377CDC">
        <w:rPr>
          <w:rFonts w:cstheme="minorHAnsi"/>
          <w:sz w:val="24"/>
          <w:szCs w:val="24"/>
        </w:rPr>
        <w:t xml:space="preserve"> – Periodici;</w:t>
      </w:r>
      <w:r w:rsidRPr="00377CDC">
        <w:rPr>
          <w:rFonts w:cstheme="minorHAnsi"/>
          <w:sz w:val="24"/>
          <w:szCs w:val="24"/>
        </w:rPr>
        <w:t xml:space="preserve"> </w:t>
      </w:r>
      <w:r w:rsidRPr="00377CDC">
        <w:rPr>
          <w:rFonts w:cstheme="minorHAnsi"/>
          <w:sz w:val="24"/>
          <w:szCs w:val="24"/>
        </w:rPr>
        <w:t>D</w:t>
      </w:r>
      <w:r w:rsidRPr="00377CDC">
        <w:rPr>
          <w:rFonts w:cstheme="minorHAnsi"/>
          <w:sz w:val="24"/>
          <w:szCs w:val="24"/>
        </w:rPr>
        <w:t>esign</w:t>
      </w:r>
      <w:r w:rsidRPr="00377CDC">
        <w:rPr>
          <w:rFonts w:cstheme="minorHAnsi"/>
          <w:sz w:val="24"/>
          <w:szCs w:val="24"/>
        </w:rPr>
        <w:t xml:space="preserve"> - Periodici</w:t>
      </w:r>
    </w:p>
    <w:p w14:paraId="61FA3B0F" w14:textId="52253EC8" w:rsidR="00DB5E15" w:rsidRPr="00377CDC" w:rsidRDefault="00DB5E15" w:rsidP="00377C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377CDC">
        <w:rPr>
          <w:rFonts w:cstheme="minorHAnsi"/>
          <w:sz w:val="24"/>
          <w:szCs w:val="24"/>
        </w:rPr>
        <w:t>Classe: D055.1</w:t>
      </w:r>
    </w:p>
    <w:p w14:paraId="017E07EA" w14:textId="77777777" w:rsidR="00377CDC" w:rsidRPr="00377CDC" w:rsidRDefault="00377CDC" w:rsidP="00377CDC">
      <w:pPr>
        <w:spacing w:after="0" w:line="240" w:lineRule="auto"/>
        <w:jc w:val="both"/>
        <w:rPr>
          <w:rFonts w:cstheme="minorHAnsi"/>
        </w:rPr>
      </w:pPr>
    </w:p>
    <w:p w14:paraId="3FD2C07B" w14:textId="77777777" w:rsidR="00DB5E15" w:rsidRPr="00377CDC" w:rsidRDefault="00DB5E15" w:rsidP="00377CDC">
      <w:pPr>
        <w:spacing w:after="0" w:line="240" w:lineRule="auto"/>
        <w:jc w:val="both"/>
        <w:rPr>
          <w:rFonts w:cstheme="minorHAnsi"/>
          <w:b/>
          <w:bCs/>
          <w:color w:val="C00000"/>
          <w:sz w:val="40"/>
          <w:szCs w:val="40"/>
        </w:rPr>
      </w:pPr>
      <w:bookmarkStart w:id="3" w:name="_Hlk161299600"/>
      <w:r w:rsidRPr="00377CDC">
        <w:rPr>
          <w:rFonts w:cstheme="minorHAnsi"/>
          <w:b/>
          <w:bCs/>
          <w:color w:val="C00000"/>
          <w:sz w:val="40"/>
          <w:szCs w:val="40"/>
        </w:rPr>
        <w:t>Informazioni storico-bibliografiche</w:t>
      </w:r>
    </w:p>
    <w:bookmarkEnd w:id="3"/>
    <w:p w14:paraId="6C0C0F4E" w14:textId="0E424925" w:rsidR="00377CDC" w:rsidRPr="00377CDC" w:rsidRDefault="00DB5E15" w:rsidP="00377CDC">
      <w:pPr>
        <w:spacing w:after="0" w:line="240" w:lineRule="auto"/>
        <w:jc w:val="both"/>
        <w:rPr>
          <w:rFonts w:cstheme="minorHAnsi"/>
          <w:sz w:val="18"/>
          <w:szCs w:val="18"/>
          <w:lang w:val="en-GB"/>
        </w:rPr>
      </w:pPr>
      <w:r w:rsidRPr="00377CDC">
        <w:rPr>
          <w:rFonts w:cstheme="minorHAnsi"/>
          <w:sz w:val="18"/>
          <w:szCs w:val="18"/>
        </w:rPr>
        <w:t>Abbiamo sempre creduto nella magia dei magazine, nonostante l’era digitale avanzi imperterrita.</w:t>
      </w:r>
      <w:r w:rsidR="00377CDC" w:rsidRPr="00377CDC">
        <w:rPr>
          <w:rFonts w:cstheme="minorHAnsi"/>
          <w:sz w:val="18"/>
          <w:szCs w:val="18"/>
        </w:rPr>
        <w:t xml:space="preserve"> </w:t>
      </w:r>
      <w:r w:rsidRPr="00377CDC">
        <w:rPr>
          <w:rFonts w:cstheme="minorHAnsi"/>
          <w:sz w:val="18"/>
          <w:szCs w:val="18"/>
        </w:rPr>
        <w:t>Nel fascino del cartaceo, della stampa, nel potere di un oggetto che entra materialmente nelle nostre case e che diventa parte integrante del suo arredo, della nostra quotidianità.</w:t>
      </w:r>
      <w:r w:rsidR="00377CDC" w:rsidRPr="00377CDC">
        <w:rPr>
          <w:rFonts w:cstheme="minorHAnsi"/>
          <w:sz w:val="18"/>
          <w:szCs w:val="18"/>
        </w:rPr>
        <w:t xml:space="preserve"> </w:t>
      </w:r>
      <w:r w:rsidRPr="00377CDC">
        <w:rPr>
          <w:rFonts w:cstheme="minorHAnsi"/>
          <w:sz w:val="18"/>
          <w:szCs w:val="18"/>
        </w:rPr>
        <w:t>Nell’esperienza tattile e visiva che si crea nell’atto dello sfogliare delle pagine.</w:t>
      </w:r>
      <w:r w:rsidR="00377CDC" w:rsidRPr="00377CDC">
        <w:rPr>
          <w:rFonts w:cstheme="minorHAnsi"/>
          <w:sz w:val="18"/>
          <w:szCs w:val="18"/>
        </w:rPr>
        <w:t xml:space="preserve"> </w:t>
      </w:r>
      <w:r w:rsidRPr="00377CDC">
        <w:rPr>
          <w:rFonts w:cstheme="minorHAnsi"/>
          <w:sz w:val="18"/>
          <w:szCs w:val="18"/>
        </w:rPr>
        <w:t xml:space="preserve">The </w:t>
      </w:r>
      <w:proofErr w:type="spellStart"/>
      <w:r w:rsidRPr="00377CDC">
        <w:rPr>
          <w:rFonts w:cstheme="minorHAnsi"/>
          <w:sz w:val="18"/>
          <w:szCs w:val="18"/>
        </w:rPr>
        <w:t>Bloody</w:t>
      </w:r>
      <w:proofErr w:type="spellEnd"/>
      <w:r w:rsidRPr="00377CDC">
        <w:rPr>
          <w:rFonts w:cstheme="minorHAnsi"/>
          <w:sz w:val="18"/>
          <w:szCs w:val="18"/>
        </w:rPr>
        <w:t xml:space="preserve"> Mary Magazine è un visual magazine indipendente di fotografia, moda, design, illustrazione, architettura.</w:t>
      </w:r>
      <w:r w:rsidR="00377CDC" w:rsidRPr="00377CDC">
        <w:rPr>
          <w:rFonts w:cstheme="minorHAnsi"/>
          <w:sz w:val="18"/>
          <w:szCs w:val="18"/>
        </w:rPr>
        <w:t xml:space="preserve"> </w:t>
      </w:r>
      <w:r w:rsidRPr="00377CDC">
        <w:rPr>
          <w:rFonts w:cstheme="minorHAnsi"/>
          <w:sz w:val="18"/>
          <w:szCs w:val="18"/>
        </w:rPr>
        <w:t xml:space="preserve">L’estetica </w:t>
      </w:r>
      <w:proofErr w:type="spellStart"/>
      <w:r w:rsidRPr="00377CDC">
        <w:rPr>
          <w:rFonts w:cstheme="minorHAnsi"/>
          <w:sz w:val="18"/>
          <w:szCs w:val="18"/>
        </w:rPr>
        <w:t>weird</w:t>
      </w:r>
      <w:proofErr w:type="spellEnd"/>
      <w:r w:rsidRPr="00377CDC">
        <w:rPr>
          <w:rFonts w:cstheme="minorHAnsi"/>
          <w:sz w:val="18"/>
          <w:szCs w:val="18"/>
        </w:rPr>
        <w:t xml:space="preserve"> e bipolare, è generata da una combo tra analogico e digitale. Commistioni. La carta, per noi, non passerà mai di moda.</w:t>
      </w:r>
      <w:r w:rsidRPr="00377CDC">
        <w:rPr>
          <w:rFonts w:cstheme="minorHAnsi"/>
          <w:sz w:val="18"/>
          <w:szCs w:val="18"/>
        </w:rPr>
        <w:t xml:space="preserve"> </w:t>
      </w:r>
      <w:hyperlink r:id="rId7" w:history="1">
        <w:r w:rsidRPr="00377CDC">
          <w:rPr>
            <w:rStyle w:val="Collegamentoipertestuale"/>
            <w:rFonts w:cstheme="minorHAnsi"/>
            <w:sz w:val="18"/>
            <w:szCs w:val="18"/>
            <w:lang w:val="en-GB"/>
          </w:rPr>
          <w:t>https://www.thebloodymarymagazine.com/about</w:t>
        </w:r>
      </w:hyperlink>
    </w:p>
    <w:p w14:paraId="07549E75" w14:textId="77777777" w:rsidR="00377CDC" w:rsidRPr="00377CDC" w:rsidRDefault="00377CDC" w:rsidP="00377CDC">
      <w:pPr>
        <w:spacing w:after="0" w:line="240" w:lineRule="auto"/>
        <w:jc w:val="both"/>
        <w:rPr>
          <w:rFonts w:cstheme="minorHAnsi"/>
          <w:sz w:val="18"/>
          <w:szCs w:val="18"/>
          <w:lang w:val="en-GB"/>
        </w:rPr>
      </w:pPr>
    </w:p>
    <w:p w14:paraId="029AD968" w14:textId="25B40C9D" w:rsidR="00DB5E15" w:rsidRPr="00DB5E15" w:rsidRDefault="00DB5E15" w:rsidP="00377CDC">
      <w:pPr>
        <w:spacing w:after="0" w:line="240" w:lineRule="auto"/>
        <w:jc w:val="both"/>
        <w:rPr>
          <w:rFonts w:cstheme="minorHAnsi"/>
          <w:sz w:val="18"/>
          <w:szCs w:val="18"/>
          <w:lang w:val="en-GB"/>
        </w:rPr>
      </w:pPr>
      <w:r w:rsidRPr="00DB5E15">
        <w:rPr>
          <w:rFonts w:eastAsia="Times New Roman" w:cstheme="minorHAnsi"/>
          <w:b/>
          <w:bCs/>
          <w:kern w:val="36"/>
          <w:sz w:val="18"/>
          <w:szCs w:val="18"/>
          <w:lang w:val="en-GB" w:eastAsia="it-IT"/>
          <w14:ligatures w14:val="none"/>
        </w:rPr>
        <w:t xml:space="preserve">The Bloody Mary Magazine / Issue #0 </w:t>
      </w:r>
    </w:p>
    <w:p w14:paraId="09930BE7" w14:textId="594C48EA" w:rsidR="00DB5E15" w:rsidRPr="00377CDC" w:rsidRDefault="00DB5E15" w:rsidP="00377CDC">
      <w:pPr>
        <w:spacing w:after="0" w:line="240" w:lineRule="auto"/>
        <w:jc w:val="both"/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</w:pPr>
      <w:r w:rsidRPr="00DB5E15">
        <w:rPr>
          <w:rFonts w:eastAsia="Times New Roman" w:cstheme="minorHAnsi"/>
          <w:kern w:val="0"/>
          <w:sz w:val="18"/>
          <w:szCs w:val="18"/>
          <w:lang w:val="en-GB" w:eastAsia="it-IT"/>
          <w14:ligatures w14:val="none"/>
        </w:rPr>
        <w:t xml:space="preserve">“The Bloody Mary Magazine: Made in </w:t>
      </w:r>
      <w:proofErr w:type="spellStart"/>
      <w:r w:rsidRPr="00DB5E15">
        <w:rPr>
          <w:rFonts w:eastAsia="Times New Roman" w:cstheme="minorHAnsi"/>
          <w:kern w:val="0"/>
          <w:sz w:val="18"/>
          <w:szCs w:val="18"/>
          <w:lang w:val="en-GB" w:eastAsia="it-IT"/>
          <w14:ligatures w14:val="none"/>
        </w:rPr>
        <w:t>Quarantena</w:t>
      </w:r>
      <w:proofErr w:type="spellEnd"/>
      <w:r w:rsidRPr="00DB5E15">
        <w:rPr>
          <w:rFonts w:eastAsia="Times New Roman" w:cstheme="minorHAnsi"/>
          <w:kern w:val="0"/>
          <w:sz w:val="18"/>
          <w:szCs w:val="18"/>
          <w:lang w:val="en-GB" w:eastAsia="it-IT"/>
          <w14:ligatures w14:val="none"/>
        </w:rPr>
        <w:t xml:space="preserve">”. </w:t>
      </w:r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Una raccolta di arte e visual, di sensazioni e ispirazioni. </w:t>
      </w:r>
      <w:r w:rsidR="00377CDC" w:rsidRPr="00377CDC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 </w:t>
      </w:r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Attraverso la nostra visione e la nostra estetica bipolare e </w:t>
      </w:r>
      <w:proofErr w:type="spellStart"/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>weird</w:t>
      </w:r>
      <w:proofErr w:type="spellEnd"/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>, una combo di analogico e digitale, attraverso collaborazioni e commistioni. Di progetti creati durante questo periodo o</w:t>
      </w:r>
      <w:r w:rsidR="00377CDC" w:rsidRPr="00377CDC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 </w:t>
      </w:r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che ne riflettono gli stati d’animo vissuti, l’essenza. Grafica, fotografia e digitale, illustrazione, pittura, design, moda, poesia. </w:t>
      </w:r>
      <w:r w:rsidR="00377CDC" w:rsidRPr="00377CDC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 </w:t>
      </w:r>
      <w:proofErr w:type="spellStart"/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>God</w:t>
      </w:r>
      <w:proofErr w:type="spellEnd"/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 </w:t>
      </w:r>
      <w:proofErr w:type="spellStart"/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>bless</w:t>
      </w:r>
      <w:proofErr w:type="spellEnd"/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 </w:t>
      </w:r>
      <w:proofErr w:type="spellStart"/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>you</w:t>
      </w:r>
      <w:proofErr w:type="spellEnd"/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 quarantena. </w:t>
      </w:r>
      <w:hyperlink r:id="rId8" w:history="1">
        <w:r w:rsidRPr="00377CDC">
          <w:rPr>
            <w:rStyle w:val="Collegamentoipertestuale"/>
            <w:rFonts w:eastAsia="Times New Roman" w:cstheme="minorHAnsi"/>
            <w:kern w:val="0"/>
            <w:sz w:val="18"/>
            <w:szCs w:val="18"/>
            <w:lang w:eastAsia="it-IT"/>
            <w14:ligatures w14:val="none"/>
          </w:rPr>
          <w:t>https://www.thebloodymarymagazine.com/0</w:t>
        </w:r>
      </w:hyperlink>
    </w:p>
    <w:p w14:paraId="4A064422" w14:textId="77777777" w:rsidR="00DB5E15" w:rsidRPr="00DB5E15" w:rsidRDefault="00DB5E15" w:rsidP="00377CDC">
      <w:pPr>
        <w:spacing w:after="0" w:line="240" w:lineRule="auto"/>
        <w:jc w:val="both"/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</w:pPr>
    </w:p>
    <w:p w14:paraId="6D109A8E" w14:textId="77777777" w:rsidR="00DB5E15" w:rsidRPr="00DB5E15" w:rsidRDefault="00DB5E15" w:rsidP="00377CDC">
      <w:pPr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18"/>
          <w:szCs w:val="18"/>
          <w:lang w:val="en-GB" w:eastAsia="it-IT"/>
          <w14:ligatures w14:val="none"/>
        </w:rPr>
      </w:pPr>
      <w:r w:rsidRPr="00DB5E15">
        <w:rPr>
          <w:rFonts w:eastAsia="Times New Roman" w:cstheme="minorHAnsi"/>
          <w:b/>
          <w:bCs/>
          <w:kern w:val="36"/>
          <w:sz w:val="18"/>
          <w:szCs w:val="18"/>
          <w:lang w:val="en-GB" w:eastAsia="it-IT"/>
          <w14:ligatures w14:val="none"/>
        </w:rPr>
        <w:t xml:space="preserve">The Bloody Mary Magazine / Issue #1 </w:t>
      </w:r>
    </w:p>
    <w:p w14:paraId="31063E49" w14:textId="3F551562" w:rsidR="00DB5E15" w:rsidRPr="00377CDC" w:rsidRDefault="00DB5E15" w:rsidP="00377CDC">
      <w:pPr>
        <w:spacing w:after="0" w:line="240" w:lineRule="auto"/>
        <w:jc w:val="both"/>
        <w:rPr>
          <w:rFonts w:eastAsia="Times New Roman" w:cstheme="minorHAnsi"/>
          <w:kern w:val="0"/>
          <w:sz w:val="18"/>
          <w:szCs w:val="18"/>
          <w:lang w:val="en-GB" w:eastAsia="it-IT"/>
          <w14:ligatures w14:val="none"/>
        </w:rPr>
      </w:pPr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“The </w:t>
      </w:r>
      <w:proofErr w:type="spellStart"/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>Bloody</w:t>
      </w:r>
      <w:proofErr w:type="spellEnd"/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 Mary Magazine: Genesis”</w:t>
      </w:r>
      <w:r w:rsidR="00377CDC" w:rsidRPr="00377CDC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 </w:t>
      </w:r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Dopo il primo </w:t>
      </w:r>
      <w:proofErr w:type="spellStart"/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>issue</w:t>
      </w:r>
      <w:proofErr w:type="spellEnd"/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 #0, il numero #1 “Genesis” racconta l’origine di questo progetto editoriale, creando dei parallelismi con il tema della creazione e percorrendo i meandri filosofici del simbolismo ad essa correlato. Inizio e fine, bene e male, vita e morte, paradiso e inferno, passato, presente e futuro, alchimia, Eterno Ritorno, Nietzsche. Tra studi, ricerca, grafica, pittura, fotografia, tarocchi, tatuaggi e moda. Un numero impaginato al contrario, in cui l’inizio è la fine, e la fine è l’inizio. </w:t>
      </w:r>
      <w:r w:rsidRPr="00DB5E15">
        <w:rPr>
          <w:rFonts w:eastAsia="Times New Roman" w:cstheme="minorHAnsi"/>
          <w:kern w:val="0"/>
          <w:sz w:val="18"/>
          <w:szCs w:val="18"/>
          <w:lang w:val="en-GB" w:eastAsia="it-IT"/>
          <w14:ligatures w14:val="none"/>
        </w:rPr>
        <w:t xml:space="preserve">See you at the beginning. </w:t>
      </w:r>
      <w:hyperlink r:id="rId9" w:history="1">
        <w:r w:rsidRPr="00377CDC">
          <w:rPr>
            <w:rStyle w:val="Collegamentoipertestuale"/>
            <w:rFonts w:eastAsia="Times New Roman" w:cstheme="minorHAnsi"/>
            <w:kern w:val="0"/>
            <w:sz w:val="18"/>
            <w:szCs w:val="18"/>
            <w:lang w:val="en-GB" w:eastAsia="it-IT"/>
            <w14:ligatures w14:val="none"/>
          </w:rPr>
          <w:t>https://www.thebloodymarymagazine.com/1</w:t>
        </w:r>
      </w:hyperlink>
    </w:p>
    <w:p w14:paraId="75EBF67E" w14:textId="77777777" w:rsidR="00DB5E15" w:rsidRPr="00DB5E15" w:rsidRDefault="00DB5E15" w:rsidP="00377CDC">
      <w:pPr>
        <w:spacing w:after="0" w:line="240" w:lineRule="auto"/>
        <w:jc w:val="both"/>
        <w:rPr>
          <w:rFonts w:eastAsia="Times New Roman" w:cstheme="minorHAnsi"/>
          <w:kern w:val="0"/>
          <w:sz w:val="18"/>
          <w:szCs w:val="18"/>
          <w:lang w:val="en-GB" w:eastAsia="it-IT"/>
          <w14:ligatures w14:val="none"/>
        </w:rPr>
      </w:pPr>
    </w:p>
    <w:p w14:paraId="71443A32" w14:textId="3E531347" w:rsidR="00DB5E15" w:rsidRPr="00DB5E15" w:rsidRDefault="00DB5E15" w:rsidP="00377CDC">
      <w:pPr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18"/>
          <w:szCs w:val="18"/>
          <w:lang w:val="en-GB" w:eastAsia="it-IT"/>
          <w14:ligatures w14:val="none"/>
        </w:rPr>
      </w:pPr>
      <w:r w:rsidRPr="00DB5E15">
        <w:rPr>
          <w:rFonts w:eastAsia="Times New Roman" w:cstheme="minorHAnsi"/>
          <w:b/>
          <w:bCs/>
          <w:kern w:val="36"/>
          <w:sz w:val="18"/>
          <w:szCs w:val="18"/>
          <w:lang w:val="en-GB" w:eastAsia="it-IT"/>
          <w14:ligatures w14:val="none"/>
        </w:rPr>
        <w:t xml:space="preserve">The Bloody Mary Magazine / Issue #2 Co-Edited by Giampaolo </w:t>
      </w:r>
      <w:proofErr w:type="spellStart"/>
      <w:r w:rsidRPr="00DB5E15">
        <w:rPr>
          <w:rFonts w:eastAsia="Times New Roman" w:cstheme="minorHAnsi"/>
          <w:b/>
          <w:bCs/>
          <w:kern w:val="36"/>
          <w:sz w:val="18"/>
          <w:szCs w:val="18"/>
          <w:lang w:val="en-GB" w:eastAsia="it-IT"/>
          <w14:ligatures w14:val="none"/>
        </w:rPr>
        <w:t>Sgura</w:t>
      </w:r>
      <w:proofErr w:type="spellEnd"/>
      <w:r w:rsidR="00377CDC" w:rsidRPr="00377CDC">
        <w:rPr>
          <w:rFonts w:eastAsia="Times New Roman" w:cstheme="minorHAnsi"/>
          <w:b/>
          <w:bCs/>
          <w:kern w:val="36"/>
          <w:sz w:val="18"/>
          <w:szCs w:val="18"/>
          <w:lang w:val="en-GB" w:eastAsia="it-IT"/>
          <w14:ligatures w14:val="none"/>
        </w:rPr>
        <w:t xml:space="preserve"> </w:t>
      </w:r>
      <w:r w:rsidRPr="00DB5E15">
        <w:rPr>
          <w:rFonts w:eastAsia="Times New Roman" w:cstheme="minorHAnsi"/>
          <w:b/>
          <w:bCs/>
          <w:kern w:val="36"/>
          <w:sz w:val="18"/>
          <w:szCs w:val="18"/>
          <w:lang w:val="en-GB" w:eastAsia="it-IT"/>
          <w14:ligatures w14:val="none"/>
        </w:rPr>
        <w:t xml:space="preserve">NOSTALGIA </w:t>
      </w:r>
    </w:p>
    <w:p w14:paraId="617992C3" w14:textId="5EFB3DDA" w:rsidR="00DB5E15" w:rsidRPr="00DB5E15" w:rsidRDefault="00DB5E15" w:rsidP="00377CDC">
      <w:pPr>
        <w:spacing w:after="0" w:line="240" w:lineRule="auto"/>
        <w:jc w:val="both"/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</w:pPr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Muovendosi nel limbo temporale del passaggio al nuovo millennio tra i '90 e i primi 2000, questo numero ripercorre, in maniera nostalgica, emozioni, avvenimenti ed estetica delle due decadi che hanno visto gli albori dell'era digitale in cui viviamo, ma anche la nascita di </w:t>
      </w:r>
      <w:proofErr w:type="gramStart"/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>alcuni trend stilistici</w:t>
      </w:r>
      <w:proofErr w:type="gramEnd"/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 oggi in pieno revival. Tra interviste, articoli, approfondimenti, editoriali moda e archivi.</w:t>
      </w:r>
      <w:r w:rsidR="00377CDC" w:rsidRPr="00377CDC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 </w:t>
      </w:r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“Connessione. La nostalgia è il più profondo e forse inspiegabile e spiazzante dei sentimenti. Un’emozione, che non è riducibile né alla mera tristezza né tanto meno alla felicità, ma si alterna invece in un continuo dualismo interiore di pieni e vuoti. È uno scherzo del cervello, un errore di sistema, un déjà-vu. È Ulisse nell’Odissea. Ma cosa ci insegna la nostalgia? Ad accogliere il passato? Forse anche a vivere il presente, diventando risorsa, mezzo e commistione di passato, presente e futuro, da mescolare. A dare un senso di continuità. A darci una spinta. Ad unire i punti.” </w:t>
      </w:r>
    </w:p>
    <w:p w14:paraId="6780BCB8" w14:textId="77777777" w:rsidR="00377CDC" w:rsidRPr="00377CDC" w:rsidRDefault="00377CDC" w:rsidP="00377CDC">
      <w:pPr>
        <w:spacing w:after="0" w:line="240" w:lineRule="auto"/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sectPr w:rsidR="00377CDC" w:rsidRPr="00377CDC" w:rsidSect="002C5428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100033C3" w14:textId="77777777" w:rsidR="00DB5E15" w:rsidRPr="00DB5E15" w:rsidRDefault="00DB5E15" w:rsidP="00377CDC">
      <w:pPr>
        <w:spacing w:after="0" w:line="240" w:lineRule="auto"/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</w:pPr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>Contenuti:</w:t>
      </w:r>
    </w:p>
    <w:p w14:paraId="72CE690C" w14:textId="77777777" w:rsidR="00DB5E15" w:rsidRPr="00DB5E15" w:rsidRDefault="00DB5E15" w:rsidP="00377CDC">
      <w:pPr>
        <w:spacing w:after="0" w:line="240" w:lineRule="auto"/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</w:pPr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Interviste a: </w:t>
      </w:r>
      <w:r w:rsidRPr="00DB5E15">
        <w:rPr>
          <w:rFonts w:eastAsia="Times New Roman" w:cstheme="minorHAnsi"/>
          <w:b/>
          <w:bCs/>
          <w:kern w:val="0"/>
          <w:sz w:val="18"/>
          <w:szCs w:val="18"/>
          <w:lang w:eastAsia="it-IT"/>
          <w14:ligatures w14:val="none"/>
        </w:rPr>
        <w:t>Giampaolo Sgura, Renzo Rosso x Diesel, Giada Biaggi</w:t>
      </w:r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br/>
        <w:t xml:space="preserve">Articoli di: </w:t>
      </w:r>
      <w:r w:rsidRPr="00DB5E15">
        <w:rPr>
          <w:rFonts w:eastAsia="Times New Roman" w:cstheme="minorHAnsi"/>
          <w:b/>
          <w:bCs/>
          <w:kern w:val="0"/>
          <w:sz w:val="18"/>
          <w:szCs w:val="18"/>
          <w:lang w:eastAsia="it-IT"/>
          <w14:ligatures w14:val="none"/>
        </w:rPr>
        <w:t xml:space="preserve">Tea </w:t>
      </w:r>
      <w:proofErr w:type="spellStart"/>
      <w:r w:rsidRPr="00DB5E15">
        <w:rPr>
          <w:rFonts w:eastAsia="Times New Roman" w:cstheme="minorHAnsi"/>
          <w:b/>
          <w:bCs/>
          <w:kern w:val="0"/>
          <w:sz w:val="18"/>
          <w:szCs w:val="18"/>
          <w:lang w:eastAsia="it-IT"/>
          <w14:ligatures w14:val="none"/>
        </w:rPr>
        <w:t>Hacic</w:t>
      </w:r>
      <w:proofErr w:type="spellEnd"/>
      <w:r w:rsidRPr="00DB5E15">
        <w:rPr>
          <w:rFonts w:eastAsia="Times New Roman" w:cstheme="minorHAnsi"/>
          <w:b/>
          <w:bCs/>
          <w:kern w:val="0"/>
          <w:sz w:val="18"/>
          <w:szCs w:val="18"/>
          <w:lang w:eastAsia="it-IT"/>
          <w14:ligatures w14:val="none"/>
        </w:rPr>
        <w:t xml:space="preserve"> </w:t>
      </w:r>
      <w:proofErr w:type="spellStart"/>
      <w:r w:rsidRPr="00DB5E15">
        <w:rPr>
          <w:rFonts w:eastAsia="Times New Roman" w:cstheme="minorHAnsi"/>
          <w:b/>
          <w:bCs/>
          <w:kern w:val="0"/>
          <w:sz w:val="18"/>
          <w:szCs w:val="18"/>
          <w:lang w:eastAsia="it-IT"/>
          <w14:ligatures w14:val="none"/>
        </w:rPr>
        <w:t>Vlahovic</w:t>
      </w:r>
      <w:proofErr w:type="spellEnd"/>
      <w:r w:rsidRPr="00DB5E15">
        <w:rPr>
          <w:rFonts w:eastAsia="Times New Roman" w:cstheme="minorHAnsi"/>
          <w:b/>
          <w:bCs/>
          <w:kern w:val="0"/>
          <w:sz w:val="18"/>
          <w:szCs w:val="18"/>
          <w:lang w:eastAsia="it-IT"/>
          <w14:ligatures w14:val="none"/>
        </w:rPr>
        <w:t>, Eugenia Fattori</w:t>
      </w:r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br/>
        <w:t xml:space="preserve">Foto di: </w:t>
      </w:r>
      <w:r w:rsidRPr="00DB5E15">
        <w:rPr>
          <w:rFonts w:eastAsia="Times New Roman" w:cstheme="minorHAnsi"/>
          <w:b/>
          <w:bCs/>
          <w:kern w:val="0"/>
          <w:sz w:val="18"/>
          <w:szCs w:val="18"/>
          <w:lang w:eastAsia="it-IT"/>
          <w14:ligatures w14:val="none"/>
        </w:rPr>
        <w:t xml:space="preserve">Nicolò </w:t>
      </w:r>
      <w:proofErr w:type="spellStart"/>
      <w:r w:rsidRPr="00DB5E15">
        <w:rPr>
          <w:rFonts w:eastAsia="Times New Roman" w:cstheme="minorHAnsi"/>
          <w:b/>
          <w:bCs/>
          <w:kern w:val="0"/>
          <w:sz w:val="18"/>
          <w:szCs w:val="18"/>
          <w:lang w:eastAsia="it-IT"/>
          <w14:ligatures w14:val="none"/>
        </w:rPr>
        <w:t>Parsenziani</w:t>
      </w:r>
      <w:proofErr w:type="spellEnd"/>
      <w:r w:rsidRPr="00DB5E15">
        <w:rPr>
          <w:rFonts w:eastAsia="Times New Roman" w:cstheme="minorHAnsi"/>
          <w:b/>
          <w:bCs/>
          <w:kern w:val="0"/>
          <w:sz w:val="18"/>
          <w:szCs w:val="18"/>
          <w:lang w:eastAsia="it-IT"/>
          <w14:ligatures w14:val="none"/>
        </w:rPr>
        <w:t xml:space="preserve">, Filippo Tarentini, Ivan Cazzola, </w:t>
      </w:r>
      <w:r w:rsidRPr="00DB5E15">
        <w:rPr>
          <w:rFonts w:eastAsia="Times New Roman" w:cstheme="minorHAnsi"/>
          <w:b/>
          <w:bCs/>
          <w:kern w:val="0"/>
          <w:sz w:val="18"/>
          <w:szCs w:val="18"/>
          <w:lang w:eastAsia="it-IT"/>
          <w14:ligatures w14:val="none"/>
        </w:rPr>
        <w:br/>
        <w:t>Sandra De Feudis</w:t>
      </w:r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br/>
        <w:t xml:space="preserve">Rubriche: Archivio moda, Arte &amp; Design, </w:t>
      </w:r>
      <w:proofErr w:type="spellStart"/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>Tarots</w:t>
      </w:r>
      <w:proofErr w:type="spellEnd"/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 </w:t>
      </w:r>
    </w:p>
    <w:p w14:paraId="73A0EDD0" w14:textId="77777777" w:rsidR="00DB5E15" w:rsidRPr="00DB5E15" w:rsidRDefault="00DB5E15" w:rsidP="00377CDC">
      <w:pPr>
        <w:spacing w:after="0" w:line="240" w:lineRule="auto"/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</w:pPr>
      <w:proofErr w:type="spellStart"/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>Get</w:t>
      </w:r>
      <w:proofErr w:type="spellEnd"/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 </w:t>
      </w:r>
      <w:proofErr w:type="spellStart"/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>your</w:t>
      </w:r>
      <w:proofErr w:type="spellEnd"/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t xml:space="preserve"> copy</w:t>
      </w:r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br/>
        <w:t>dimensioni 21x26 / 200 pagine</w:t>
      </w:r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br/>
        <w:t>Carta naturale matte 140g</w:t>
      </w:r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br/>
        <w:t>500 copie in edizione limitata</w:t>
      </w:r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br/>
        <w:t>28€ + spedizione express 7€</w:t>
      </w:r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br/>
        <w:t>28€ + spedizione estero 20€</w:t>
      </w:r>
      <w:r w:rsidRPr="00DB5E15">
        <w:rPr>
          <w:rFonts w:eastAsia="Times New Roman" w:cstheme="minorHAnsi"/>
          <w:kern w:val="0"/>
          <w:sz w:val="18"/>
          <w:szCs w:val="18"/>
          <w:lang w:eastAsia="it-IT"/>
          <w14:ligatures w14:val="none"/>
        </w:rPr>
        <w:br/>
        <w:t xml:space="preserve">Pagamento via PayPal </w:t>
      </w:r>
    </w:p>
    <w:p w14:paraId="42D48DEC" w14:textId="407A6D30" w:rsidR="00DB5E15" w:rsidRPr="00377CDC" w:rsidRDefault="00DB5E15" w:rsidP="00377CDC">
      <w:pPr>
        <w:spacing w:after="0" w:line="240" w:lineRule="auto"/>
        <w:rPr>
          <w:rFonts w:cstheme="minorHAnsi"/>
          <w:sz w:val="18"/>
          <w:szCs w:val="18"/>
        </w:rPr>
      </w:pPr>
      <w:hyperlink r:id="rId10" w:history="1">
        <w:r w:rsidRPr="00377CDC">
          <w:rPr>
            <w:rStyle w:val="Collegamentoipertestuale"/>
            <w:rFonts w:cstheme="minorHAnsi"/>
            <w:sz w:val="18"/>
            <w:szCs w:val="18"/>
          </w:rPr>
          <w:t>https://www.thebloodymarymagazine.com/2</w:t>
        </w:r>
      </w:hyperlink>
    </w:p>
    <w:p w14:paraId="50D4C798" w14:textId="77777777" w:rsidR="00377CDC" w:rsidRPr="00377CDC" w:rsidRDefault="00377CDC" w:rsidP="00377CDC">
      <w:pPr>
        <w:spacing w:after="0" w:line="240" w:lineRule="auto"/>
        <w:jc w:val="both"/>
        <w:rPr>
          <w:rFonts w:cstheme="minorHAnsi"/>
          <w:sz w:val="18"/>
          <w:szCs w:val="18"/>
        </w:rPr>
        <w:sectPr w:rsidR="00377CDC" w:rsidRPr="00377CDC" w:rsidSect="002C5428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312ECBD3" w14:textId="77777777" w:rsidR="00DB5E15" w:rsidRPr="00377CDC" w:rsidRDefault="00DB5E15" w:rsidP="00377CDC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sectPr w:rsidR="00DB5E15" w:rsidRPr="00377CDC" w:rsidSect="002C5428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A0765"/>
    <w:rsid w:val="002C5428"/>
    <w:rsid w:val="0031062F"/>
    <w:rsid w:val="00377CDC"/>
    <w:rsid w:val="006A0765"/>
    <w:rsid w:val="00DB5E15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67092"/>
  <w15:chartTrackingRefBased/>
  <w15:docId w15:val="{41DEAFD4-B579-4B41-ADFB-041523E3B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A07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A07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A076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A07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A076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A07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A07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A07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A07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A076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A076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A076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A076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A076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A076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A076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A076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A076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A07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A07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A076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A07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A076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A076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A076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A076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A076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A076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A0765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DB5E1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B5E15"/>
    <w:rPr>
      <w:color w:val="605E5C"/>
      <w:shd w:val="clear" w:color="auto" w:fill="E1DFDD"/>
    </w:rPr>
  </w:style>
  <w:style w:type="paragraph" w:customStyle="1" w:styleId="mb-16">
    <w:name w:val="mb-16"/>
    <w:basedOn w:val="Normale"/>
    <w:rsid w:val="00DB5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customStyle="1" w:styleId="font-bold">
    <w:name w:val="font-bold"/>
    <w:basedOn w:val="Normale"/>
    <w:rsid w:val="00DB5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DB5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DB5E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0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bloodymarymagazine.com/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thebloodymarymagazine.com/about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thebloodymarymagazine.com/2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thebloodymarymagazine.com/1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587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2024-03-14T16:09:00Z</dcterms:created>
  <dcterms:modified xsi:type="dcterms:W3CDTF">2024-03-14T16:25:00Z</dcterms:modified>
</cp:coreProperties>
</file>