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5A627" w14:textId="01791A70" w:rsidR="004B04E3" w:rsidRPr="00D8120A" w:rsidRDefault="004B04E3" w:rsidP="00D8120A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129473"/>
      <w:r w:rsidRPr="00D8120A">
        <w:rPr>
          <w:rFonts w:asciiTheme="minorHAnsi" w:hAnsiTheme="minorHAnsi" w:cstheme="minorHAnsi"/>
          <w:b/>
          <w:bCs/>
          <w:color w:val="C00000"/>
          <w:sz w:val="44"/>
          <w:szCs w:val="44"/>
        </w:rPr>
        <w:t>CC676-1</w:t>
      </w:r>
      <w:r w:rsidRPr="00D8120A">
        <w:rPr>
          <w:rFonts w:asciiTheme="minorHAnsi" w:hAnsiTheme="minorHAnsi" w:cstheme="minorHAnsi"/>
          <w:b/>
          <w:bCs/>
        </w:rPr>
        <w:tab/>
      </w:r>
      <w:r w:rsidRPr="00D8120A">
        <w:rPr>
          <w:rFonts w:asciiTheme="minorHAnsi" w:hAnsiTheme="minorHAnsi" w:cstheme="minorHAnsi"/>
          <w:b/>
          <w:bCs/>
        </w:rPr>
        <w:tab/>
      </w:r>
      <w:r w:rsidRPr="00D8120A">
        <w:rPr>
          <w:rFonts w:asciiTheme="minorHAnsi" w:hAnsiTheme="minorHAnsi" w:cstheme="minorHAnsi"/>
          <w:b/>
          <w:bCs/>
        </w:rPr>
        <w:tab/>
      </w:r>
      <w:r w:rsidRPr="00D8120A">
        <w:rPr>
          <w:rFonts w:asciiTheme="minorHAnsi" w:hAnsiTheme="minorHAnsi" w:cstheme="minorHAnsi"/>
          <w:b/>
          <w:bCs/>
        </w:rPr>
        <w:tab/>
      </w:r>
      <w:r w:rsidRPr="00D8120A">
        <w:rPr>
          <w:rFonts w:asciiTheme="minorHAnsi" w:hAnsiTheme="minorHAnsi" w:cstheme="minorHAnsi"/>
          <w:b/>
          <w:bCs/>
        </w:rPr>
        <w:tab/>
      </w:r>
      <w:r w:rsidRPr="00D8120A">
        <w:rPr>
          <w:rFonts w:asciiTheme="minorHAnsi" w:hAnsiTheme="minorHAnsi" w:cstheme="minorHAnsi"/>
          <w:b/>
          <w:bCs/>
        </w:rPr>
        <w:tab/>
      </w:r>
      <w:r w:rsidRPr="00D8120A">
        <w:rPr>
          <w:rFonts w:asciiTheme="minorHAnsi" w:hAnsiTheme="minorHAnsi" w:cstheme="minorHAnsi"/>
          <w:b/>
          <w:bCs/>
        </w:rPr>
        <w:tab/>
      </w:r>
      <w:r w:rsidRPr="00D8120A">
        <w:rPr>
          <w:rFonts w:asciiTheme="minorHAnsi" w:hAnsiTheme="minorHAnsi" w:cstheme="minorHAnsi"/>
          <w:b/>
          <w:bCs/>
        </w:rPr>
        <w:tab/>
      </w:r>
      <w:r w:rsidRPr="00D8120A">
        <w:rPr>
          <w:rFonts w:asciiTheme="minorHAnsi" w:hAnsiTheme="minorHAnsi" w:cstheme="minorHAnsi"/>
          <w:bCs/>
          <w:i/>
          <w:sz w:val="16"/>
          <w:szCs w:val="16"/>
        </w:rPr>
        <w:t>Scheda creata il 27 aprile 2024</w:t>
      </w:r>
    </w:p>
    <w:p w14:paraId="6A7AD7E0" w14:textId="05E4E7E2" w:rsidR="004B04E3" w:rsidRPr="00D8120A" w:rsidRDefault="004B04E3" w:rsidP="00D812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8120A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p w14:paraId="01AE2723" w14:textId="59C084A6" w:rsidR="004B04E3" w:rsidRPr="00D8120A" w:rsidRDefault="004B04E3" w:rsidP="00D8120A">
      <w:pPr>
        <w:jc w:val="both"/>
        <w:rPr>
          <w:rFonts w:asciiTheme="minorHAnsi" w:hAnsiTheme="minorHAnsi" w:cstheme="minorHAnsi"/>
          <w:b/>
          <w:bCs/>
        </w:rPr>
      </w:pPr>
      <w:r w:rsidRPr="00D8120A">
        <w:rPr>
          <w:rFonts w:asciiTheme="minorHAnsi" w:hAnsiTheme="minorHAnsi" w:cstheme="minorHAnsi"/>
          <w:lang w:eastAsia="it-IT"/>
        </w:rPr>
        <w:t xml:space="preserve"> </w:t>
      </w:r>
      <w:r w:rsidRPr="00D8120A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E44CF07" wp14:editId="15781DDC">
            <wp:extent cx="2768400" cy="3600000"/>
            <wp:effectExtent l="0" t="0" r="0" b="635"/>
            <wp:docPr id="1769222471" name="Immagine 4" descr="Immagine che contiene testo, libro, Stamp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22471" name="Immagine 4" descr="Immagine che contiene testo, libro, Stampa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20A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2DC1F6A" wp14:editId="3C1E3226">
            <wp:extent cx="2725200" cy="3600000"/>
            <wp:effectExtent l="0" t="0" r="0" b="635"/>
            <wp:docPr id="1802218978" name="Immagine 3" descr="Immagine che contiene testo, libro, mapp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18978" name="Immagine 3" descr="Immagine che contiene testo, libro, mappa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FFB1" w14:textId="62C281B4" w:rsidR="004B04E3" w:rsidRPr="00D8120A" w:rsidRDefault="004B04E3" w:rsidP="00D8120A">
      <w:pPr>
        <w:jc w:val="both"/>
        <w:rPr>
          <w:rFonts w:asciiTheme="minorHAnsi" w:hAnsiTheme="minorHAnsi" w:cstheme="minorHAnsi"/>
        </w:rPr>
      </w:pPr>
      <w:r w:rsidRPr="00D8120A">
        <w:rPr>
          <w:rFonts w:asciiTheme="minorHAnsi" w:hAnsiTheme="minorHAnsi" w:cstheme="minorHAnsi"/>
          <w:b/>
          <w:bCs/>
        </w:rPr>
        <w:t xml:space="preserve">*Lettere di soldati e bollettini ufficiali di </w:t>
      </w:r>
      <w:proofErr w:type="gramStart"/>
      <w:r w:rsidRPr="00D8120A">
        <w:rPr>
          <w:rFonts w:asciiTheme="minorHAnsi" w:hAnsiTheme="minorHAnsi" w:cstheme="minorHAnsi"/>
          <w:b/>
          <w:bCs/>
        </w:rPr>
        <w:t>guerra</w:t>
      </w:r>
      <w:r w:rsidRPr="00D8120A">
        <w:rPr>
          <w:rFonts w:asciiTheme="minorHAnsi" w:hAnsiTheme="minorHAnsi" w:cstheme="minorHAnsi"/>
        </w:rPr>
        <w:t xml:space="preserve"> :</w:t>
      </w:r>
      <w:proofErr w:type="gramEnd"/>
      <w:r w:rsidRPr="00D8120A">
        <w:rPr>
          <w:rFonts w:asciiTheme="minorHAnsi" w:hAnsiTheme="minorHAnsi" w:cstheme="minorHAnsi"/>
        </w:rPr>
        <w:t xml:space="preserve"> diari della nostra santa guerra illustrati con tavole topografiche : periodico settimanale / edito dalla rivista illustrata La Serenissima. - N. 1 (25 agosto </w:t>
      </w:r>
      <w:proofErr w:type="gramStart"/>
      <w:r w:rsidRPr="00D8120A">
        <w:rPr>
          <w:rFonts w:asciiTheme="minorHAnsi" w:hAnsiTheme="minorHAnsi" w:cstheme="minorHAnsi"/>
        </w:rPr>
        <w:t>1915)-</w:t>
      </w:r>
      <w:proofErr w:type="gramEnd"/>
      <w:r w:rsidRPr="00D8120A">
        <w:rPr>
          <w:rFonts w:asciiTheme="minorHAnsi" w:hAnsiTheme="minorHAnsi" w:cstheme="minorHAnsi"/>
        </w:rPr>
        <w:t xml:space="preserve">n. 2  (17 ottobre 1915). - </w:t>
      </w:r>
      <w:proofErr w:type="gramStart"/>
      <w:r w:rsidRPr="00D8120A">
        <w:rPr>
          <w:rFonts w:asciiTheme="minorHAnsi" w:hAnsiTheme="minorHAnsi" w:cstheme="minorHAnsi"/>
        </w:rPr>
        <w:t>Venezia :</w:t>
      </w:r>
      <w:proofErr w:type="gramEnd"/>
      <w:r w:rsidRPr="00D8120A">
        <w:rPr>
          <w:rFonts w:asciiTheme="minorHAnsi" w:hAnsiTheme="minorHAnsi" w:cstheme="minorHAnsi"/>
        </w:rPr>
        <w:t xml:space="preserve"> La poligrafica, 1915. – 2 </w:t>
      </w:r>
      <w:proofErr w:type="gramStart"/>
      <w:r w:rsidRPr="00D8120A">
        <w:rPr>
          <w:rFonts w:asciiTheme="minorHAnsi" w:hAnsiTheme="minorHAnsi" w:cstheme="minorHAnsi"/>
        </w:rPr>
        <w:t>volumi :</w:t>
      </w:r>
      <w:proofErr w:type="gramEnd"/>
      <w:r w:rsidRPr="00D8120A">
        <w:rPr>
          <w:rFonts w:asciiTheme="minorHAnsi" w:hAnsiTheme="minorHAnsi" w:cstheme="minorHAnsi"/>
        </w:rPr>
        <w:t xml:space="preserve"> ill. ; 24 cm. ((Bimestrale. – BNI 1916-216. – Copia digitale a: </w:t>
      </w:r>
      <w:hyperlink r:id="rId7" w:history="1">
        <w:r w:rsidRPr="00D8120A">
          <w:rPr>
            <w:rStyle w:val="Collegamentoipertestuale"/>
            <w:rFonts w:asciiTheme="minorHAnsi" w:hAnsiTheme="minorHAnsi" w:cstheme="minorHAnsi"/>
          </w:rPr>
          <w:t>http://www.14-18.it/periodici/CFI0497885/1915</w:t>
        </w:r>
      </w:hyperlink>
      <w:r w:rsidRPr="00D8120A">
        <w:rPr>
          <w:rFonts w:asciiTheme="minorHAnsi" w:hAnsiTheme="minorHAnsi" w:cstheme="minorHAnsi"/>
        </w:rPr>
        <w:t>. - CFI0497885</w:t>
      </w:r>
    </w:p>
    <w:p w14:paraId="0690F881" w14:textId="4B01E140" w:rsidR="004B04E3" w:rsidRPr="00D8120A" w:rsidRDefault="004B04E3" w:rsidP="00D8120A">
      <w:pPr>
        <w:jc w:val="both"/>
        <w:rPr>
          <w:rFonts w:asciiTheme="minorHAnsi" w:hAnsiTheme="minorHAnsi" w:cstheme="minorHAnsi"/>
        </w:rPr>
      </w:pPr>
      <w:r w:rsidRPr="00D8120A">
        <w:rPr>
          <w:rFonts w:asciiTheme="minorHAnsi" w:hAnsiTheme="minorHAnsi" w:cstheme="minorHAnsi"/>
        </w:rPr>
        <w:t xml:space="preserve">Soggetto: Guerra mondiale 1914-1918 </w:t>
      </w:r>
      <w:r w:rsidR="00D8120A" w:rsidRPr="00D8120A">
        <w:rPr>
          <w:rFonts w:asciiTheme="minorHAnsi" w:hAnsiTheme="minorHAnsi" w:cstheme="minorHAnsi"/>
        </w:rPr>
        <w:t>–</w:t>
      </w:r>
      <w:r w:rsidRPr="00D8120A">
        <w:rPr>
          <w:rFonts w:asciiTheme="minorHAnsi" w:hAnsiTheme="minorHAnsi" w:cstheme="minorHAnsi"/>
        </w:rPr>
        <w:t xml:space="preserve"> Italia</w:t>
      </w:r>
      <w:r w:rsidR="00D8120A" w:rsidRPr="00D8120A">
        <w:rPr>
          <w:rFonts w:asciiTheme="minorHAnsi" w:hAnsiTheme="minorHAnsi" w:cstheme="minorHAnsi"/>
        </w:rPr>
        <w:t xml:space="preserve"> – 1915; </w:t>
      </w:r>
      <w:r w:rsidR="00D8120A" w:rsidRPr="00D8120A">
        <w:rPr>
          <w:rFonts w:asciiTheme="minorHAnsi" w:hAnsiTheme="minorHAnsi" w:cstheme="minorHAnsi"/>
        </w:rPr>
        <w:t>Soldati italiani - 1915 - Lettere</w:t>
      </w:r>
    </w:p>
    <w:p w14:paraId="48D98659" w14:textId="77777777" w:rsidR="0031062F" w:rsidRPr="00D8120A" w:rsidRDefault="0031062F" w:rsidP="00D8120A">
      <w:pPr>
        <w:jc w:val="both"/>
        <w:rPr>
          <w:rFonts w:asciiTheme="minorHAnsi" w:hAnsiTheme="minorHAnsi" w:cstheme="minorHAnsi"/>
        </w:rPr>
      </w:pPr>
      <w:bookmarkStart w:id="1" w:name="_Hlk165129506"/>
    </w:p>
    <w:p w14:paraId="1A3CA3E6" w14:textId="2DA76EA1" w:rsidR="004B04E3" w:rsidRPr="00D8120A" w:rsidRDefault="004B04E3" w:rsidP="00D8120A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D8120A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="00D8120A" w:rsidRPr="00D8120A">
          <w:rPr>
            <w:rStyle w:val="Collegamentoipertestuale"/>
            <w:rFonts w:asciiTheme="minorHAnsi" w:hAnsiTheme="minorHAnsi" w:cstheme="minorHAnsi"/>
            <w:sz w:val="44"/>
            <w:szCs w:val="44"/>
          </w:rPr>
          <w:t>1915</w:t>
        </w:r>
      </w:hyperlink>
    </w:p>
    <w:p w14:paraId="23687A76" w14:textId="77777777" w:rsidR="004B04E3" w:rsidRPr="00D8120A" w:rsidRDefault="004B04E3" w:rsidP="00D8120A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6CCC4582" w14:textId="77777777" w:rsidR="004B04E3" w:rsidRPr="00D8120A" w:rsidRDefault="004B04E3" w:rsidP="00D8120A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8120A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52745A6A" w14:textId="77777777" w:rsidR="00D8120A" w:rsidRDefault="00D8120A" w:rsidP="00D8120A">
      <w:pPr>
        <w:pStyle w:val="Titolo1"/>
        <w:spacing w:before="0" w:after="0"/>
        <w:jc w:val="both"/>
        <w:rPr>
          <w:rFonts w:asciiTheme="minorHAnsi" w:hAnsiTheme="minorHAnsi" w:cstheme="minorHAnsi"/>
          <w:sz w:val="24"/>
          <w:szCs w:val="24"/>
        </w:rPr>
        <w:sectPr w:rsidR="00D8120A" w:rsidSect="0011548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2D39C84" w14:textId="77777777" w:rsidR="00D8120A" w:rsidRPr="00D8120A" w:rsidRDefault="00D8120A" w:rsidP="00D8120A">
      <w:pPr>
        <w:pStyle w:val="Titolo1"/>
        <w:spacing w:before="0" w:after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D8120A">
        <w:rPr>
          <w:rFonts w:asciiTheme="minorHAnsi" w:hAnsiTheme="minorHAnsi" w:cstheme="minorHAnsi"/>
          <w:sz w:val="18"/>
          <w:szCs w:val="18"/>
        </w:rPr>
        <w:t>Lettere di soldati e Bollettini ufficiali di Guerra</w:t>
      </w:r>
    </w:p>
    <w:p w14:paraId="2DD10065" w14:textId="0E8670E6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Vita periodico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1915</w:t>
      </w:r>
    </w:p>
    <w:p w14:paraId="5E8B2495" w14:textId="34D347F1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Titolo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Lettere di soldati e Bollettini ufficiali di Guerra</w:t>
      </w:r>
    </w:p>
    <w:p w14:paraId="01498F75" w14:textId="2AF4F502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Sottotitolo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Diari della nostra santa Guerra illustrati con tavole topografiche. Periodico Quindicinale edito dalla Rivista illustrata “La Serenissima” di Venezia</w:t>
      </w:r>
    </w:p>
    <w:p w14:paraId="75B9D40B" w14:textId="3D2520FE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Luogo di pubblicazione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Venezia</w:t>
      </w:r>
    </w:p>
    <w:p w14:paraId="6493A505" w14:textId="53A56824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Tipografia - Casa editrice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La Poligrafica Italiana</w:t>
      </w:r>
    </w:p>
    <w:p w14:paraId="097E4A34" w14:textId="09C4EA5F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Sede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Redazione: S. Sofia ruga Due Pozzi n. 4173</w:t>
      </w:r>
    </w:p>
    <w:p w14:paraId="64BFB429" w14:textId="1879AA10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Numero pagine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20</w:t>
      </w:r>
    </w:p>
    <w:p w14:paraId="34F72C42" w14:textId="10FB8D66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Prezzo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Cent. 10</w:t>
      </w:r>
    </w:p>
    <w:p w14:paraId="3632EDCF" w14:textId="5B207625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Periodicità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Quindicinale</w:t>
      </w:r>
    </w:p>
    <w:p w14:paraId="74C8C36D" w14:textId="3D6F8403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Pubblicità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Si</w:t>
      </w:r>
    </w:p>
    <w:p w14:paraId="343D9AEA" w14:textId="75E53568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Organi direttivi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Direttore responsabile: Avv. Augusto Fenoglio</w:t>
      </w:r>
    </w:p>
    <w:p w14:paraId="79AF8D0D" w14:textId="03607A9D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Profilo storico editoriale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 xml:space="preserve">“Il titolo di questo periodico ne indica gli scopi e gli intenti: noi vogliamo raccogliere e </w:t>
      </w:r>
      <w:r w:rsidRPr="00D8120A">
        <w:rPr>
          <w:rFonts w:asciiTheme="minorHAnsi" w:hAnsiTheme="minorHAnsi" w:cstheme="minorHAnsi"/>
          <w:sz w:val="18"/>
          <w:szCs w:val="18"/>
        </w:rPr>
        <w:t xml:space="preserve">divulgare le lettere che i nostri valorosi soldati inviano dai campi di battaglia ai parenti ed agli amici, scegliendo quelle che </w:t>
      </w:r>
      <w:proofErr w:type="gramStart"/>
      <w:r w:rsidRPr="00D8120A">
        <w:rPr>
          <w:rFonts w:asciiTheme="minorHAnsi" w:hAnsiTheme="minorHAnsi" w:cstheme="minorHAnsi"/>
          <w:sz w:val="18"/>
          <w:szCs w:val="18"/>
        </w:rPr>
        <w:t>pei</w:t>
      </w:r>
      <w:proofErr w:type="gramEnd"/>
      <w:r w:rsidRPr="00D8120A">
        <w:rPr>
          <w:rFonts w:asciiTheme="minorHAnsi" w:hAnsiTheme="minorHAnsi" w:cstheme="minorHAnsi"/>
          <w:sz w:val="18"/>
          <w:szCs w:val="18"/>
        </w:rPr>
        <w:t xml:space="preserve"> sentimenti che esprimono, per gli episodi che narrano, per le nobili virtù della nostra razza che rivelano, ci sembrano di uno speciale interesse, e degne di essere tramandate”, </w:t>
      </w:r>
      <w:proofErr w:type="spellStart"/>
      <w:r w:rsidRPr="00D8120A">
        <w:rPr>
          <w:rFonts w:asciiTheme="minorHAnsi" w:hAnsiTheme="minorHAnsi" w:cstheme="minorHAnsi"/>
          <w:i/>
          <w:iCs/>
          <w:sz w:val="18"/>
          <w:szCs w:val="18"/>
        </w:rPr>
        <w:t>Perchè</w:t>
      </w:r>
      <w:proofErr w:type="spellEnd"/>
      <w:r w:rsidRPr="00D8120A">
        <w:rPr>
          <w:rFonts w:asciiTheme="minorHAnsi" w:hAnsiTheme="minorHAnsi" w:cstheme="minorHAnsi"/>
          <w:i/>
          <w:iCs/>
          <w:sz w:val="18"/>
          <w:szCs w:val="18"/>
        </w:rPr>
        <w:t xml:space="preserve"> sorgiamo</w:t>
      </w:r>
      <w:r w:rsidRPr="00D8120A">
        <w:rPr>
          <w:rFonts w:asciiTheme="minorHAnsi" w:hAnsiTheme="minorHAnsi" w:cstheme="minorHAnsi"/>
          <w:sz w:val="18"/>
          <w:szCs w:val="18"/>
        </w:rPr>
        <w:t>, I, n. 1 (25 agosto 1915).</w:t>
      </w:r>
    </w:p>
    <w:p w14:paraId="5EC31239" w14:textId="77777777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Reperibilità</w:t>
      </w:r>
    </w:p>
    <w:p w14:paraId="7C9F0120" w14:textId="77777777" w:rsidR="00D8120A" w:rsidRPr="00D8120A" w:rsidRDefault="00D8120A" w:rsidP="00D812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Biblioteca Nazionale Centrale Firenze; Biblioteca Nazionale Centrale - Roma</w:t>
      </w:r>
    </w:p>
    <w:p w14:paraId="4EFCB670" w14:textId="77777777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Consistenza</w:t>
      </w:r>
    </w:p>
    <w:p w14:paraId="3DBA5AA5" w14:textId="77777777" w:rsidR="00D8120A" w:rsidRPr="00D8120A" w:rsidRDefault="00D8120A" w:rsidP="00D812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D8120A">
        <w:rPr>
          <w:rFonts w:asciiTheme="minorHAnsi" w:hAnsiTheme="minorHAnsi" w:cstheme="minorHAnsi"/>
          <w:sz w:val="18"/>
          <w:szCs w:val="18"/>
        </w:rPr>
        <w:t>BncFi</w:t>
      </w:r>
      <w:proofErr w:type="spellEnd"/>
      <w:r w:rsidRPr="00D8120A">
        <w:rPr>
          <w:rFonts w:asciiTheme="minorHAnsi" w:hAnsiTheme="minorHAnsi" w:cstheme="minorHAnsi"/>
          <w:sz w:val="18"/>
          <w:szCs w:val="18"/>
        </w:rPr>
        <w:t>: I, n. 1 (25 agosto 1915) – I, n. 2 (17 ottobre 1915)</w:t>
      </w:r>
    </w:p>
    <w:p w14:paraId="4FEFBA28" w14:textId="3134305A" w:rsidR="00D8120A" w:rsidRPr="00D8120A" w:rsidRDefault="00D8120A" w:rsidP="00D812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D8120A">
        <w:rPr>
          <w:rFonts w:asciiTheme="minorHAnsi" w:hAnsiTheme="minorHAnsi" w:cstheme="minorHAnsi"/>
          <w:sz w:val="18"/>
          <w:szCs w:val="18"/>
        </w:rPr>
        <w:t>BncRm</w:t>
      </w:r>
      <w:proofErr w:type="spellEnd"/>
      <w:r w:rsidRPr="00D8120A">
        <w:rPr>
          <w:rFonts w:asciiTheme="minorHAnsi" w:hAnsiTheme="minorHAnsi" w:cstheme="minorHAnsi"/>
          <w:sz w:val="18"/>
          <w:szCs w:val="18"/>
        </w:rPr>
        <w:t>: 1915</w:t>
      </w:r>
    </w:p>
    <w:p w14:paraId="448E392A" w14:textId="54F1B22D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Conservazione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r w:rsidRPr="00D8120A">
        <w:rPr>
          <w:rFonts w:asciiTheme="minorHAnsi" w:hAnsiTheme="minorHAnsi" w:cstheme="minorHAnsi"/>
          <w:sz w:val="18"/>
          <w:szCs w:val="18"/>
        </w:rPr>
        <w:t>Buona (</w:t>
      </w:r>
      <w:proofErr w:type="spellStart"/>
      <w:r w:rsidRPr="00D8120A">
        <w:rPr>
          <w:rFonts w:asciiTheme="minorHAnsi" w:hAnsiTheme="minorHAnsi" w:cstheme="minorHAnsi"/>
          <w:sz w:val="18"/>
          <w:szCs w:val="18"/>
        </w:rPr>
        <w:t>BncFi</w:t>
      </w:r>
      <w:proofErr w:type="spellEnd"/>
      <w:r w:rsidRPr="00D8120A">
        <w:rPr>
          <w:rFonts w:asciiTheme="minorHAnsi" w:hAnsiTheme="minorHAnsi" w:cstheme="minorHAnsi"/>
          <w:sz w:val="18"/>
          <w:szCs w:val="18"/>
        </w:rPr>
        <w:t>)</w:t>
      </w:r>
    </w:p>
    <w:p w14:paraId="227F4B8D" w14:textId="49642372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Compilatore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D8120A">
          <w:rPr>
            <w:rStyle w:val="Collegamentoipertestuale"/>
            <w:rFonts w:asciiTheme="minorHAnsi" w:eastAsiaTheme="majorEastAsia" w:hAnsiTheme="minorHAnsi" w:cstheme="minorHAnsi"/>
            <w:color w:val="auto"/>
            <w:sz w:val="18"/>
            <w:szCs w:val="18"/>
            <w:u w:val="none"/>
          </w:rPr>
          <w:t>Margherita Angelini</w:t>
        </w:r>
      </w:hyperlink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2E9B84E" w14:textId="1259AC9B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Soggetti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hyperlink r:id="rId10" w:history="1">
        <w:r w:rsidRPr="00D8120A">
          <w:rPr>
            <w:rStyle w:val="Collegamentoipertestuale"/>
            <w:rFonts w:asciiTheme="minorHAnsi" w:eastAsiaTheme="majorEastAsia" w:hAnsiTheme="minorHAnsi" w:cstheme="minorHAnsi"/>
            <w:color w:val="auto"/>
            <w:sz w:val="18"/>
            <w:szCs w:val="18"/>
            <w:u w:val="none"/>
          </w:rPr>
          <w:t>Periodici e riviste di informazione, cronaca e attualità</w:t>
        </w:r>
      </w:hyperlink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F5B7484" w14:textId="3D8AAD07" w:rsidR="00D8120A" w:rsidRPr="00D8120A" w:rsidRDefault="00D8120A" w:rsidP="00D8120A">
      <w:pPr>
        <w:pStyle w:val="dettaglio-scheda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8120A">
        <w:rPr>
          <w:rFonts w:asciiTheme="minorHAnsi" w:hAnsiTheme="minorHAnsi" w:cstheme="minorHAnsi"/>
          <w:sz w:val="18"/>
          <w:szCs w:val="18"/>
        </w:rPr>
        <w:t>Parole chiave</w:t>
      </w:r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Pr="00D8120A">
          <w:rPr>
            <w:rStyle w:val="Collegamentoipertestuale"/>
            <w:rFonts w:asciiTheme="minorHAnsi" w:eastAsiaTheme="majorEastAsia" w:hAnsiTheme="minorHAnsi" w:cstheme="minorHAnsi"/>
            <w:color w:val="auto"/>
            <w:sz w:val="18"/>
            <w:szCs w:val="18"/>
            <w:u w:val="none"/>
          </w:rPr>
          <w:t>Guerra</w:t>
        </w:r>
      </w:hyperlink>
      <w:r w:rsidRPr="00D8120A">
        <w:rPr>
          <w:rFonts w:asciiTheme="minorHAnsi" w:hAnsiTheme="minorHAnsi" w:cstheme="minorHAnsi"/>
          <w:sz w:val="18"/>
          <w:szCs w:val="18"/>
        </w:rPr>
        <w:t xml:space="preserve">, </w:t>
      </w:r>
      <w:hyperlink r:id="rId12" w:history="1">
        <w:r w:rsidRPr="00D8120A">
          <w:rPr>
            <w:rStyle w:val="Collegamentoipertestuale"/>
            <w:rFonts w:asciiTheme="minorHAnsi" w:eastAsiaTheme="majorEastAsia" w:hAnsiTheme="minorHAnsi" w:cstheme="minorHAnsi"/>
            <w:color w:val="auto"/>
            <w:sz w:val="18"/>
            <w:szCs w:val="18"/>
            <w:u w:val="none"/>
          </w:rPr>
          <w:t>Soldati</w:t>
        </w:r>
      </w:hyperlink>
      <w:r w:rsidRPr="00D8120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4BD78E9" w14:textId="77777777" w:rsidR="00D8120A" w:rsidRPr="00D8120A" w:rsidRDefault="00D8120A" w:rsidP="00D8120A">
      <w:pPr>
        <w:jc w:val="both"/>
        <w:rPr>
          <w:rFonts w:asciiTheme="minorHAnsi" w:hAnsiTheme="minorHAnsi" w:cstheme="minorHAnsi"/>
          <w:sz w:val="18"/>
          <w:szCs w:val="18"/>
        </w:rPr>
        <w:sectPr w:rsidR="00D8120A" w:rsidRPr="00D8120A" w:rsidSect="0011548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ABCDB79" w14:textId="217C256C" w:rsidR="004B04E3" w:rsidRPr="00D8120A" w:rsidRDefault="00D8120A" w:rsidP="00D8120A">
      <w:pPr>
        <w:jc w:val="both"/>
        <w:rPr>
          <w:rFonts w:asciiTheme="minorHAnsi" w:hAnsiTheme="minorHAnsi" w:cstheme="minorHAnsi"/>
          <w:sz w:val="18"/>
          <w:szCs w:val="18"/>
        </w:rPr>
      </w:pPr>
      <w:hyperlink r:id="rId13" w:history="1">
        <w:r w:rsidRPr="00D8120A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https://www.unsecolodicartavenezia.it/scheda/lettere-di-soldati-e-bollettini-ufficiali-di-guerra/</w:t>
        </w:r>
      </w:hyperlink>
    </w:p>
    <w:sectPr w:rsidR="004B04E3" w:rsidRPr="00D8120A" w:rsidSect="0011548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1C07"/>
    <w:rsid w:val="00031C07"/>
    <w:rsid w:val="00115487"/>
    <w:rsid w:val="0031062F"/>
    <w:rsid w:val="004B04E3"/>
    <w:rsid w:val="00D8120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8AD0"/>
  <w15:chartTrackingRefBased/>
  <w15:docId w15:val="{437E2612-FA4B-4013-A989-BA9FA64E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4E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31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C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C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C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C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C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C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1C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C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C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C0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C0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C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C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C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C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1C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1C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1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1C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1C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1C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1C0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1C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1C0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1C0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4B04E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B04E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20A"/>
    <w:rPr>
      <w:color w:val="605E5C"/>
      <w:shd w:val="clear" w:color="auto" w:fill="E1DFDD"/>
    </w:rPr>
  </w:style>
  <w:style w:type="paragraph" w:customStyle="1" w:styleId="dettaglio-scheda">
    <w:name w:val="dettaglio-scheda"/>
    <w:basedOn w:val="Normale"/>
    <w:rsid w:val="00D8120A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4-18.it/periodici/CFI0497885/1915" TargetMode="External"/><Relationship Id="rId13" Type="http://schemas.openxmlformats.org/officeDocument/2006/relationships/hyperlink" Target="https://www.unsecolodicartavenezia.it/scheda/lettere-di-soldati-e-bollettini-ufficiali-di-guer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4-18.it/periodici/CFI0497885/1915" TargetMode="External"/><Relationship Id="rId12" Type="http://schemas.openxmlformats.org/officeDocument/2006/relationships/hyperlink" Target="https://www.unsecolodicartavenezia.it/parolechiave/solda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unsecolodicartavenezia.it/parolechiave/guerra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unsecolodicartavenezia.it/soggetti/periodici-e-riviste-di-informazione-cronaca-e-attual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secolodicartavenezia.it/compilatori/margherita-angelin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DC97-BDF3-4267-8373-A3279E0C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2299</Characters>
  <Application>Microsoft Office Word</Application>
  <DocSecurity>0</DocSecurity>
  <Lines>19</Lines>
  <Paragraphs>5</Paragraphs>
  <ScaleCrop>false</ScaleCrop>
  <Company>HP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2024-04-27T14:50:00Z</dcterms:created>
  <dcterms:modified xsi:type="dcterms:W3CDTF">2024-04-27T15:09:00Z</dcterms:modified>
</cp:coreProperties>
</file>