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7D1CD" w14:textId="47FD193E" w:rsidR="007E6CEE" w:rsidRDefault="007E6CEE" w:rsidP="007E6C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D92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93</w:t>
      </w:r>
      <w:r w:rsidRPr="00034F08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</w:t>
      </w:r>
      <w:r w:rsidRPr="00034F08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5</w:t>
      </w:r>
      <w:r w:rsidRPr="00034F08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aprile 2024</w:t>
      </w:r>
    </w:p>
    <w:p w14:paraId="68544C51" w14:textId="4986BE0D" w:rsidR="005A5BF1" w:rsidRDefault="005A5BF1" w:rsidP="005A5BF1">
      <w:pPr>
        <w:pStyle w:val="Testonormale1"/>
        <w:tabs>
          <w:tab w:val="right" w:pos="6237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A5BF1">
        <w:drawing>
          <wp:inline distT="0" distB="0" distL="0" distR="0" wp14:anchorId="7ED29E95" wp14:editId="7F8C6EE2">
            <wp:extent cx="2628000" cy="3960000"/>
            <wp:effectExtent l="0" t="0" r="1270" b="2540"/>
            <wp:docPr id="1884930310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930310" name="Immagine 1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6CEE">
        <w:rPr>
          <w:noProof/>
        </w:rPr>
        <w:drawing>
          <wp:inline distT="0" distB="0" distL="0" distR="0" wp14:anchorId="6603AE0E" wp14:editId="5B93A963">
            <wp:extent cx="2696400" cy="3960000"/>
            <wp:effectExtent l="0" t="0" r="8890" b="2540"/>
            <wp:docPr id="94444244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42449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0EF07" w14:textId="7F25CDC7" w:rsidR="007E6CEE" w:rsidRPr="00034F08" w:rsidRDefault="007E6CEE" w:rsidP="007E6C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34F0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0EBD168" w14:textId="46C15DD0" w:rsidR="007E6CEE" w:rsidRPr="007E6CEE" w:rsidRDefault="007E6CEE" w:rsidP="007E6CEE">
      <w:pPr>
        <w:tabs>
          <w:tab w:val="right" w:pos="6480"/>
        </w:tabs>
        <w:jc w:val="both"/>
        <w:rPr>
          <w:rFonts w:ascii="Calibri" w:hAnsi="Calibri" w:cs="Calibri"/>
        </w:rPr>
      </w:pPr>
      <w:r w:rsidRPr="007E6CEE">
        <w:rPr>
          <w:rFonts w:ascii="Calibri" w:hAnsi="Calibri" w:cs="Calibri"/>
          <w:b/>
        </w:rPr>
        <w:t xml:space="preserve">*TCRS </w:t>
      </w:r>
      <w:proofErr w:type="gramStart"/>
      <w:r w:rsidRPr="007E6CEE">
        <w:rPr>
          <w:rFonts w:ascii="Calibri" w:hAnsi="Calibri" w:cs="Calibri"/>
          <w:b/>
        </w:rPr>
        <w:t>… :</w:t>
      </w:r>
      <w:proofErr w:type="gramEnd"/>
      <w:r w:rsidRPr="007E6CEE">
        <w:rPr>
          <w:rFonts w:ascii="Calibri" w:hAnsi="Calibri" w:cs="Calibri"/>
          <w:b/>
        </w:rPr>
        <w:t xml:space="preserve"> *Teoria e critica della regolazione sociale</w:t>
      </w:r>
      <w:r w:rsidRPr="007E6CEE">
        <w:rPr>
          <w:rFonts w:ascii="Calibri" w:hAnsi="Calibri" w:cs="Calibri"/>
        </w:rPr>
        <w:t xml:space="preserve">. - 2007-2012. – </w:t>
      </w:r>
      <w:proofErr w:type="gramStart"/>
      <w:r w:rsidRPr="007E6CEE">
        <w:rPr>
          <w:rFonts w:ascii="Calibri" w:hAnsi="Calibri" w:cs="Calibri"/>
        </w:rPr>
        <w:t>Catania :</w:t>
      </w:r>
      <w:proofErr w:type="gramEnd"/>
      <w:r w:rsidRPr="007E6CEE">
        <w:rPr>
          <w:rFonts w:ascii="Calibri" w:hAnsi="Calibri" w:cs="Calibri"/>
        </w:rPr>
        <w:t xml:space="preserve"> Centro studi TCRS, 2007-2012. – </w:t>
      </w:r>
      <w:r w:rsidRPr="007E6CEE">
        <w:rPr>
          <w:rFonts w:ascii="Calibri" w:hAnsi="Calibri" w:cs="Calibri"/>
          <w:b/>
        </w:rPr>
        <w:t xml:space="preserve">Testi elettronici </w:t>
      </w:r>
      <w:r>
        <w:rPr>
          <w:rFonts w:ascii="Calibri" w:hAnsi="Calibri" w:cs="Calibri"/>
          <w:b/>
        </w:rPr>
        <w:t xml:space="preserve">(6 </w:t>
      </w:r>
      <w:r w:rsidRPr="007E6CEE">
        <w:rPr>
          <w:rFonts w:ascii="Calibri" w:hAnsi="Calibri" w:cs="Calibri"/>
          <w:b/>
        </w:rPr>
        <w:t>file PDF</w:t>
      </w:r>
      <w:r>
        <w:rPr>
          <w:rFonts w:ascii="Calibri" w:hAnsi="Calibri" w:cs="Calibri"/>
          <w:b/>
        </w:rPr>
        <w:t>)</w:t>
      </w:r>
      <w:r w:rsidRPr="007E6CEE">
        <w:rPr>
          <w:rFonts w:ascii="Calibri" w:hAnsi="Calibri" w:cs="Calibri"/>
        </w:rPr>
        <w:t xml:space="preserve">. ((Annuale. – </w:t>
      </w:r>
      <w:r>
        <w:rPr>
          <w:rFonts w:ascii="Calibri" w:hAnsi="Calibri" w:cs="Calibri"/>
        </w:rPr>
        <w:t>D</w:t>
      </w:r>
      <w:r w:rsidRPr="007E6CEE">
        <w:rPr>
          <w:rFonts w:ascii="Calibri" w:hAnsi="Calibri" w:cs="Calibri"/>
        </w:rPr>
        <w:t xml:space="preserve">isponibile in internet a: </w:t>
      </w:r>
      <w:hyperlink r:id="rId6" w:history="1">
        <w:r w:rsidRPr="007E6CEE">
          <w:rPr>
            <w:rStyle w:val="Collegamentoipertestuale"/>
            <w:rFonts w:ascii="Calibri" w:eastAsiaTheme="majorEastAsia" w:hAnsi="Calibri" w:cs="Calibri"/>
          </w:rPr>
          <w:t>http://www.lex.unict.it</w:t>
        </w:r>
        <w:r w:rsidRPr="007E6CEE">
          <w:rPr>
            <w:rStyle w:val="Collegamentoipertestuale"/>
            <w:rFonts w:ascii="Calibri" w:eastAsiaTheme="majorEastAsia" w:hAnsi="Calibri" w:cs="Calibri"/>
          </w:rPr>
          <w:t>/tcrs/</w:t>
        </w:r>
      </w:hyperlink>
      <w:r w:rsidRPr="007E6CEE">
        <w:rPr>
          <w:rFonts w:ascii="Calibri" w:hAnsi="Calibri" w:cs="Calibri"/>
        </w:rPr>
        <w:t>. - ISSN 1970-5476. - BVE0837502</w:t>
      </w:r>
    </w:p>
    <w:p w14:paraId="71CD2AB7" w14:textId="77777777" w:rsidR="007E6CEE" w:rsidRPr="007E6CEE" w:rsidRDefault="007E6CEE" w:rsidP="007E6CEE">
      <w:pPr>
        <w:tabs>
          <w:tab w:val="right" w:pos="6480"/>
        </w:tabs>
        <w:jc w:val="both"/>
        <w:rPr>
          <w:rFonts w:ascii="Calibri" w:hAnsi="Calibri" w:cs="Calibri"/>
        </w:rPr>
      </w:pPr>
      <w:r w:rsidRPr="007E6CEE">
        <w:rPr>
          <w:rFonts w:ascii="Calibri" w:hAnsi="Calibri" w:cs="Calibri"/>
        </w:rPr>
        <w:t>Comprende:</w:t>
      </w:r>
    </w:p>
    <w:p w14:paraId="66ECA790" w14:textId="77777777" w:rsidR="007E6CEE" w:rsidRPr="007E6CEE" w:rsidRDefault="007E6CEE" w:rsidP="007E6CEE">
      <w:pPr>
        <w:jc w:val="both"/>
        <w:rPr>
          <w:rFonts w:ascii="Calibri" w:hAnsi="Calibri" w:cs="Calibri"/>
        </w:rPr>
      </w:pPr>
      <w:r w:rsidRPr="007E6CEE">
        <w:rPr>
          <w:rFonts w:ascii="Calibri" w:hAnsi="Calibri" w:cs="Calibri"/>
          <w:iCs/>
        </w:rPr>
        <w:t>*</w:t>
      </w:r>
      <w:hyperlink r:id="rId7" w:history="1">
        <w:r w:rsidRPr="007E6CEE">
          <w:rPr>
            <w:rStyle w:val="Collegamentoipertestuale"/>
            <w:rFonts w:ascii="Calibri" w:eastAsiaTheme="majorEastAsia" w:hAnsi="Calibri" w:cs="Calibri"/>
            <w:iCs/>
            <w:color w:val="auto"/>
            <w:u w:val="none"/>
          </w:rPr>
          <w:t xml:space="preserve">Pragmatismo giuridico e </w:t>
        </w:r>
        <w:proofErr w:type="spellStart"/>
        <w:r w:rsidRPr="007E6CEE">
          <w:rPr>
            <w:rStyle w:val="Collegamentoipertestuale"/>
            <w:rFonts w:ascii="Calibri" w:eastAsiaTheme="majorEastAsia" w:hAnsi="Calibri" w:cs="Calibri"/>
            <w:iCs/>
            <w:color w:val="auto"/>
            <w:u w:val="none"/>
          </w:rPr>
          <w:t>proced</w:t>
        </w:r>
        <w:r w:rsidRPr="007E6CEE">
          <w:rPr>
            <w:rStyle w:val="Collegamentoipertestuale"/>
            <w:rFonts w:ascii="Calibri" w:eastAsiaTheme="majorEastAsia" w:hAnsi="Calibri" w:cs="Calibri"/>
            <w:iCs/>
            <w:color w:val="auto"/>
            <w:u w:val="none"/>
          </w:rPr>
          <w:t>uralismo</w:t>
        </w:r>
        <w:proofErr w:type="spellEnd"/>
        <w:r w:rsidRPr="007E6CEE">
          <w:rPr>
            <w:rStyle w:val="Collegamentoipertestuale"/>
            <w:rFonts w:ascii="Calibri" w:eastAsiaTheme="majorEastAsia" w:hAnsi="Calibri" w:cs="Calibri"/>
            <w:iCs/>
            <w:color w:val="auto"/>
            <w:u w:val="none"/>
          </w:rPr>
          <w:t xml:space="preserve"> contestuale, 2007</w:t>
        </w:r>
      </w:hyperlink>
    </w:p>
    <w:p w14:paraId="1FE53913" w14:textId="77777777" w:rsidR="007E6CEE" w:rsidRPr="007E6CEE" w:rsidRDefault="007E6CEE" w:rsidP="007E6CEE">
      <w:pPr>
        <w:jc w:val="both"/>
        <w:rPr>
          <w:rFonts w:ascii="Calibri" w:hAnsi="Calibri" w:cs="Calibri"/>
        </w:rPr>
      </w:pPr>
      <w:r w:rsidRPr="007E6CEE">
        <w:rPr>
          <w:rFonts w:ascii="Calibri" w:hAnsi="Calibri" w:cs="Calibri"/>
          <w:iCs/>
        </w:rPr>
        <w:t>*</w:t>
      </w:r>
      <w:hyperlink r:id="rId8" w:history="1">
        <w:r w:rsidRPr="007E6CEE">
          <w:rPr>
            <w:rStyle w:val="Collegamentoipertestuale"/>
            <w:rFonts w:ascii="Calibri" w:eastAsiaTheme="majorEastAsia" w:hAnsi="Calibri" w:cs="Calibri"/>
            <w:iCs/>
            <w:color w:val="auto"/>
            <w:u w:val="none"/>
          </w:rPr>
          <w:t xml:space="preserve">Immigrazione e </w:t>
        </w:r>
        <w:r w:rsidRPr="007E6CEE">
          <w:rPr>
            <w:rStyle w:val="Collegamentoipertestuale"/>
            <w:rFonts w:ascii="Calibri" w:eastAsiaTheme="majorEastAsia" w:hAnsi="Calibri" w:cs="Calibri"/>
            <w:iCs/>
            <w:color w:val="auto"/>
            <w:u w:val="none"/>
          </w:rPr>
          <w:t>giustizia distributiva, 2008</w:t>
        </w:r>
      </w:hyperlink>
      <w:r w:rsidRPr="007E6CEE">
        <w:rPr>
          <w:rFonts w:ascii="Calibri" w:hAnsi="Calibri" w:cs="Calibri"/>
        </w:rPr>
        <w:t>   </w:t>
      </w:r>
    </w:p>
    <w:p w14:paraId="37CB47BF" w14:textId="340E45B4" w:rsidR="007E6CEE" w:rsidRPr="007E6CEE" w:rsidRDefault="007E6CEE" w:rsidP="007E6CEE">
      <w:pPr>
        <w:jc w:val="both"/>
        <w:rPr>
          <w:rFonts w:ascii="Calibri" w:hAnsi="Calibri" w:cs="Calibri"/>
        </w:rPr>
      </w:pPr>
      <w:r w:rsidRPr="007E6CEE">
        <w:rPr>
          <w:rFonts w:ascii="Calibri" w:eastAsiaTheme="majorEastAsia" w:hAnsi="Calibri" w:cs="Calibri"/>
          <w:iCs/>
        </w:rPr>
        <w:t>Il *senso del diritto. Ricordando Sergio Cotta, 2009</w:t>
      </w:r>
    </w:p>
    <w:p w14:paraId="0C8C4CEC" w14:textId="77777777" w:rsidR="007E6CEE" w:rsidRPr="007E6CEE" w:rsidRDefault="007E6CEE" w:rsidP="007E6CEE">
      <w:pPr>
        <w:jc w:val="both"/>
        <w:rPr>
          <w:rFonts w:ascii="Calibri" w:hAnsi="Calibri" w:cs="Calibri"/>
        </w:rPr>
      </w:pPr>
      <w:r w:rsidRPr="007E6CEE">
        <w:rPr>
          <w:rFonts w:ascii="Calibri" w:hAnsi="Calibri" w:cs="Calibri"/>
          <w:iCs/>
        </w:rPr>
        <w:t>*</w:t>
      </w:r>
      <w:hyperlink r:id="rId9" w:history="1">
        <w:r w:rsidRPr="007E6CEE">
          <w:rPr>
            <w:rStyle w:val="Collegamentoipertestuale"/>
            <w:rFonts w:ascii="Calibri" w:eastAsiaTheme="majorEastAsia" w:hAnsi="Calibri" w:cs="Calibri"/>
            <w:iCs/>
            <w:color w:val="auto"/>
            <w:u w:val="none"/>
          </w:rPr>
          <w:t>Reciprocità e alterità: la genesi del legame sociale, 2010</w:t>
        </w:r>
      </w:hyperlink>
    </w:p>
    <w:p w14:paraId="7D6FA7BD" w14:textId="77777777" w:rsidR="007E6CEE" w:rsidRPr="007E6CEE" w:rsidRDefault="007E6CEE" w:rsidP="007E6CEE">
      <w:pPr>
        <w:jc w:val="both"/>
        <w:rPr>
          <w:rFonts w:ascii="Calibri" w:hAnsi="Calibri" w:cs="Calibri"/>
        </w:rPr>
      </w:pPr>
      <w:r w:rsidRPr="007E6CEE">
        <w:rPr>
          <w:rFonts w:ascii="Calibri" w:hAnsi="Calibri" w:cs="Calibri"/>
          <w:iCs/>
        </w:rPr>
        <w:t>*</w:t>
      </w:r>
      <w:hyperlink r:id="rId10" w:history="1">
        <w:r w:rsidRPr="007E6CEE">
          <w:rPr>
            <w:rStyle w:val="Collegamentoipertestuale"/>
            <w:rFonts w:ascii="Calibri" w:eastAsiaTheme="majorEastAsia" w:hAnsi="Calibri" w:cs="Calibri"/>
            <w:iCs/>
            <w:color w:val="auto"/>
            <w:u w:val="none"/>
          </w:rPr>
          <w:t>Intenzionalità collettiva e figure della responsabilità, 2011</w:t>
        </w:r>
      </w:hyperlink>
    </w:p>
    <w:p w14:paraId="3F82EBBB" w14:textId="77777777" w:rsidR="007E6CEE" w:rsidRPr="007E6CEE" w:rsidRDefault="007E6CEE" w:rsidP="007E6CEE">
      <w:pPr>
        <w:tabs>
          <w:tab w:val="right" w:pos="6480"/>
        </w:tabs>
        <w:jc w:val="both"/>
        <w:rPr>
          <w:rStyle w:val="style66"/>
          <w:rFonts w:eastAsiaTheme="majorEastAsia"/>
        </w:rPr>
      </w:pPr>
      <w:r w:rsidRPr="007E6CEE">
        <w:rPr>
          <w:rStyle w:val="style66"/>
          <w:rFonts w:ascii="Calibri" w:eastAsiaTheme="majorEastAsia" w:hAnsi="Calibri" w:cs="Calibri"/>
        </w:rPr>
        <w:t>*Libertà e buon governo, 2012</w:t>
      </w:r>
    </w:p>
    <w:p w14:paraId="4623DA01" w14:textId="77777777" w:rsidR="007E6CEE" w:rsidRDefault="007E6CEE" w:rsidP="007E6CEE">
      <w:pPr>
        <w:tabs>
          <w:tab w:val="right" w:pos="6480"/>
        </w:tabs>
        <w:jc w:val="both"/>
        <w:rPr>
          <w:rFonts w:ascii="Calibri" w:hAnsi="Calibri" w:cs="Calibri"/>
          <w:b/>
        </w:rPr>
      </w:pPr>
    </w:p>
    <w:p w14:paraId="1C9A3855" w14:textId="7539FCC6" w:rsidR="007E6CEE" w:rsidRPr="007E6CEE" w:rsidRDefault="007E6CEE" w:rsidP="007E6CEE">
      <w:pPr>
        <w:tabs>
          <w:tab w:val="right" w:pos="6480"/>
        </w:tabs>
        <w:jc w:val="both"/>
        <w:rPr>
          <w:rFonts w:eastAsiaTheme="majorEastAsia"/>
        </w:rPr>
      </w:pPr>
      <w:r w:rsidRPr="007E6CEE">
        <w:rPr>
          <w:rFonts w:ascii="Calibri" w:hAnsi="Calibri" w:cs="Calibri"/>
          <w:b/>
        </w:rPr>
        <w:t xml:space="preserve">*TCRS </w:t>
      </w:r>
      <w:proofErr w:type="gramStart"/>
      <w:r w:rsidRPr="007E6CEE">
        <w:rPr>
          <w:rFonts w:ascii="Calibri" w:hAnsi="Calibri" w:cs="Calibri"/>
          <w:b/>
        </w:rPr>
        <w:t>… :</w:t>
      </w:r>
      <w:proofErr w:type="gramEnd"/>
      <w:r w:rsidRPr="007E6CEE">
        <w:rPr>
          <w:rFonts w:ascii="Calibri" w:hAnsi="Calibri" w:cs="Calibri"/>
          <w:b/>
        </w:rPr>
        <w:t xml:space="preserve"> *Teoria e critica della regolazione sociale</w:t>
      </w:r>
      <w:r w:rsidRPr="007E6CEE">
        <w:rPr>
          <w:rFonts w:ascii="Calibri" w:hAnsi="Calibri" w:cs="Calibri"/>
        </w:rPr>
        <w:t xml:space="preserve">. - 2013-  </w:t>
      </w:r>
      <w:proofErr w:type="gramStart"/>
      <w:r w:rsidRPr="007E6CEE">
        <w:rPr>
          <w:rFonts w:ascii="Calibri" w:hAnsi="Calibri" w:cs="Calibri"/>
        </w:rPr>
        <w:t xml:space="preserve">  .</w:t>
      </w:r>
      <w:proofErr w:type="gramEnd"/>
      <w:r w:rsidRPr="007E6CEE">
        <w:rPr>
          <w:rFonts w:ascii="Calibri" w:hAnsi="Calibri" w:cs="Calibri"/>
        </w:rPr>
        <w:t xml:space="preserve"> – </w:t>
      </w:r>
      <w:proofErr w:type="gramStart"/>
      <w:r w:rsidRPr="007E6CEE">
        <w:rPr>
          <w:rFonts w:ascii="Calibri" w:hAnsi="Calibri" w:cs="Calibri"/>
        </w:rPr>
        <w:t>Milano ;</w:t>
      </w:r>
      <w:proofErr w:type="gramEnd"/>
      <w:r w:rsidRPr="007E6CEE">
        <w:rPr>
          <w:rFonts w:ascii="Calibri" w:hAnsi="Calibri" w:cs="Calibri"/>
        </w:rPr>
        <w:t xml:space="preserve"> Udine : Mimesis , 2014-   . – </w:t>
      </w:r>
      <w:proofErr w:type="gramStart"/>
      <w:r w:rsidRPr="007E6CEE">
        <w:rPr>
          <w:rFonts w:ascii="Calibri" w:hAnsi="Calibri" w:cs="Calibri"/>
          <w:b/>
        </w:rPr>
        <w:t xml:space="preserve">volumi </w:t>
      </w:r>
      <w:r w:rsidRPr="007E6CEE">
        <w:rPr>
          <w:rFonts w:ascii="Calibri" w:hAnsi="Calibri" w:cs="Calibri"/>
        </w:rPr>
        <w:t>;</w:t>
      </w:r>
      <w:proofErr w:type="gramEnd"/>
      <w:r w:rsidRPr="007E6CEE">
        <w:rPr>
          <w:rFonts w:ascii="Calibri" w:hAnsi="Calibri" w:cs="Calibri"/>
        </w:rPr>
        <w:t xml:space="preserve"> 24 cm. ((Semestrale a carattere monografico. - Disponibile anche </w:t>
      </w:r>
      <w:r>
        <w:rPr>
          <w:rFonts w:ascii="Calibri" w:hAnsi="Calibri" w:cs="Calibri"/>
        </w:rPr>
        <w:t>online</w:t>
      </w:r>
      <w:r w:rsidRPr="007E6CEE">
        <w:rPr>
          <w:rFonts w:ascii="Calibri" w:hAnsi="Calibri" w:cs="Calibri"/>
        </w:rPr>
        <w:t>. - ISSN 1970-5476. - BVE0670342</w:t>
      </w:r>
    </w:p>
    <w:p w14:paraId="636FCEB9" w14:textId="77777777" w:rsidR="007E6CEE" w:rsidRPr="007E6CEE" w:rsidRDefault="007E6CEE" w:rsidP="007E6CEE">
      <w:pPr>
        <w:tabs>
          <w:tab w:val="right" w:pos="6480"/>
        </w:tabs>
        <w:jc w:val="both"/>
        <w:rPr>
          <w:rFonts w:ascii="Calibri" w:hAnsi="Calibri" w:cs="Calibri"/>
        </w:rPr>
      </w:pPr>
      <w:r w:rsidRPr="007E6CEE">
        <w:rPr>
          <w:rFonts w:ascii="Calibri" w:hAnsi="Calibri" w:cs="Calibri"/>
        </w:rPr>
        <w:t>Soggetti: Giustizia &lt;concetto&gt; - Concezione cristiana – Periodici</w:t>
      </w:r>
    </w:p>
    <w:p w14:paraId="535A71BD" w14:textId="77777777" w:rsidR="007E6CEE" w:rsidRDefault="007E6CEE" w:rsidP="007E6CEE">
      <w:pPr>
        <w:tabs>
          <w:tab w:val="right" w:pos="6480"/>
        </w:tabs>
        <w:jc w:val="both"/>
        <w:rPr>
          <w:rFonts w:ascii="Calibri" w:hAnsi="Calibri" w:cs="Calibri"/>
        </w:rPr>
      </w:pPr>
      <w:r w:rsidRPr="007E6CEE">
        <w:rPr>
          <w:rFonts w:ascii="Calibri" w:hAnsi="Calibri" w:cs="Calibri"/>
        </w:rPr>
        <w:t>Classe: D303.372</w:t>
      </w:r>
    </w:p>
    <w:p w14:paraId="17285450" w14:textId="77777777" w:rsidR="007E6CEE" w:rsidRDefault="007E6CEE" w:rsidP="007E6CEE">
      <w:pPr>
        <w:tabs>
          <w:tab w:val="right" w:pos="6480"/>
        </w:tabs>
        <w:jc w:val="both"/>
        <w:rPr>
          <w:rFonts w:ascii="Calibri" w:hAnsi="Calibri" w:cs="Calibri"/>
        </w:rPr>
      </w:pPr>
    </w:p>
    <w:p w14:paraId="662660D8" w14:textId="2EA1189D" w:rsidR="007E6CEE" w:rsidRDefault="007E6CEE" w:rsidP="007E6CEE">
      <w:pPr>
        <w:jc w:val="both"/>
        <w:rPr>
          <w:rStyle w:val="Collegamentoipertestuale"/>
          <w:rFonts w:asciiTheme="minorHAnsi" w:hAnsiTheme="minorHAnsi" w:cstheme="minorHAnsi"/>
          <w:color w:val="C00000"/>
          <w:sz w:val="44"/>
          <w:szCs w:val="44"/>
          <w:u w:val="none"/>
        </w:rPr>
      </w:pPr>
      <w:bookmarkStart w:id="0" w:name="_Hlk164573373"/>
      <w:r>
        <w:rPr>
          <w:rStyle w:val="Collegamentoipertestuale"/>
          <w:rFonts w:asciiTheme="minorHAnsi" w:hAnsiTheme="minorHAnsi" w:cstheme="minorHAnsi"/>
          <w:b/>
          <w:bCs/>
          <w:color w:val="C00000"/>
          <w:sz w:val="44"/>
          <w:szCs w:val="44"/>
          <w:u w:val="none"/>
        </w:rPr>
        <w:t xml:space="preserve">Volumi disponibili in rete </w:t>
      </w:r>
      <w:hyperlink r:id="rId11" w:history="1">
        <w:r w:rsidRPr="007E6CEE">
          <w:rPr>
            <w:rStyle w:val="Collegamentoipertestuale"/>
            <w:rFonts w:asciiTheme="minorHAnsi" w:hAnsiTheme="minorHAnsi" w:cstheme="minorHAnsi"/>
            <w:sz w:val="44"/>
            <w:szCs w:val="44"/>
          </w:rPr>
          <w:t>200</w:t>
        </w:r>
        <w:r w:rsidRPr="007E6CEE">
          <w:rPr>
            <w:rStyle w:val="Collegamentoipertestuale"/>
            <w:rFonts w:asciiTheme="minorHAnsi" w:hAnsiTheme="minorHAnsi" w:cstheme="minorHAnsi"/>
            <w:sz w:val="44"/>
            <w:szCs w:val="44"/>
          </w:rPr>
          <w:t>7-</w:t>
        </w:r>
      </w:hyperlink>
    </w:p>
    <w:p w14:paraId="66F30755" w14:textId="77777777" w:rsidR="007E6CEE" w:rsidRPr="007E6CEE" w:rsidRDefault="007E6CEE" w:rsidP="007E6CEE">
      <w:pPr>
        <w:jc w:val="both"/>
        <w:rPr>
          <w:rStyle w:val="Collegamentoipertestuale"/>
          <w:rFonts w:asciiTheme="minorHAnsi" w:hAnsiTheme="minorHAnsi" w:cstheme="minorHAnsi"/>
          <w:color w:val="C00000"/>
          <w:sz w:val="16"/>
          <w:szCs w:val="16"/>
          <w:u w:val="none"/>
        </w:rPr>
      </w:pPr>
    </w:p>
    <w:p w14:paraId="06B247AE" w14:textId="2180D2DE" w:rsidR="007E6CEE" w:rsidRPr="000B60FC" w:rsidRDefault="007E6CEE" w:rsidP="007E6CEE">
      <w:pPr>
        <w:jc w:val="both"/>
        <w:rPr>
          <w:rStyle w:val="Collegamentoipertestuale"/>
          <w:rFonts w:asciiTheme="minorHAnsi" w:hAnsiTheme="minorHAnsi" w:cstheme="minorHAnsi"/>
          <w:b/>
          <w:bCs/>
          <w:color w:val="C00000"/>
          <w:u w:val="none"/>
        </w:rPr>
      </w:pPr>
      <w:r w:rsidRPr="000B60FC">
        <w:rPr>
          <w:rStyle w:val="Collegamentoipertestuale"/>
          <w:rFonts w:asciiTheme="minorHAnsi" w:hAnsiTheme="minorHAnsi" w:cstheme="minorHAnsi"/>
          <w:b/>
          <w:bCs/>
          <w:color w:val="C00000"/>
          <w:sz w:val="44"/>
          <w:szCs w:val="44"/>
          <w:u w:val="none"/>
        </w:rPr>
        <w:t>Informazioni storico-bibliografiche</w:t>
      </w:r>
    </w:p>
    <w:bookmarkEnd w:id="0"/>
    <w:p w14:paraId="3D3DCB6F" w14:textId="6A25D819" w:rsidR="007E6CEE" w:rsidRPr="005A5BF1" w:rsidRDefault="007E6CEE" w:rsidP="005A5BF1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A5BF1">
        <w:rPr>
          <w:rFonts w:asciiTheme="minorHAnsi" w:hAnsiTheme="minorHAnsi" w:cstheme="minorHAnsi"/>
        </w:rPr>
        <w:t xml:space="preserve">La rivista </w:t>
      </w:r>
      <w:r w:rsidRPr="005A5BF1">
        <w:rPr>
          <w:rStyle w:val="Enfasicorsivo"/>
          <w:rFonts w:asciiTheme="minorHAnsi" w:eastAsiaTheme="majorEastAsia" w:hAnsiTheme="minorHAnsi" w:cstheme="minorHAnsi"/>
        </w:rPr>
        <w:t xml:space="preserve">Theory and </w:t>
      </w:r>
      <w:proofErr w:type="spellStart"/>
      <w:r w:rsidRPr="005A5BF1">
        <w:rPr>
          <w:rStyle w:val="Enfasicorsivo"/>
          <w:rFonts w:asciiTheme="minorHAnsi" w:eastAsiaTheme="majorEastAsia" w:hAnsiTheme="minorHAnsi" w:cstheme="minorHAnsi"/>
        </w:rPr>
        <w:t>Critics</w:t>
      </w:r>
      <w:proofErr w:type="spellEnd"/>
      <w:r w:rsidRPr="005A5BF1">
        <w:rPr>
          <w:rStyle w:val="Enfasicorsivo"/>
          <w:rFonts w:asciiTheme="minorHAnsi" w:eastAsiaTheme="majorEastAsia" w:hAnsiTheme="minorHAnsi" w:cstheme="minorHAnsi"/>
        </w:rPr>
        <w:t xml:space="preserve"> of Social </w:t>
      </w:r>
      <w:proofErr w:type="spellStart"/>
      <w:r w:rsidRPr="005A5BF1">
        <w:rPr>
          <w:rStyle w:val="Enfasicorsivo"/>
          <w:rFonts w:asciiTheme="minorHAnsi" w:eastAsiaTheme="majorEastAsia" w:hAnsiTheme="minorHAnsi" w:cstheme="minorHAnsi"/>
        </w:rPr>
        <w:t>Regulation</w:t>
      </w:r>
      <w:proofErr w:type="spellEnd"/>
      <w:r w:rsidRPr="005A5BF1">
        <w:rPr>
          <w:rFonts w:asciiTheme="minorHAnsi" w:hAnsiTheme="minorHAnsi" w:cstheme="minorHAnsi"/>
        </w:rPr>
        <w:t xml:space="preserve"> (</w:t>
      </w:r>
      <w:proofErr w:type="spellStart"/>
      <w:r w:rsidRPr="005A5BF1">
        <w:rPr>
          <w:rFonts w:asciiTheme="minorHAnsi" w:hAnsiTheme="minorHAnsi" w:cstheme="minorHAnsi"/>
        </w:rPr>
        <w:t>TCrs</w:t>
      </w:r>
      <w:proofErr w:type="spellEnd"/>
      <w:r w:rsidRPr="005A5BF1">
        <w:rPr>
          <w:rFonts w:asciiTheme="minorHAnsi" w:hAnsiTheme="minorHAnsi" w:cstheme="minorHAnsi"/>
        </w:rPr>
        <w:t xml:space="preserve">) mira a sviluppare una ricerca sulla filosofia del diritto e in generale sulla teoria critica nelle scienze sociali e nella filosofia. Di seguito sono i </w:t>
      </w:r>
      <w:r w:rsidRPr="005A5BF1">
        <w:rPr>
          <w:rFonts w:asciiTheme="minorHAnsi" w:hAnsiTheme="minorHAnsi" w:cstheme="minorHAnsi"/>
        </w:rPr>
        <w:lastRenderedPageBreak/>
        <w:t>temi di ricerca più importanti della rivista: ermeneutica, epistemologia ed estetica legale, “legge e letteratura”, retorica e argomenti legali, “diritti giuridici e umanistici” e “studi critici”, bioetica e nuove tecnologie. Il programma di ricerca si basa sulla necessità di analizzare criticamente i processi istituzionali del legame sociale. L’ipotesi è che lo studio di questi processi richieda l’elaborazione di una teoria generale del diritto e delle istituzioni che dovrebbe essere in grado di superare il paradigma nazionalistico, sulla base di osservazioni critiche sui problemi attuali, come: forme simboliche e legame sociale; identità europea; legittimità post-nazionale; forme di governance e svolta procedurale; crisi dei processi di regolazione e nuovi modelli di identità soggettiva.</w:t>
      </w:r>
      <w:r w:rsidRPr="005A5BF1">
        <w:rPr>
          <w:rFonts w:asciiTheme="minorHAnsi" w:hAnsiTheme="minorHAnsi" w:cstheme="minorHAnsi"/>
        </w:rPr>
        <w:t xml:space="preserve"> </w:t>
      </w:r>
      <w:hyperlink r:id="rId12" w:history="1">
        <w:r w:rsidRPr="005A5BF1">
          <w:rPr>
            <w:rStyle w:val="Collegamentoipertestuale"/>
            <w:rFonts w:asciiTheme="minorHAnsi" w:hAnsiTheme="minorHAnsi" w:cstheme="minorHAnsi"/>
          </w:rPr>
          <w:t>https://mimesisjournals.com/ojs/index.php/tcrs/index</w:t>
        </w:r>
      </w:hyperlink>
      <w:r w:rsidRPr="005A5BF1">
        <w:rPr>
          <w:rFonts w:asciiTheme="minorHAnsi" w:hAnsiTheme="minorHAnsi" w:cstheme="minorHAnsi"/>
        </w:rPr>
        <w:t xml:space="preserve">. </w:t>
      </w:r>
    </w:p>
    <w:p w14:paraId="532830AE" w14:textId="77777777" w:rsidR="0031062F" w:rsidRPr="005A5BF1" w:rsidRDefault="0031062F" w:rsidP="005A5BF1">
      <w:pPr>
        <w:jc w:val="both"/>
        <w:rPr>
          <w:rFonts w:asciiTheme="minorHAnsi" w:hAnsiTheme="minorHAnsi" w:cstheme="minorHAnsi"/>
        </w:rPr>
      </w:pPr>
    </w:p>
    <w:p w14:paraId="7B33257E" w14:textId="77777777" w:rsidR="007E6CEE" w:rsidRPr="007E6CEE" w:rsidRDefault="007E6CEE" w:rsidP="005A5BF1">
      <w:pPr>
        <w:jc w:val="both"/>
        <w:outlineLvl w:val="0"/>
        <w:rPr>
          <w:rFonts w:asciiTheme="minorHAnsi" w:hAnsiTheme="minorHAnsi" w:cstheme="minorHAnsi"/>
          <w:b/>
          <w:bCs/>
          <w:kern w:val="36"/>
        </w:rPr>
      </w:pPr>
      <w:r w:rsidRPr="007E6CEE">
        <w:rPr>
          <w:rFonts w:asciiTheme="minorHAnsi" w:hAnsiTheme="minorHAnsi" w:cstheme="minorHAnsi"/>
          <w:b/>
          <w:bCs/>
          <w:kern w:val="36"/>
        </w:rPr>
        <w:t>Centro studi TCRS</w:t>
      </w:r>
    </w:p>
    <w:p w14:paraId="7432463C" w14:textId="2582ABC4" w:rsidR="007E6CEE" w:rsidRPr="007E6CEE" w:rsidRDefault="007E6CEE" w:rsidP="005A5BF1">
      <w:pPr>
        <w:jc w:val="both"/>
        <w:rPr>
          <w:rFonts w:asciiTheme="minorHAnsi" w:hAnsiTheme="minorHAnsi" w:cstheme="minorHAnsi"/>
        </w:rPr>
      </w:pPr>
      <w:r w:rsidRPr="007E6CEE">
        <w:rPr>
          <w:rFonts w:asciiTheme="minorHAnsi" w:hAnsiTheme="minorHAnsi" w:cstheme="minorHAnsi"/>
        </w:rPr>
        <w:br/>
      </w:r>
      <w:r w:rsidRPr="005A5BF1">
        <w:rPr>
          <w:rFonts w:asciiTheme="minorHAnsi" w:hAnsiTheme="minorHAnsi" w:cstheme="minorHAnsi"/>
          <w:noProof/>
        </w:rPr>
        <w:drawing>
          <wp:inline distT="0" distB="0" distL="0" distR="0" wp14:anchorId="09B96D3A" wp14:editId="4F7A6507">
            <wp:extent cx="1960880" cy="904240"/>
            <wp:effectExtent l="0" t="0" r="1270" b="0"/>
            <wp:docPr id="1486337371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CEE">
        <w:rPr>
          <w:rFonts w:asciiTheme="minorHAnsi" w:hAnsiTheme="minorHAnsi" w:cstheme="minorHAnsi"/>
        </w:rPr>
        <w:br/>
      </w:r>
      <w:r w:rsidRPr="005A5BF1">
        <w:rPr>
          <w:rFonts w:asciiTheme="minorHAnsi" w:hAnsiTheme="minorHAnsi" w:cstheme="minorHAnsi"/>
          <w:noProof/>
        </w:rPr>
        <w:drawing>
          <wp:inline distT="0" distB="0" distL="0" distR="0" wp14:anchorId="29A006D7" wp14:editId="4F49C2AD">
            <wp:extent cx="5715000" cy="401320"/>
            <wp:effectExtent l="0" t="0" r="0" b="0"/>
            <wp:docPr id="2010457920" name="Immagine 2" descr="Centro stu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ntro stud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D688D" w14:textId="77777777" w:rsidR="007E6CEE" w:rsidRPr="007E6CEE" w:rsidRDefault="007E6CEE" w:rsidP="005A5BF1">
      <w:pPr>
        <w:jc w:val="both"/>
        <w:rPr>
          <w:rFonts w:asciiTheme="minorHAnsi" w:hAnsiTheme="minorHAnsi" w:cstheme="minorHAnsi"/>
        </w:rPr>
      </w:pPr>
      <w:r w:rsidRPr="007E6CEE">
        <w:rPr>
          <w:rFonts w:asciiTheme="minorHAnsi" w:hAnsiTheme="minorHAnsi" w:cstheme="minorHAnsi"/>
        </w:rPr>
        <w:t>Il Centro studi di “Teoria e Critica della Regolazione Sociale” (TCRS) nasce nel 2007, su iniziativa delle cattedre di Filosofia del diritto dell’Università degli Studi di Catania, con l’intenzione di indagare i processi di istituzione del legame sociale attraverso l’elaborazione di una teoria del diritto e delle istituzioni capace di superare, anzitutto metodologicamente, il paradigma nazionalistico. Tale progetto continua ad articolarsi essenzialmente sulla base di cinque prospettive di riflessione: 1) forme simboliche e legame sociale; 2) identità europea; 3) legittimità postnazionale; 4) nuove forme di governance e svolta procedurale; 5) crisi della regolazione e nuovi modelli di identità soggettiva. Più in generale, l’obiettivo del Centro è quello di contribuire a tenere viva la vocazione teoretica della filosofia del diritto, mantenendone la prospettiva critica. Il Presidente è il prof. Bruno Montanari, che nel 2015 ha preso il posto del prof. Alberto Andronico. </w:t>
      </w:r>
    </w:p>
    <w:p w14:paraId="4860D3B2" w14:textId="77777777" w:rsidR="007E6CEE" w:rsidRPr="007E6CEE" w:rsidRDefault="007E6CEE" w:rsidP="005A5BF1">
      <w:pPr>
        <w:jc w:val="both"/>
        <w:rPr>
          <w:rFonts w:asciiTheme="minorHAnsi" w:hAnsiTheme="minorHAnsi" w:cstheme="minorHAnsi"/>
        </w:rPr>
      </w:pPr>
      <w:r w:rsidRPr="007E6CEE">
        <w:rPr>
          <w:rFonts w:asciiTheme="minorHAnsi" w:hAnsiTheme="minorHAnsi" w:cstheme="minorHAnsi"/>
        </w:rPr>
        <w:t xml:space="preserve">L’attività del Centro trova la sua principale espressione nella Rivista “Teoria e Critica della Regolazione Sociale”, in fascia A per il settore delle scienze giuridiche, diretta dai professori Alberto Andronico, Bruno Montanari e Paolo </w:t>
      </w:r>
      <w:proofErr w:type="spellStart"/>
      <w:r w:rsidRPr="007E6CEE">
        <w:rPr>
          <w:rFonts w:asciiTheme="minorHAnsi" w:hAnsiTheme="minorHAnsi" w:cstheme="minorHAnsi"/>
        </w:rPr>
        <w:t>Heritier</w:t>
      </w:r>
      <w:proofErr w:type="spellEnd"/>
      <w:r w:rsidRPr="007E6CEE">
        <w:rPr>
          <w:rFonts w:asciiTheme="minorHAnsi" w:hAnsiTheme="minorHAnsi" w:cstheme="minorHAnsi"/>
        </w:rPr>
        <w:t xml:space="preserve">. La Rivista, inizialmente ospitata nel sito del Dipartimento di Giurisprudenza dell’Università di Catania e a partire dal 2013 pubblicata in open access dall’editore Mimesis, sviluppa una linea di ricerca di filosofia del diritto e in generale di teoria critica nelle scienze sociali e in filosofia. I suoi principali campi di studio sono l’ermeneutica, l’epistemologia e l’estetica giuridica, il diritto e letteratura, la retorica e l’argomentazione giuridica, le </w:t>
      </w:r>
      <w:proofErr w:type="spellStart"/>
      <w:r w:rsidRPr="007E6CEE">
        <w:rPr>
          <w:rFonts w:asciiTheme="minorHAnsi" w:hAnsiTheme="minorHAnsi" w:cstheme="minorHAnsi"/>
        </w:rPr>
        <w:t>law</w:t>
      </w:r>
      <w:proofErr w:type="spellEnd"/>
      <w:r w:rsidRPr="007E6CEE">
        <w:rPr>
          <w:rFonts w:asciiTheme="minorHAnsi" w:hAnsiTheme="minorHAnsi" w:cstheme="minorHAnsi"/>
        </w:rPr>
        <w:t xml:space="preserve"> and </w:t>
      </w:r>
      <w:proofErr w:type="spellStart"/>
      <w:r w:rsidRPr="007E6CEE">
        <w:rPr>
          <w:rFonts w:asciiTheme="minorHAnsi" w:hAnsiTheme="minorHAnsi" w:cstheme="minorHAnsi"/>
        </w:rPr>
        <w:t>humanities</w:t>
      </w:r>
      <w:proofErr w:type="spellEnd"/>
      <w:r w:rsidRPr="007E6CEE">
        <w:rPr>
          <w:rFonts w:asciiTheme="minorHAnsi" w:hAnsiTheme="minorHAnsi" w:cstheme="minorHAnsi"/>
        </w:rPr>
        <w:t xml:space="preserve"> e i </w:t>
      </w:r>
      <w:proofErr w:type="spellStart"/>
      <w:r w:rsidRPr="007E6CEE">
        <w:rPr>
          <w:rFonts w:asciiTheme="minorHAnsi" w:hAnsiTheme="minorHAnsi" w:cstheme="minorHAnsi"/>
        </w:rPr>
        <w:t>critical</w:t>
      </w:r>
      <w:proofErr w:type="spellEnd"/>
      <w:r w:rsidRPr="007E6CEE">
        <w:rPr>
          <w:rFonts w:asciiTheme="minorHAnsi" w:hAnsiTheme="minorHAnsi" w:cstheme="minorHAnsi"/>
        </w:rPr>
        <w:t xml:space="preserve"> studies, la bioetica e le nuove tecnologie. Per consultare i numeri e per ulteriori informazioni:</w:t>
      </w:r>
      <w:r w:rsidRPr="007E6CEE">
        <w:rPr>
          <w:rFonts w:asciiTheme="minorHAnsi" w:hAnsiTheme="minorHAnsi" w:cstheme="minorHAnsi"/>
        </w:rPr>
        <w:br/>
      </w:r>
      <w:hyperlink r:id="rId15" w:tgtFrame="_blank" w:history="1">
        <w:r w:rsidRPr="007E6CEE">
          <w:rPr>
            <w:rFonts w:asciiTheme="minorHAnsi" w:hAnsiTheme="minorHAnsi" w:cstheme="minorHAnsi"/>
            <w:color w:val="0000FF"/>
            <w:u w:val="single"/>
          </w:rPr>
          <w:t>https://www.mimesisjournals.com/ojs/index.php/tcrs/index</w:t>
        </w:r>
      </w:hyperlink>
      <w:r w:rsidRPr="007E6CEE">
        <w:rPr>
          <w:rFonts w:asciiTheme="minorHAnsi" w:hAnsiTheme="minorHAnsi" w:cstheme="minorHAnsi"/>
        </w:rPr>
        <w:t> </w:t>
      </w:r>
    </w:p>
    <w:p w14:paraId="796FAC16" w14:textId="20405725" w:rsidR="007E6CEE" w:rsidRPr="005A5BF1" w:rsidRDefault="007E6CEE" w:rsidP="005A5BF1">
      <w:pPr>
        <w:jc w:val="both"/>
        <w:rPr>
          <w:rFonts w:asciiTheme="minorHAnsi" w:hAnsiTheme="minorHAnsi" w:cstheme="minorHAnsi"/>
        </w:rPr>
      </w:pPr>
      <w:hyperlink r:id="rId16" w:history="1">
        <w:r w:rsidRPr="005A5BF1">
          <w:rPr>
            <w:rStyle w:val="Collegamentoipertestuale"/>
            <w:rFonts w:asciiTheme="minorHAnsi" w:hAnsiTheme="minorHAnsi" w:cstheme="minorHAnsi"/>
          </w:rPr>
          <w:t>https://www.lex.unict.it/it/ricerca/centro-studi-tcrs/</w:t>
        </w:r>
      </w:hyperlink>
    </w:p>
    <w:p w14:paraId="748C7AB2" w14:textId="77777777" w:rsidR="007E6CEE" w:rsidRPr="005A5BF1" w:rsidRDefault="007E6CEE" w:rsidP="005A5BF1">
      <w:pPr>
        <w:jc w:val="both"/>
        <w:rPr>
          <w:rFonts w:asciiTheme="minorHAnsi" w:hAnsiTheme="minorHAnsi" w:cstheme="minorHAnsi"/>
        </w:rPr>
      </w:pPr>
    </w:p>
    <w:sectPr w:rsidR="007E6CEE" w:rsidRPr="005A5B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06C2"/>
    <w:rsid w:val="0031062F"/>
    <w:rsid w:val="005A5BF1"/>
    <w:rsid w:val="007E6CEE"/>
    <w:rsid w:val="00DF06C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EC3D"/>
  <w15:chartTrackingRefBased/>
  <w15:docId w15:val="{BF8D6CE7-EF6A-44D6-9716-5696AEAC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6C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0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0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06C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06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06C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06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06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06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06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06C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0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06C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06C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06C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06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06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06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06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06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0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06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06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0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06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06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06C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06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06C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06C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unhideWhenUsed/>
    <w:rsid w:val="007E6CEE"/>
    <w:rPr>
      <w:color w:val="0000FF"/>
      <w:u w:val="single"/>
    </w:rPr>
  </w:style>
  <w:style w:type="character" w:customStyle="1" w:styleId="style66">
    <w:name w:val="style66"/>
    <w:rsid w:val="007E6CEE"/>
  </w:style>
  <w:style w:type="paragraph" w:customStyle="1" w:styleId="Testonormale1">
    <w:name w:val="Testo normale1"/>
    <w:basedOn w:val="Normale"/>
    <w:rsid w:val="007E6CE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Enfasicorsivo">
    <w:name w:val="Emphasis"/>
    <w:basedOn w:val="Carpredefinitoparagrafo"/>
    <w:uiPriority w:val="20"/>
    <w:qFormat/>
    <w:rsid w:val="007E6CEE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C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6CE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E6C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lex.unict.it/tcrs/2_2008.asp" TargetMode="External"/><Relationship Id="rId13" Type="http://schemas.openxmlformats.org/officeDocument/2006/relationships/image" Target="media/image3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3.lex.unict.it/tcrs/1_2007.asp" TargetMode="External"/><Relationship Id="rId12" Type="http://schemas.openxmlformats.org/officeDocument/2006/relationships/hyperlink" Target="https://mimesisjournals.com/ojs/index.php/tcrs/inde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ex.unict.it/it/ricerca/centro-studi-tcr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x.unict.it/tcrs/" TargetMode="External"/><Relationship Id="rId11" Type="http://schemas.openxmlformats.org/officeDocument/2006/relationships/hyperlink" Target="https://mimesisjournals.com/ojs/index.php/tcrs/issue/archive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mimesisjournals.com/ojs/index.php/tcrs/index" TargetMode="External"/><Relationship Id="rId10" Type="http://schemas.openxmlformats.org/officeDocument/2006/relationships/hyperlink" Target="http://www3.lex.unict.it/tcrs/5_2011.asp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3.lex.unict.it/tcrs/4_2010.asp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2024-04-25T05:44:00Z</dcterms:created>
  <dcterms:modified xsi:type="dcterms:W3CDTF">2024-04-25T05:58:00Z</dcterms:modified>
</cp:coreProperties>
</file>