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BDDFD" w14:textId="12BE817C" w:rsidR="000B60FC" w:rsidRDefault="000B60FC" w:rsidP="000B60FC">
      <w:pPr>
        <w:pStyle w:val="Testonormale1"/>
        <w:tabs>
          <w:tab w:val="right" w:pos="6237"/>
        </w:tabs>
        <w:jc w:val="both"/>
        <w:rPr>
          <w:rFonts w:asciiTheme="minorHAnsi" w:hAnsiTheme="minorHAnsi" w:cstheme="minorHAnsi"/>
          <w:bCs/>
          <w:i/>
          <w:iCs/>
          <w:sz w:val="16"/>
          <w:szCs w:val="16"/>
        </w:rPr>
      </w:pPr>
      <w:bookmarkStart w:id="0" w:name="_Hlk164321290"/>
      <w:r>
        <w:rPr>
          <w:rFonts w:asciiTheme="minorHAnsi" w:hAnsiTheme="minorHAnsi" w:cstheme="minorHAnsi"/>
          <w:b/>
          <w:color w:val="C00000"/>
          <w:sz w:val="40"/>
          <w:szCs w:val="40"/>
        </w:rPr>
        <w:t>D9920</w:t>
      </w:r>
      <w:r w:rsidRPr="00034F08">
        <w:rPr>
          <w:rFonts w:asciiTheme="minorHAnsi" w:hAnsiTheme="minorHAnsi" w:cstheme="minorHAnsi"/>
          <w:b/>
          <w:sz w:val="40"/>
          <w:szCs w:val="40"/>
        </w:rPr>
        <w:t xml:space="preserve">                                                                 </w:t>
      </w:r>
      <w:r w:rsidRPr="00034F08">
        <w:rPr>
          <w:rFonts w:asciiTheme="minorHAnsi" w:hAnsiTheme="minorHAnsi" w:cstheme="minorHAnsi"/>
          <w:bCs/>
          <w:i/>
          <w:iCs/>
          <w:sz w:val="16"/>
          <w:szCs w:val="16"/>
        </w:rPr>
        <w:t>scheda creata il 2</w:t>
      </w:r>
      <w:r>
        <w:rPr>
          <w:rFonts w:asciiTheme="minorHAnsi" w:hAnsiTheme="minorHAnsi" w:cstheme="minorHAnsi"/>
          <w:bCs/>
          <w:i/>
          <w:iCs/>
          <w:sz w:val="16"/>
          <w:szCs w:val="16"/>
        </w:rPr>
        <w:t>1</w:t>
      </w:r>
      <w:r w:rsidRPr="00034F08">
        <w:rPr>
          <w:rFonts w:asciiTheme="minorHAnsi" w:hAnsiTheme="minorHAnsi" w:cstheme="minorHAnsi"/>
          <w:bCs/>
          <w:i/>
          <w:iCs/>
          <w:sz w:val="16"/>
          <w:szCs w:val="16"/>
        </w:rPr>
        <w:t xml:space="preserve"> aprile 2024</w:t>
      </w:r>
    </w:p>
    <w:p w14:paraId="29CC4EEE" w14:textId="0ACD0701" w:rsidR="00B9340C" w:rsidRPr="00034F08" w:rsidRDefault="00B9340C" w:rsidP="000B60FC">
      <w:pPr>
        <w:pStyle w:val="Testonormale1"/>
        <w:tabs>
          <w:tab w:val="right" w:pos="6237"/>
        </w:tabs>
        <w:jc w:val="both"/>
        <w:rPr>
          <w:rFonts w:asciiTheme="minorHAnsi" w:hAnsiTheme="minorHAnsi" w:cstheme="minorHAnsi"/>
          <w:bCs/>
          <w:i/>
          <w:iCs/>
          <w:sz w:val="16"/>
          <w:szCs w:val="16"/>
        </w:rPr>
      </w:pPr>
      <w:r>
        <w:rPr>
          <w:noProof/>
        </w:rPr>
        <w:drawing>
          <wp:inline distT="0" distB="0" distL="0" distR="0" wp14:anchorId="0BA95E1A" wp14:editId="6B7E1328">
            <wp:extent cx="6120130" cy="1468755"/>
            <wp:effectExtent l="0" t="0" r="0" b="0"/>
            <wp:docPr id="1620605048" name="Immagine 2" descr="Immagine che contiene testo, Carattere, schermata, inform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05048" name="Immagine 2" descr="Immagine che contiene testo, Carattere, schermata, informazione&#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1468755"/>
                    </a:xfrm>
                    <a:prstGeom prst="rect">
                      <a:avLst/>
                    </a:prstGeom>
                    <a:noFill/>
                    <a:ln>
                      <a:noFill/>
                    </a:ln>
                  </pic:spPr>
                </pic:pic>
              </a:graphicData>
            </a:graphic>
          </wp:inline>
        </w:drawing>
      </w:r>
    </w:p>
    <w:bookmarkEnd w:id="0"/>
    <w:p w14:paraId="74F84723" w14:textId="725B9384" w:rsidR="0067129D" w:rsidRDefault="00B9340C" w:rsidP="00B9340C">
      <w:pPr>
        <w:pStyle w:val="Testonormale1"/>
        <w:tabs>
          <w:tab w:val="right" w:pos="6237"/>
        </w:tabs>
        <w:jc w:val="center"/>
        <w:rPr>
          <w:rFonts w:asciiTheme="minorHAnsi" w:hAnsiTheme="minorHAnsi" w:cstheme="minorHAnsi"/>
          <w:b/>
          <w:color w:val="C00000"/>
          <w:sz w:val="44"/>
          <w:szCs w:val="44"/>
        </w:rPr>
      </w:pPr>
      <w:r w:rsidRPr="00B9340C">
        <w:drawing>
          <wp:inline distT="0" distB="0" distL="0" distR="0" wp14:anchorId="7816B379" wp14:editId="3E37129C">
            <wp:extent cx="2304000" cy="3240000"/>
            <wp:effectExtent l="0" t="0" r="1270" b="0"/>
            <wp:docPr id="82980740" name="Immagine 1" descr="Immagine che contiene testo, schermata, Carattere, menu&#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80740" name="Immagine 1" descr="Immagine che contiene testo, schermata, Carattere, menu&#10;&#10;Descrizione generata automaticamente"/>
                    <pic:cNvPicPr/>
                  </pic:nvPicPr>
                  <pic:blipFill>
                    <a:blip r:embed="rId5"/>
                    <a:stretch>
                      <a:fillRect/>
                    </a:stretch>
                  </pic:blipFill>
                  <pic:spPr>
                    <a:xfrm>
                      <a:off x="0" y="0"/>
                      <a:ext cx="2304000" cy="3240000"/>
                    </a:xfrm>
                    <a:prstGeom prst="rect">
                      <a:avLst/>
                    </a:prstGeom>
                  </pic:spPr>
                </pic:pic>
              </a:graphicData>
            </a:graphic>
          </wp:inline>
        </w:drawing>
      </w:r>
      <w:r w:rsidR="0067129D">
        <w:rPr>
          <w:noProof/>
        </w:rPr>
        <w:drawing>
          <wp:inline distT="0" distB="0" distL="0" distR="0" wp14:anchorId="66445BA0" wp14:editId="61D1B4A0">
            <wp:extent cx="2293200" cy="3240000"/>
            <wp:effectExtent l="0" t="0" r="0" b="0"/>
            <wp:docPr id="1339290997"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290997" name="Immagine 1" descr="Immagine che contiene testo, schermata, Carattere, design&#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3200" cy="3240000"/>
                    </a:xfrm>
                    <a:prstGeom prst="rect">
                      <a:avLst/>
                    </a:prstGeom>
                    <a:noFill/>
                    <a:ln>
                      <a:noFill/>
                    </a:ln>
                  </pic:spPr>
                </pic:pic>
              </a:graphicData>
            </a:graphic>
          </wp:inline>
        </w:drawing>
      </w:r>
    </w:p>
    <w:p w14:paraId="5308C0F1" w14:textId="4C9115A5" w:rsidR="000B60FC" w:rsidRPr="00034F08" w:rsidRDefault="000B60FC" w:rsidP="000B60FC">
      <w:pPr>
        <w:pStyle w:val="Testonormale1"/>
        <w:tabs>
          <w:tab w:val="right" w:pos="6237"/>
        </w:tabs>
        <w:jc w:val="both"/>
        <w:rPr>
          <w:rFonts w:asciiTheme="minorHAnsi" w:hAnsiTheme="minorHAnsi" w:cstheme="minorHAnsi"/>
          <w:b/>
          <w:color w:val="C00000"/>
          <w:sz w:val="44"/>
          <w:szCs w:val="44"/>
        </w:rPr>
      </w:pPr>
      <w:r w:rsidRPr="00034F08">
        <w:rPr>
          <w:rFonts w:asciiTheme="minorHAnsi" w:hAnsiTheme="minorHAnsi" w:cstheme="minorHAnsi"/>
          <w:b/>
          <w:color w:val="C00000"/>
          <w:sz w:val="44"/>
          <w:szCs w:val="44"/>
        </w:rPr>
        <w:t>Descrizione storico-bibliografica</w:t>
      </w:r>
    </w:p>
    <w:p w14:paraId="0A3AFAE3" w14:textId="44CFEDB0" w:rsidR="000B60FC" w:rsidRPr="000B60FC" w:rsidRDefault="000B60FC" w:rsidP="000B60FC">
      <w:pPr>
        <w:jc w:val="both"/>
        <w:rPr>
          <w:rFonts w:ascii="Calibri" w:hAnsi="Calibri" w:cs="Calibri"/>
        </w:rPr>
      </w:pPr>
      <w:r w:rsidRPr="000B60FC">
        <w:rPr>
          <w:rStyle w:val="Enfasigrassetto"/>
          <w:rFonts w:ascii="Calibri" w:eastAsia="Arial Unicode MS" w:hAnsi="Calibri" w:cs="Calibri"/>
        </w:rPr>
        <w:t xml:space="preserve">*Comparazione e diritto civile </w:t>
      </w:r>
      <w:r w:rsidRPr="000B60FC">
        <w:rPr>
          <w:rStyle w:val="Enfasigrassetto"/>
          <w:rFonts w:ascii="Calibri" w:eastAsia="Arial Unicode MS" w:hAnsi="Calibri" w:cs="Calibri"/>
          <w:b w:val="0"/>
        </w:rPr>
        <w:t>/ a cura di Pasquale Stanzione.</w:t>
      </w:r>
      <w:r w:rsidRPr="000B60FC">
        <w:rPr>
          <w:rStyle w:val="Enfasigrassetto"/>
          <w:rFonts w:ascii="Calibri" w:eastAsia="Arial Unicode MS" w:hAnsi="Calibri" w:cs="Calibri"/>
        </w:rPr>
        <w:t xml:space="preserve"> </w:t>
      </w:r>
      <w:r w:rsidRPr="000B60FC">
        <w:rPr>
          <w:rFonts w:ascii="Calibri" w:hAnsi="Calibri" w:cs="Calibri"/>
        </w:rPr>
        <w:t xml:space="preserve">- 1 maggio 2010-  </w:t>
      </w:r>
      <w:proofErr w:type="gramStart"/>
      <w:r w:rsidRPr="000B60FC">
        <w:rPr>
          <w:rFonts w:ascii="Calibri" w:hAnsi="Calibri" w:cs="Calibri"/>
        </w:rPr>
        <w:t xml:space="preserve">  .</w:t>
      </w:r>
      <w:proofErr w:type="gramEnd"/>
      <w:r w:rsidRPr="000B60FC">
        <w:rPr>
          <w:rFonts w:ascii="Calibri" w:hAnsi="Calibri" w:cs="Calibri"/>
        </w:rPr>
        <w:t xml:space="preserve"> – </w:t>
      </w:r>
      <w:proofErr w:type="gramStart"/>
      <w:r w:rsidRPr="000B60FC">
        <w:rPr>
          <w:rFonts w:ascii="Calibri" w:hAnsi="Calibri" w:cs="Calibri"/>
        </w:rPr>
        <w:t>Salerno :</w:t>
      </w:r>
      <w:proofErr w:type="gramEnd"/>
      <w:r w:rsidRPr="000B60FC">
        <w:rPr>
          <w:rFonts w:ascii="Calibri" w:hAnsi="Calibri" w:cs="Calibri"/>
        </w:rPr>
        <w:t xml:space="preserve"> [s.n.], 2010-    . – File HTML e PDF. ((Trimestrale. – Pubblicato in Internet all’indirizzo: </w:t>
      </w:r>
      <w:hyperlink r:id="rId7" w:history="1">
        <w:r w:rsidR="00B9340C" w:rsidRPr="00762F5B">
          <w:rPr>
            <w:rStyle w:val="Collegamentoipertestuale"/>
            <w:rFonts w:ascii="Calibri" w:hAnsi="Calibri" w:cs="Calibri"/>
          </w:rPr>
          <w:t>http://www.comparazionedirittocivile.it/</w:t>
        </w:r>
      </w:hyperlink>
      <w:r w:rsidR="00B9340C">
        <w:rPr>
          <w:rFonts w:ascii="Calibri" w:hAnsi="Calibri" w:cs="Calibri"/>
        </w:rPr>
        <w:t xml:space="preserve">. </w:t>
      </w:r>
      <w:r w:rsidRPr="000B60FC">
        <w:rPr>
          <w:rFonts w:ascii="Calibri" w:hAnsi="Calibri" w:cs="Calibri"/>
        </w:rPr>
        <w:t xml:space="preserve">– 2014-2018 disponibili in PDF a: </w:t>
      </w:r>
      <w:hyperlink r:id="rId8" w:history="1">
        <w:r w:rsidR="0067129D" w:rsidRPr="00762F5B">
          <w:rPr>
            <w:rStyle w:val="Collegamentoipertestuale"/>
            <w:rFonts w:ascii="Calibri" w:hAnsi="Calibri" w:cs="Calibri"/>
          </w:rPr>
          <w:t>https://www.comparazi</w:t>
        </w:r>
        <w:r w:rsidR="0067129D" w:rsidRPr="00762F5B">
          <w:rPr>
            <w:rStyle w:val="Collegamentoipertestuale"/>
            <w:rFonts w:ascii="Calibri" w:hAnsi="Calibri" w:cs="Calibri"/>
          </w:rPr>
          <w:t>onedirittocivile.it/index.php?id=archivio-volumi</w:t>
        </w:r>
      </w:hyperlink>
      <w:r w:rsidR="0067129D">
        <w:rPr>
          <w:rFonts w:ascii="Calibri" w:hAnsi="Calibri" w:cs="Calibri"/>
        </w:rPr>
        <w:t xml:space="preserve">. </w:t>
      </w:r>
      <w:r w:rsidRPr="000B60FC">
        <w:rPr>
          <w:rFonts w:ascii="Calibri" w:hAnsi="Calibri" w:cs="Calibri"/>
        </w:rPr>
        <w:t xml:space="preserve">- ISSN 2037-5662. - </w:t>
      </w:r>
      <w:r w:rsidRPr="000B60FC">
        <w:rPr>
          <w:rFonts w:ascii="Calibri" w:eastAsia="Arial Unicode MS" w:hAnsi="Calibri" w:cs="Calibri"/>
        </w:rPr>
        <w:t>BVE0841548</w:t>
      </w:r>
    </w:p>
    <w:p w14:paraId="357A1D4D" w14:textId="77777777" w:rsidR="000B60FC" w:rsidRDefault="000B60FC" w:rsidP="000B60FC">
      <w:pPr>
        <w:jc w:val="both"/>
        <w:rPr>
          <w:rFonts w:ascii="Calibri" w:hAnsi="Calibri" w:cs="Calibri"/>
          <w:b/>
        </w:rPr>
      </w:pPr>
    </w:p>
    <w:p w14:paraId="13B7963B" w14:textId="317A2214" w:rsidR="000B60FC" w:rsidRPr="000B60FC" w:rsidRDefault="000B60FC" w:rsidP="000B60FC">
      <w:pPr>
        <w:jc w:val="both"/>
        <w:rPr>
          <w:rFonts w:ascii="Calibri" w:hAnsi="Calibri" w:cs="Calibri"/>
        </w:rPr>
      </w:pPr>
      <w:r w:rsidRPr="000B60FC">
        <w:rPr>
          <w:rFonts w:ascii="Calibri" w:hAnsi="Calibri" w:cs="Calibri"/>
          <w:b/>
        </w:rPr>
        <w:t xml:space="preserve">*Comparazione e diritto civile. Annali </w:t>
      </w:r>
      <w:r w:rsidRPr="000B60FC">
        <w:rPr>
          <w:rFonts w:ascii="Calibri" w:hAnsi="Calibri" w:cs="Calibri"/>
        </w:rPr>
        <w:t xml:space="preserve">... / a cura di Pasquale Stanzione. - Vol. 1 (2010/2011). - </w:t>
      </w:r>
      <w:proofErr w:type="gramStart"/>
      <w:r w:rsidRPr="000B60FC">
        <w:rPr>
          <w:rFonts w:ascii="Calibri" w:hAnsi="Calibri" w:cs="Calibri"/>
        </w:rPr>
        <w:t>Torino :</w:t>
      </w:r>
      <w:proofErr w:type="gramEnd"/>
      <w:r w:rsidRPr="000B60FC">
        <w:rPr>
          <w:rFonts w:ascii="Calibri" w:hAnsi="Calibri" w:cs="Calibri"/>
        </w:rPr>
        <w:t xml:space="preserve"> G. Giappichelli, 2012. – 1 </w:t>
      </w:r>
      <w:proofErr w:type="gramStart"/>
      <w:r w:rsidRPr="000B60FC">
        <w:rPr>
          <w:rFonts w:ascii="Calibri" w:hAnsi="Calibri" w:cs="Calibri"/>
        </w:rPr>
        <w:t>volume ;</w:t>
      </w:r>
      <w:proofErr w:type="gramEnd"/>
      <w:r w:rsidRPr="000B60FC">
        <w:rPr>
          <w:rFonts w:ascii="Calibri" w:hAnsi="Calibri" w:cs="Calibri"/>
        </w:rPr>
        <w:t xml:space="preserve"> 24 cm. ((Annuale. - BVE0597692</w:t>
      </w:r>
    </w:p>
    <w:p w14:paraId="050B1F04" w14:textId="77777777" w:rsidR="000B60FC" w:rsidRPr="000B60FC" w:rsidRDefault="000B60FC" w:rsidP="000B60FC">
      <w:pPr>
        <w:jc w:val="both"/>
        <w:rPr>
          <w:rFonts w:ascii="Calibri" w:hAnsi="Calibri" w:cs="Calibri"/>
        </w:rPr>
      </w:pPr>
      <w:r w:rsidRPr="000B60FC">
        <w:rPr>
          <w:rFonts w:ascii="Calibri" w:hAnsi="Calibri" w:cs="Calibri"/>
        </w:rPr>
        <w:t>Fa parte della collezione: *Comparazione e diritto civile, 9</w:t>
      </w:r>
    </w:p>
    <w:p w14:paraId="589C3DE4" w14:textId="77777777" w:rsidR="000B60FC" w:rsidRDefault="000B60FC" w:rsidP="000B60FC">
      <w:pPr>
        <w:jc w:val="both"/>
        <w:rPr>
          <w:rStyle w:val="Enfasigrassetto"/>
          <w:rFonts w:ascii="Calibri" w:eastAsia="Arial Unicode MS" w:hAnsi="Calibri" w:cs="Calibri"/>
        </w:rPr>
      </w:pPr>
    </w:p>
    <w:p w14:paraId="48536A1D" w14:textId="28C2EA1E" w:rsidR="000B60FC" w:rsidRPr="000B60FC" w:rsidRDefault="000B60FC" w:rsidP="000B60FC">
      <w:pPr>
        <w:jc w:val="both"/>
        <w:rPr>
          <w:rFonts w:ascii="Calibri" w:hAnsi="Calibri" w:cs="Calibri"/>
        </w:rPr>
      </w:pPr>
      <w:r w:rsidRPr="000B60FC">
        <w:rPr>
          <w:rStyle w:val="Enfasigrassetto"/>
          <w:rFonts w:ascii="Calibri" w:eastAsia="Arial Unicode MS" w:hAnsi="Calibri" w:cs="Calibri"/>
        </w:rPr>
        <w:t xml:space="preserve">*Comparazione e diritto civile. </w:t>
      </w:r>
      <w:r w:rsidRPr="000B60FC">
        <w:rPr>
          <w:rFonts w:ascii="Calibri" w:hAnsi="Calibri" w:cs="Calibri"/>
        </w:rPr>
        <w:t>- 1 (</w:t>
      </w:r>
      <w:proofErr w:type="gramStart"/>
      <w:r w:rsidRPr="000B60FC">
        <w:rPr>
          <w:rFonts w:ascii="Calibri" w:hAnsi="Calibri" w:cs="Calibri"/>
        </w:rPr>
        <w:t>2019)-</w:t>
      </w:r>
      <w:proofErr w:type="gramEnd"/>
      <w:r w:rsidRPr="000B60FC">
        <w:rPr>
          <w:rFonts w:ascii="Calibri" w:hAnsi="Calibri" w:cs="Calibri"/>
        </w:rPr>
        <w:t xml:space="preserve">    . - </w:t>
      </w:r>
      <w:proofErr w:type="gramStart"/>
      <w:r w:rsidRPr="000B60FC">
        <w:rPr>
          <w:rFonts w:ascii="Calibri" w:hAnsi="Calibri" w:cs="Calibri"/>
        </w:rPr>
        <w:t>Napoli :</w:t>
      </w:r>
      <w:proofErr w:type="gramEnd"/>
      <w:r w:rsidRPr="000B60FC">
        <w:rPr>
          <w:rFonts w:ascii="Calibri" w:hAnsi="Calibri" w:cs="Calibri"/>
        </w:rPr>
        <w:t xml:space="preserve"> Edizioni scientifiche italiane, 2019-    . - </w:t>
      </w:r>
      <w:proofErr w:type="gramStart"/>
      <w:r w:rsidRPr="000B60FC">
        <w:rPr>
          <w:rFonts w:ascii="Calibri" w:hAnsi="Calibri" w:cs="Calibri"/>
        </w:rPr>
        <w:t>volumi ;</w:t>
      </w:r>
      <w:proofErr w:type="gramEnd"/>
      <w:r w:rsidRPr="000B60FC">
        <w:rPr>
          <w:rFonts w:ascii="Calibri" w:hAnsi="Calibri" w:cs="Calibri"/>
        </w:rPr>
        <w:t xml:space="preserve"> 24 cm. ((Quadrimestrale. – Fondata da Pasquale Stanzione; diretta da Gabriella </w:t>
      </w:r>
      <w:proofErr w:type="spellStart"/>
      <w:r w:rsidRPr="000B60FC">
        <w:rPr>
          <w:rFonts w:ascii="Calibri" w:hAnsi="Calibri" w:cs="Calibri"/>
        </w:rPr>
        <w:t>Autorino</w:t>
      </w:r>
      <w:proofErr w:type="spellEnd"/>
      <w:r w:rsidRPr="000B60FC">
        <w:rPr>
          <w:rFonts w:ascii="Calibri" w:hAnsi="Calibri" w:cs="Calibri"/>
        </w:rPr>
        <w:t>, Salvatore Sica e Pasquale Stanzione. - Pubblicato precedentemente in Internet. – CFI1006451</w:t>
      </w:r>
    </w:p>
    <w:p w14:paraId="431AA490" w14:textId="77777777" w:rsidR="000B60FC" w:rsidRPr="000B60FC" w:rsidRDefault="000B60FC" w:rsidP="000B60FC">
      <w:pPr>
        <w:jc w:val="both"/>
        <w:rPr>
          <w:rFonts w:ascii="Calibri" w:hAnsi="Calibri" w:cs="Calibri"/>
        </w:rPr>
      </w:pPr>
      <w:r w:rsidRPr="000B60FC">
        <w:rPr>
          <w:rFonts w:ascii="Calibri" w:hAnsi="Calibri" w:cs="Calibri"/>
        </w:rPr>
        <w:t>Titolo acronimo: *CDC</w:t>
      </w:r>
    </w:p>
    <w:p w14:paraId="63B3145C" w14:textId="77777777" w:rsidR="000B60FC" w:rsidRDefault="000B60FC" w:rsidP="000B60FC">
      <w:pPr>
        <w:jc w:val="both"/>
        <w:rPr>
          <w:rFonts w:ascii="Calibri" w:hAnsi="Calibri" w:cs="Calibri"/>
        </w:rPr>
      </w:pPr>
    </w:p>
    <w:p w14:paraId="56B888EF" w14:textId="03F71113" w:rsidR="000B60FC" w:rsidRDefault="000B60FC" w:rsidP="000B60FC">
      <w:pPr>
        <w:jc w:val="both"/>
        <w:rPr>
          <w:rFonts w:ascii="Calibri" w:hAnsi="Calibri" w:cs="Calibri"/>
        </w:rPr>
      </w:pPr>
      <w:r w:rsidRPr="000B60FC">
        <w:rPr>
          <w:rFonts w:ascii="Calibri" w:hAnsi="Calibri" w:cs="Calibri"/>
        </w:rPr>
        <w:t>Autore: Stanzione, Pasquale &lt;1945-&gt;</w:t>
      </w:r>
    </w:p>
    <w:p w14:paraId="702813D5" w14:textId="68210B39" w:rsidR="000B60FC" w:rsidRPr="000B60FC" w:rsidRDefault="000B60FC" w:rsidP="000B60FC">
      <w:pPr>
        <w:jc w:val="both"/>
        <w:rPr>
          <w:rFonts w:ascii="Calibri" w:hAnsi="Calibri" w:cs="Calibri"/>
        </w:rPr>
      </w:pPr>
      <w:r w:rsidRPr="000B60FC">
        <w:rPr>
          <w:rFonts w:ascii="Calibri" w:hAnsi="Calibri" w:cs="Calibri"/>
        </w:rPr>
        <w:t>Soggetto: Diritto civile comparato - Periodici</w:t>
      </w:r>
    </w:p>
    <w:p w14:paraId="4C8DC552" w14:textId="77777777" w:rsidR="000B60FC" w:rsidRDefault="000B60FC" w:rsidP="000B60FC">
      <w:pPr>
        <w:jc w:val="both"/>
        <w:rPr>
          <w:rFonts w:ascii="Calibri" w:hAnsi="Calibri" w:cs="Calibri"/>
        </w:rPr>
      </w:pPr>
      <w:r w:rsidRPr="000B60FC">
        <w:rPr>
          <w:rFonts w:ascii="Calibri" w:hAnsi="Calibri" w:cs="Calibri"/>
        </w:rPr>
        <w:t>Classe: D346.005</w:t>
      </w:r>
    </w:p>
    <w:p w14:paraId="4B48E1F4" w14:textId="77777777" w:rsidR="000B60FC" w:rsidRDefault="000B60FC" w:rsidP="000B60FC">
      <w:pPr>
        <w:jc w:val="both"/>
        <w:rPr>
          <w:rFonts w:ascii="Calibri" w:hAnsi="Calibri" w:cs="Calibri"/>
        </w:rPr>
      </w:pPr>
    </w:p>
    <w:p w14:paraId="3F91F75C" w14:textId="77777777" w:rsidR="000B60FC" w:rsidRPr="000B60FC" w:rsidRDefault="000B60FC" w:rsidP="000B60FC">
      <w:pPr>
        <w:jc w:val="both"/>
        <w:rPr>
          <w:rStyle w:val="Collegamentoipertestuale"/>
          <w:rFonts w:asciiTheme="minorHAnsi" w:hAnsiTheme="minorHAnsi" w:cstheme="minorHAnsi"/>
          <w:b/>
          <w:bCs/>
          <w:color w:val="C00000"/>
          <w:u w:val="none"/>
        </w:rPr>
      </w:pPr>
      <w:bookmarkStart w:id="1" w:name="_Hlk164573373"/>
      <w:r w:rsidRPr="000B60FC">
        <w:rPr>
          <w:rStyle w:val="Collegamentoipertestuale"/>
          <w:rFonts w:asciiTheme="minorHAnsi" w:hAnsiTheme="minorHAnsi" w:cstheme="minorHAnsi"/>
          <w:b/>
          <w:bCs/>
          <w:color w:val="C00000"/>
          <w:sz w:val="44"/>
          <w:szCs w:val="44"/>
          <w:u w:val="none"/>
        </w:rPr>
        <w:lastRenderedPageBreak/>
        <w:t>Informazioni storico-bibliografiche</w:t>
      </w:r>
    </w:p>
    <w:bookmarkEnd w:id="1"/>
    <w:p w14:paraId="4F49781A" w14:textId="6BDBD4C2" w:rsidR="0031062F" w:rsidRPr="00B9340C" w:rsidRDefault="000B60FC" w:rsidP="00B9340C">
      <w:pPr>
        <w:pStyle w:val="NormaleWeb"/>
        <w:spacing w:before="0" w:beforeAutospacing="0" w:after="0" w:afterAutospacing="0"/>
        <w:jc w:val="both"/>
        <w:rPr>
          <w:rFonts w:asciiTheme="minorHAnsi" w:hAnsiTheme="minorHAnsi" w:cstheme="minorHAnsi"/>
          <w:sz w:val="20"/>
          <w:szCs w:val="20"/>
        </w:rPr>
      </w:pPr>
      <w:r w:rsidRPr="00B9340C">
        <w:rPr>
          <w:rFonts w:asciiTheme="minorHAnsi" w:hAnsiTheme="minorHAnsi" w:cstheme="minorHAnsi"/>
          <w:sz w:val="20"/>
          <w:szCs w:val="20"/>
        </w:rPr>
        <w:t xml:space="preserve">La rivista «Comparazione e diritto civile» accoglie da oltre un decennio i contributi di autorevoli studiosi italiani e stranieri, appartenenti sia all'area di </w:t>
      </w:r>
      <w:proofErr w:type="spellStart"/>
      <w:r w:rsidRPr="00B9340C">
        <w:rPr>
          <w:rFonts w:asciiTheme="minorHAnsi" w:hAnsiTheme="minorHAnsi" w:cstheme="minorHAnsi"/>
          <w:sz w:val="20"/>
          <w:szCs w:val="20"/>
        </w:rPr>
        <w:t>Civil</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Law</w:t>
      </w:r>
      <w:proofErr w:type="spellEnd"/>
      <w:r w:rsidRPr="00B9340C">
        <w:rPr>
          <w:rFonts w:asciiTheme="minorHAnsi" w:hAnsiTheme="minorHAnsi" w:cstheme="minorHAnsi"/>
          <w:sz w:val="20"/>
          <w:szCs w:val="20"/>
        </w:rPr>
        <w:t xml:space="preserve"> sia a quella di Common </w:t>
      </w:r>
      <w:proofErr w:type="spellStart"/>
      <w:r w:rsidRPr="00B9340C">
        <w:rPr>
          <w:rFonts w:asciiTheme="minorHAnsi" w:hAnsiTheme="minorHAnsi" w:cstheme="minorHAnsi"/>
          <w:sz w:val="20"/>
          <w:szCs w:val="20"/>
        </w:rPr>
        <w:t>Law</w:t>
      </w:r>
      <w:proofErr w:type="spellEnd"/>
      <w:r w:rsidRPr="00B9340C">
        <w:rPr>
          <w:rFonts w:asciiTheme="minorHAnsi" w:hAnsiTheme="minorHAnsi" w:cstheme="minorHAnsi"/>
          <w:sz w:val="20"/>
          <w:szCs w:val="20"/>
        </w:rPr>
        <w:t>, proponendosi quale affermazione e testimonianza di un indirizzo di ricerca e d'insegnamento fondato su un'approfondita conoscenza del c.d. diritto municipale e che nel metodo comparatistico rinviene il proprio momento di specificazione e di unificazione.</w:t>
      </w:r>
      <w:r w:rsidR="00B9340C" w:rsidRPr="00B9340C">
        <w:rPr>
          <w:rFonts w:asciiTheme="minorHAnsi" w:hAnsiTheme="minorHAnsi" w:cstheme="minorHAnsi"/>
          <w:sz w:val="20"/>
          <w:szCs w:val="20"/>
        </w:rPr>
        <w:t xml:space="preserve"> </w:t>
      </w:r>
      <w:r w:rsidRPr="00B9340C">
        <w:rPr>
          <w:rFonts w:asciiTheme="minorHAnsi" w:hAnsiTheme="minorHAnsi" w:cstheme="minorHAnsi"/>
          <w:sz w:val="20"/>
          <w:szCs w:val="20"/>
        </w:rPr>
        <w:t>La rivista è aperta a tutti gli studiosi in uno scambio continuo di vedute e di esperienze: una palestra, soprattutto per i giovani che coltivano il diritto civile con rigore antico e con modernità di prospettive. Ai fini della sottomissione di contributi, «Comparazione e Diritto Civile» è dotata di un sistema di peer review caratterizzato da un apposito regolamento in tema e da un comitato di referaggio internazionale. Il modello è quello del doppio referaggio anonimo, con filtro preliminare esercitato dal Comitato Scientifico.</w:t>
      </w:r>
      <w:r w:rsidR="00B9340C" w:rsidRPr="00B9340C">
        <w:rPr>
          <w:rFonts w:asciiTheme="minorHAnsi" w:hAnsiTheme="minorHAnsi" w:cstheme="minorHAnsi"/>
          <w:sz w:val="20"/>
          <w:szCs w:val="20"/>
        </w:rPr>
        <w:t xml:space="preserve"> </w:t>
      </w:r>
      <w:r w:rsidRPr="00B9340C">
        <w:rPr>
          <w:rFonts w:asciiTheme="minorHAnsi" w:hAnsiTheme="minorHAnsi" w:cstheme="minorHAnsi"/>
          <w:sz w:val="20"/>
          <w:szCs w:val="20"/>
        </w:rPr>
        <w:t xml:space="preserve">Al capillare effetto disseminativo assicurato dalla pubblicazione dei contributi sul portale </w:t>
      </w:r>
      <w:r w:rsidRPr="00B9340C">
        <w:rPr>
          <w:rFonts w:asciiTheme="minorHAnsi" w:hAnsiTheme="minorHAnsi" w:cstheme="minorHAnsi"/>
          <w:i/>
          <w:iCs/>
          <w:sz w:val="20"/>
          <w:szCs w:val="20"/>
        </w:rPr>
        <w:t>www.comparazionedirittocivile.it</w:t>
      </w:r>
      <w:r w:rsidRPr="00B9340C">
        <w:rPr>
          <w:rFonts w:asciiTheme="minorHAnsi" w:hAnsiTheme="minorHAnsi" w:cstheme="minorHAnsi"/>
          <w:sz w:val="20"/>
          <w:szCs w:val="20"/>
        </w:rPr>
        <w:t>, si accosta oggi la novità della pubblicazione quadrimestrale dei fascicoli in cartaceo, nella certezza che il connubio tra innovazione e tradizione, supportato dal prestigio di una Casa editrice quale la ESI, potrà soltanto stimolare e accrescere la qualità e lo spessore del dibattito culturale promosso da una rivista giovane, ma che può vantarsi di figurare nell’elenco ANVUR delle riviste scientifiche di Classe A.</w:t>
      </w:r>
      <w:r w:rsidR="00B9340C">
        <w:rPr>
          <w:rFonts w:asciiTheme="minorHAnsi" w:hAnsiTheme="minorHAnsi" w:cstheme="minorHAnsi"/>
          <w:sz w:val="20"/>
          <w:szCs w:val="20"/>
        </w:rPr>
        <w:t xml:space="preserve"> </w:t>
      </w:r>
      <w:r w:rsidRPr="00B9340C">
        <w:rPr>
          <w:rFonts w:asciiTheme="minorHAnsi" w:hAnsiTheme="minorHAnsi" w:cstheme="minorHAnsi"/>
          <w:sz w:val="20"/>
          <w:szCs w:val="20"/>
        </w:rPr>
        <w:t xml:space="preserve">Gabriella </w:t>
      </w:r>
      <w:proofErr w:type="spellStart"/>
      <w:r w:rsidRPr="00B9340C">
        <w:rPr>
          <w:rFonts w:asciiTheme="minorHAnsi" w:hAnsiTheme="minorHAnsi" w:cstheme="minorHAnsi"/>
          <w:sz w:val="20"/>
          <w:szCs w:val="20"/>
        </w:rPr>
        <w:t>Autorino</w:t>
      </w:r>
      <w:proofErr w:type="spellEnd"/>
      <w:r w:rsidR="00B9340C" w:rsidRPr="00B9340C">
        <w:rPr>
          <w:rFonts w:asciiTheme="minorHAnsi" w:hAnsiTheme="minorHAnsi" w:cstheme="minorHAnsi"/>
          <w:sz w:val="20"/>
          <w:szCs w:val="20"/>
        </w:rPr>
        <w:t xml:space="preserve"> </w:t>
      </w:r>
      <w:r w:rsidRPr="00B9340C">
        <w:rPr>
          <w:rFonts w:asciiTheme="minorHAnsi" w:hAnsiTheme="minorHAnsi" w:cstheme="minorHAnsi"/>
          <w:sz w:val="20"/>
          <w:szCs w:val="20"/>
        </w:rPr>
        <w:t>Pasquale Stanzione</w:t>
      </w:r>
      <w:r w:rsidR="00B9340C" w:rsidRPr="00B9340C">
        <w:rPr>
          <w:rFonts w:asciiTheme="minorHAnsi" w:hAnsiTheme="minorHAnsi" w:cstheme="minorHAnsi"/>
          <w:sz w:val="20"/>
          <w:szCs w:val="20"/>
        </w:rPr>
        <w:t xml:space="preserve"> </w:t>
      </w:r>
      <w:r w:rsidRPr="00B9340C">
        <w:rPr>
          <w:rFonts w:asciiTheme="minorHAnsi" w:hAnsiTheme="minorHAnsi" w:cstheme="minorHAnsi"/>
          <w:sz w:val="20"/>
          <w:szCs w:val="20"/>
        </w:rPr>
        <w:t>Salvatore Sica</w:t>
      </w:r>
      <w:r w:rsidR="00B9340C" w:rsidRPr="00B9340C">
        <w:rPr>
          <w:rFonts w:asciiTheme="minorHAnsi" w:hAnsiTheme="minorHAnsi" w:cstheme="minorHAnsi"/>
          <w:sz w:val="20"/>
          <w:szCs w:val="20"/>
        </w:rPr>
        <w:t xml:space="preserve"> </w:t>
      </w:r>
      <w:hyperlink r:id="rId9" w:history="1">
        <w:r w:rsidR="00B9340C" w:rsidRPr="00B9340C">
          <w:rPr>
            <w:rStyle w:val="Collegamentoipertestuale"/>
            <w:rFonts w:asciiTheme="minorHAnsi" w:hAnsiTheme="minorHAnsi" w:cstheme="minorHAnsi"/>
            <w:sz w:val="20"/>
            <w:szCs w:val="20"/>
          </w:rPr>
          <w:t>https://www.comparazionedirittocivile.it/</w:t>
        </w:r>
      </w:hyperlink>
    </w:p>
    <w:p w14:paraId="1D5AD3AB" w14:textId="77777777" w:rsidR="000B60FC" w:rsidRPr="00B9340C" w:rsidRDefault="000B60FC" w:rsidP="00B9340C">
      <w:pPr>
        <w:jc w:val="both"/>
        <w:rPr>
          <w:rFonts w:asciiTheme="minorHAnsi" w:hAnsiTheme="minorHAnsi" w:cstheme="minorHAnsi"/>
          <w:sz w:val="20"/>
          <w:szCs w:val="20"/>
        </w:rPr>
      </w:pPr>
    </w:p>
    <w:p w14:paraId="4D267527" w14:textId="346D9AC1" w:rsidR="000B60FC" w:rsidRPr="00B9340C" w:rsidRDefault="000B60FC" w:rsidP="00B9340C">
      <w:pPr>
        <w:pStyle w:val="NormaleWeb"/>
        <w:spacing w:before="0" w:beforeAutospacing="0" w:after="0" w:afterAutospacing="0"/>
        <w:jc w:val="both"/>
        <w:rPr>
          <w:rFonts w:asciiTheme="minorHAnsi" w:hAnsiTheme="minorHAnsi" w:cstheme="minorHAnsi"/>
          <w:sz w:val="20"/>
          <w:szCs w:val="20"/>
        </w:rPr>
      </w:pPr>
      <w:r w:rsidRPr="00B9340C">
        <w:rPr>
          <w:rStyle w:val="title"/>
          <w:rFonts w:asciiTheme="minorHAnsi" w:eastAsiaTheme="majorEastAsia" w:hAnsiTheme="minorHAnsi" w:cstheme="minorHAnsi"/>
          <w:sz w:val="20"/>
          <w:szCs w:val="20"/>
        </w:rPr>
        <w:t>Direttori</w:t>
      </w:r>
      <w:r w:rsidR="00B9340C" w:rsidRPr="00B9340C">
        <w:rPr>
          <w:rStyle w:val="title"/>
          <w:rFonts w:asciiTheme="minorHAnsi" w:eastAsiaTheme="majorEastAsia" w:hAnsiTheme="minorHAnsi" w:cstheme="minorHAnsi"/>
          <w:sz w:val="20"/>
          <w:szCs w:val="20"/>
        </w:rPr>
        <w:t xml:space="preserve"> </w:t>
      </w:r>
      <w:r w:rsidRPr="00B9340C">
        <w:rPr>
          <w:rFonts w:asciiTheme="minorHAnsi" w:hAnsiTheme="minorHAnsi" w:cstheme="minorHAnsi"/>
          <w:sz w:val="20"/>
          <w:szCs w:val="20"/>
        </w:rPr>
        <w:t xml:space="preserve">Gabriella </w:t>
      </w:r>
      <w:proofErr w:type="spellStart"/>
      <w:r w:rsidRPr="00B9340C">
        <w:rPr>
          <w:rFonts w:asciiTheme="minorHAnsi" w:hAnsiTheme="minorHAnsi" w:cstheme="minorHAnsi"/>
          <w:sz w:val="20"/>
          <w:szCs w:val="20"/>
        </w:rPr>
        <w:t>Autorino</w:t>
      </w:r>
      <w:proofErr w:type="spellEnd"/>
      <w:r w:rsidRPr="00B9340C">
        <w:rPr>
          <w:rFonts w:asciiTheme="minorHAnsi" w:hAnsiTheme="minorHAnsi" w:cstheme="minorHAnsi"/>
          <w:sz w:val="20"/>
          <w:szCs w:val="20"/>
        </w:rPr>
        <w:t>, Pasquale Stanzione, Salvatore Sica</w:t>
      </w:r>
    </w:p>
    <w:p w14:paraId="7807DA37" w14:textId="7B5D6774" w:rsidR="000B60FC" w:rsidRPr="00B9340C" w:rsidRDefault="000B60FC" w:rsidP="00B9340C">
      <w:pPr>
        <w:pStyle w:val="NormaleWeb"/>
        <w:spacing w:before="0" w:beforeAutospacing="0" w:after="0" w:afterAutospacing="0"/>
        <w:jc w:val="both"/>
        <w:rPr>
          <w:rFonts w:asciiTheme="minorHAnsi" w:hAnsiTheme="minorHAnsi" w:cstheme="minorHAnsi"/>
          <w:sz w:val="20"/>
          <w:szCs w:val="20"/>
        </w:rPr>
      </w:pPr>
      <w:r w:rsidRPr="00B9340C">
        <w:rPr>
          <w:rStyle w:val="title"/>
          <w:rFonts w:asciiTheme="minorHAnsi" w:eastAsiaTheme="majorEastAsia" w:hAnsiTheme="minorHAnsi" w:cstheme="minorHAnsi"/>
          <w:sz w:val="20"/>
          <w:szCs w:val="20"/>
        </w:rPr>
        <w:t>Comitato Scientifico</w:t>
      </w:r>
      <w:r w:rsidR="00B9340C" w:rsidRPr="00B9340C">
        <w:rPr>
          <w:rFonts w:asciiTheme="minorHAnsi" w:hAnsiTheme="minorHAnsi" w:cstheme="minorHAnsi"/>
          <w:sz w:val="20"/>
          <w:szCs w:val="20"/>
        </w:rPr>
        <w:t xml:space="preserve"> </w:t>
      </w:r>
      <w:r w:rsidRPr="00B9340C">
        <w:rPr>
          <w:rFonts w:asciiTheme="minorHAnsi" w:hAnsiTheme="minorHAnsi" w:cstheme="minorHAnsi"/>
          <w:sz w:val="20"/>
          <w:szCs w:val="20"/>
        </w:rPr>
        <w:t xml:space="preserve">Aldo Berlinguer (Cagliari), Guido </w:t>
      </w:r>
      <w:proofErr w:type="spellStart"/>
      <w:r w:rsidRPr="00B9340C">
        <w:rPr>
          <w:rFonts w:asciiTheme="minorHAnsi" w:hAnsiTheme="minorHAnsi" w:cstheme="minorHAnsi"/>
          <w:sz w:val="20"/>
          <w:szCs w:val="20"/>
        </w:rPr>
        <w:t>Biscontini</w:t>
      </w:r>
      <w:proofErr w:type="spellEnd"/>
      <w:r w:rsidRPr="00B9340C">
        <w:rPr>
          <w:rFonts w:asciiTheme="minorHAnsi" w:hAnsiTheme="minorHAnsi" w:cstheme="minorHAnsi"/>
          <w:sz w:val="20"/>
          <w:szCs w:val="20"/>
        </w:rPr>
        <w:t xml:space="preserve"> (Camerino), Irina J. </w:t>
      </w:r>
      <w:proofErr w:type="spellStart"/>
      <w:r w:rsidRPr="00B9340C">
        <w:rPr>
          <w:rFonts w:asciiTheme="minorHAnsi" w:hAnsiTheme="minorHAnsi" w:cstheme="minorHAnsi"/>
          <w:sz w:val="20"/>
          <w:szCs w:val="20"/>
        </w:rPr>
        <w:t>Bogdanovskaya</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Moscow</w:t>
      </w:r>
      <w:proofErr w:type="spellEnd"/>
      <w:r w:rsidRPr="00B9340C">
        <w:rPr>
          <w:rFonts w:asciiTheme="minorHAnsi" w:hAnsiTheme="minorHAnsi" w:cstheme="minorHAnsi"/>
          <w:sz w:val="20"/>
          <w:szCs w:val="20"/>
        </w:rPr>
        <w:t xml:space="preserve"> National </w:t>
      </w:r>
      <w:proofErr w:type="spellStart"/>
      <w:r w:rsidRPr="00B9340C">
        <w:rPr>
          <w:rFonts w:asciiTheme="minorHAnsi" w:hAnsiTheme="minorHAnsi" w:cstheme="minorHAnsi"/>
          <w:sz w:val="20"/>
          <w:szCs w:val="20"/>
        </w:rPr>
        <w:t>Research</w:t>
      </w:r>
      <w:proofErr w:type="spellEnd"/>
      <w:r w:rsidRPr="00B9340C">
        <w:rPr>
          <w:rFonts w:asciiTheme="minorHAnsi" w:hAnsiTheme="minorHAnsi" w:cstheme="minorHAnsi"/>
          <w:sz w:val="20"/>
          <w:szCs w:val="20"/>
        </w:rPr>
        <w:t xml:space="preserve"> University), María José Cazorla González (Almeria), Virgilio D’Antonio (Salerno), Andrea Federico (Napoli Federico II), Maria Feola (Napoli Federico II), Rosaria </w:t>
      </w:r>
      <w:proofErr w:type="spellStart"/>
      <w:r w:rsidRPr="00B9340C">
        <w:rPr>
          <w:rFonts w:asciiTheme="minorHAnsi" w:hAnsiTheme="minorHAnsi" w:cstheme="minorHAnsi"/>
          <w:sz w:val="20"/>
          <w:szCs w:val="20"/>
        </w:rPr>
        <w:t>Giampetraglia</w:t>
      </w:r>
      <w:proofErr w:type="spellEnd"/>
      <w:r w:rsidRPr="00B9340C">
        <w:rPr>
          <w:rFonts w:asciiTheme="minorHAnsi" w:hAnsiTheme="minorHAnsi" w:cstheme="minorHAnsi"/>
          <w:sz w:val="20"/>
          <w:szCs w:val="20"/>
        </w:rPr>
        <w:t xml:space="preserve"> (Napoli Parthenope), Raffaele Lener (Roma Tor Vergata), Mark R. Lee (San Diego), Gaspare Lisella (Sannio - Benevento), Fiona Macmillan (</w:t>
      </w:r>
      <w:proofErr w:type="spellStart"/>
      <w:r w:rsidRPr="00B9340C">
        <w:rPr>
          <w:rFonts w:asciiTheme="minorHAnsi" w:hAnsiTheme="minorHAnsi" w:cstheme="minorHAnsi"/>
          <w:sz w:val="20"/>
          <w:szCs w:val="20"/>
        </w:rPr>
        <w:t>Birbeck</w:t>
      </w:r>
      <w:proofErr w:type="spellEnd"/>
      <w:r w:rsidRPr="00B9340C">
        <w:rPr>
          <w:rFonts w:asciiTheme="minorHAnsi" w:hAnsiTheme="minorHAnsi" w:cstheme="minorHAnsi"/>
          <w:sz w:val="20"/>
          <w:szCs w:val="20"/>
        </w:rPr>
        <w:t xml:space="preserve"> College), Maria Rosaria Marella (Perugia), Manuel David </w:t>
      </w:r>
      <w:proofErr w:type="spellStart"/>
      <w:r w:rsidRPr="00B9340C">
        <w:rPr>
          <w:rFonts w:asciiTheme="minorHAnsi" w:hAnsiTheme="minorHAnsi" w:cstheme="minorHAnsi"/>
          <w:sz w:val="20"/>
          <w:szCs w:val="20"/>
        </w:rPr>
        <w:t>Masseno</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Politécnico</w:t>
      </w:r>
      <w:proofErr w:type="spellEnd"/>
      <w:r w:rsidRPr="00B9340C">
        <w:rPr>
          <w:rFonts w:asciiTheme="minorHAnsi" w:hAnsiTheme="minorHAnsi" w:cstheme="minorHAnsi"/>
          <w:sz w:val="20"/>
          <w:szCs w:val="20"/>
        </w:rPr>
        <w:t xml:space="preserve"> Beja), Pierluigi Matera (Link Campus - Roma), Carlo Mazzù (Messina), Elina </w:t>
      </w:r>
      <w:proofErr w:type="spellStart"/>
      <w:r w:rsidRPr="00B9340C">
        <w:rPr>
          <w:rFonts w:asciiTheme="minorHAnsi" w:hAnsiTheme="minorHAnsi" w:cstheme="minorHAnsi"/>
          <w:sz w:val="20"/>
          <w:szCs w:val="20"/>
        </w:rPr>
        <w:t>Moustaira</w:t>
      </w:r>
      <w:proofErr w:type="spellEnd"/>
      <w:r w:rsidRPr="00B9340C">
        <w:rPr>
          <w:rFonts w:asciiTheme="minorHAnsi" w:hAnsiTheme="minorHAnsi" w:cstheme="minorHAnsi"/>
          <w:sz w:val="20"/>
          <w:szCs w:val="20"/>
        </w:rPr>
        <w:t xml:space="preserve"> (National and </w:t>
      </w:r>
      <w:proofErr w:type="spellStart"/>
      <w:r w:rsidRPr="00B9340C">
        <w:rPr>
          <w:rFonts w:asciiTheme="minorHAnsi" w:hAnsiTheme="minorHAnsi" w:cstheme="minorHAnsi"/>
          <w:sz w:val="20"/>
          <w:szCs w:val="20"/>
        </w:rPr>
        <w:t>Kapodistrian</w:t>
      </w:r>
      <w:proofErr w:type="spellEnd"/>
      <w:r w:rsidRPr="00B9340C">
        <w:rPr>
          <w:rFonts w:asciiTheme="minorHAnsi" w:hAnsiTheme="minorHAnsi" w:cstheme="minorHAnsi"/>
          <w:sz w:val="20"/>
          <w:szCs w:val="20"/>
        </w:rPr>
        <w:t xml:space="preserve"> University - </w:t>
      </w:r>
      <w:proofErr w:type="spellStart"/>
      <w:r w:rsidRPr="00B9340C">
        <w:rPr>
          <w:rFonts w:asciiTheme="minorHAnsi" w:hAnsiTheme="minorHAnsi" w:cstheme="minorHAnsi"/>
          <w:sz w:val="20"/>
          <w:szCs w:val="20"/>
        </w:rPr>
        <w:t>Athens</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Piervincenzo</w:t>
      </w:r>
      <w:proofErr w:type="spellEnd"/>
      <w:r w:rsidRPr="00B9340C">
        <w:rPr>
          <w:rFonts w:asciiTheme="minorHAnsi" w:hAnsiTheme="minorHAnsi" w:cstheme="minorHAnsi"/>
          <w:sz w:val="20"/>
          <w:szCs w:val="20"/>
        </w:rPr>
        <w:t xml:space="preserve"> Pacileo (San Raffaele - Roma), Gabriele Pepe (Guglielmo Marconi - Roma), Ana María Pérez Vallejo (Almeria), Paolo Rocca Comite </w:t>
      </w:r>
      <w:proofErr w:type="spellStart"/>
      <w:r w:rsidRPr="00B9340C">
        <w:rPr>
          <w:rFonts w:asciiTheme="minorHAnsi" w:hAnsiTheme="minorHAnsi" w:cstheme="minorHAnsi"/>
          <w:sz w:val="20"/>
          <w:szCs w:val="20"/>
        </w:rPr>
        <w:t>Mascambruno</w:t>
      </w:r>
      <w:proofErr w:type="spellEnd"/>
      <w:r w:rsidRPr="00B9340C">
        <w:rPr>
          <w:rFonts w:asciiTheme="minorHAnsi" w:hAnsiTheme="minorHAnsi" w:cstheme="minorHAnsi"/>
          <w:sz w:val="20"/>
          <w:szCs w:val="20"/>
        </w:rPr>
        <w:t xml:space="preserve"> (Napoli Federico II), Giovanni Maria Riccio (Salerno), Francesco Ruscello (Verona), Manoel J. Santos (</w:t>
      </w:r>
      <w:proofErr w:type="spellStart"/>
      <w:r w:rsidRPr="00B9340C">
        <w:rPr>
          <w:rFonts w:asciiTheme="minorHAnsi" w:hAnsiTheme="minorHAnsi" w:cstheme="minorHAnsi"/>
          <w:sz w:val="20"/>
          <w:szCs w:val="20"/>
        </w:rPr>
        <w:t>Fundação</w:t>
      </w:r>
      <w:proofErr w:type="spellEnd"/>
      <w:r w:rsidRPr="00B9340C">
        <w:rPr>
          <w:rFonts w:asciiTheme="minorHAnsi" w:hAnsiTheme="minorHAnsi" w:cstheme="minorHAnsi"/>
          <w:sz w:val="20"/>
          <w:szCs w:val="20"/>
        </w:rPr>
        <w:t xml:space="preserve"> Getulio Vargas - Sao Paulo), Angelo Saturno† (Salerno), Giuseppe Vecchio (Catania), </w:t>
      </w:r>
      <w:proofErr w:type="spellStart"/>
      <w:r w:rsidRPr="00B9340C">
        <w:rPr>
          <w:rFonts w:asciiTheme="minorHAnsi" w:hAnsiTheme="minorHAnsi" w:cstheme="minorHAnsi"/>
          <w:sz w:val="20"/>
          <w:szCs w:val="20"/>
        </w:rPr>
        <w:t>Inmaculada</w:t>
      </w:r>
      <w:proofErr w:type="spellEnd"/>
      <w:r w:rsidRPr="00B9340C">
        <w:rPr>
          <w:rFonts w:asciiTheme="minorHAnsi" w:hAnsiTheme="minorHAnsi" w:cstheme="minorHAnsi"/>
          <w:sz w:val="20"/>
          <w:szCs w:val="20"/>
        </w:rPr>
        <w:t xml:space="preserve"> Vivas </w:t>
      </w:r>
      <w:proofErr w:type="spellStart"/>
      <w:r w:rsidRPr="00B9340C">
        <w:rPr>
          <w:rFonts w:asciiTheme="minorHAnsi" w:hAnsiTheme="minorHAnsi" w:cstheme="minorHAnsi"/>
          <w:sz w:val="20"/>
          <w:szCs w:val="20"/>
        </w:rPr>
        <w:t>Tesón</w:t>
      </w:r>
      <w:proofErr w:type="spellEnd"/>
      <w:r w:rsidRPr="00B9340C">
        <w:rPr>
          <w:rFonts w:asciiTheme="minorHAnsi" w:hAnsiTheme="minorHAnsi" w:cstheme="minorHAnsi"/>
          <w:sz w:val="20"/>
          <w:szCs w:val="20"/>
        </w:rPr>
        <w:t xml:space="preserve"> (Sevilla), Paolo Zatti (Padova).</w:t>
      </w:r>
    </w:p>
    <w:p w14:paraId="36D54EEC" w14:textId="0E9AB2C2" w:rsidR="000B60FC" w:rsidRPr="00B9340C" w:rsidRDefault="000B60FC" w:rsidP="00B9340C">
      <w:pPr>
        <w:pStyle w:val="NormaleWeb"/>
        <w:spacing w:before="0" w:beforeAutospacing="0" w:after="0" w:afterAutospacing="0"/>
        <w:jc w:val="both"/>
        <w:rPr>
          <w:rFonts w:asciiTheme="minorHAnsi" w:hAnsiTheme="minorHAnsi" w:cstheme="minorHAnsi"/>
          <w:sz w:val="20"/>
          <w:szCs w:val="20"/>
        </w:rPr>
      </w:pPr>
      <w:r w:rsidRPr="00B9340C">
        <w:rPr>
          <w:rStyle w:val="title"/>
          <w:rFonts w:asciiTheme="minorHAnsi" w:eastAsiaTheme="majorEastAsia" w:hAnsiTheme="minorHAnsi" w:cstheme="minorHAnsi"/>
          <w:sz w:val="20"/>
          <w:szCs w:val="20"/>
        </w:rPr>
        <w:t>Comitato per la valutazione</w:t>
      </w:r>
      <w:r w:rsidR="00B9340C"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Stathis</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Banakas</w:t>
      </w:r>
      <w:proofErr w:type="spellEnd"/>
      <w:r w:rsidRPr="00B9340C">
        <w:rPr>
          <w:rFonts w:asciiTheme="minorHAnsi" w:hAnsiTheme="minorHAnsi" w:cstheme="minorHAnsi"/>
          <w:sz w:val="20"/>
          <w:szCs w:val="20"/>
        </w:rPr>
        <w:t xml:space="preserve"> (East Anglia - Norwich), Alberto Maria Benedetti (Genova), Nicola Brutti (Padova), Ermanno Calzolaio (Macerata), Paolo Carbone (Sassari), Vincenzo Cesaro (Napoli Parthenope), Arrigo Francesco Giuseppe Cicero (Bologna), Renato </w:t>
      </w:r>
      <w:proofErr w:type="spellStart"/>
      <w:r w:rsidRPr="00B9340C">
        <w:rPr>
          <w:rFonts w:asciiTheme="minorHAnsi" w:hAnsiTheme="minorHAnsi" w:cstheme="minorHAnsi"/>
          <w:sz w:val="20"/>
          <w:szCs w:val="20"/>
        </w:rPr>
        <w:t>Clarizia</w:t>
      </w:r>
      <w:proofErr w:type="spellEnd"/>
      <w:r w:rsidRPr="00B9340C">
        <w:rPr>
          <w:rFonts w:asciiTheme="minorHAnsi" w:hAnsiTheme="minorHAnsi" w:cstheme="minorHAnsi"/>
          <w:sz w:val="20"/>
          <w:szCs w:val="20"/>
        </w:rPr>
        <w:t xml:space="preserve"> (Roma Tre), Francesco De Santis (Salerno), Francesco Di </w:t>
      </w:r>
      <w:proofErr w:type="spellStart"/>
      <w:r w:rsidRPr="00B9340C">
        <w:rPr>
          <w:rFonts w:asciiTheme="minorHAnsi" w:hAnsiTheme="minorHAnsi" w:cstheme="minorHAnsi"/>
          <w:sz w:val="20"/>
          <w:szCs w:val="20"/>
        </w:rPr>
        <w:t>Ciommo</w:t>
      </w:r>
      <w:proofErr w:type="spellEnd"/>
      <w:r w:rsidRPr="00B9340C">
        <w:rPr>
          <w:rFonts w:asciiTheme="minorHAnsi" w:hAnsiTheme="minorHAnsi" w:cstheme="minorHAnsi"/>
          <w:sz w:val="20"/>
          <w:szCs w:val="20"/>
        </w:rPr>
        <w:t xml:space="preserve"> (LUISS), Adolfo Di Majo (Roma Tre), Silvia </w:t>
      </w:r>
      <w:proofErr w:type="spellStart"/>
      <w:r w:rsidRPr="00B9340C">
        <w:rPr>
          <w:rFonts w:asciiTheme="minorHAnsi" w:hAnsiTheme="minorHAnsi" w:cstheme="minorHAnsi"/>
          <w:sz w:val="20"/>
          <w:szCs w:val="20"/>
        </w:rPr>
        <w:t>Díaz</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Alabart</w:t>
      </w:r>
      <w:proofErr w:type="spellEnd"/>
      <w:r w:rsidRPr="00B9340C">
        <w:rPr>
          <w:rFonts w:asciiTheme="minorHAnsi" w:hAnsiTheme="minorHAnsi" w:cstheme="minorHAnsi"/>
          <w:sz w:val="20"/>
          <w:szCs w:val="20"/>
        </w:rPr>
        <w:t xml:space="preserve"> (Complutense Madrid), Rocco Favale (Camerino), Tommaso Edoardo Frosini (Napoli Suor Orsola Benincasa), Arianna Fusaro (Padova), Jay P. </w:t>
      </w:r>
      <w:proofErr w:type="spellStart"/>
      <w:r w:rsidRPr="00B9340C">
        <w:rPr>
          <w:rFonts w:asciiTheme="minorHAnsi" w:hAnsiTheme="minorHAnsi" w:cstheme="minorHAnsi"/>
          <w:sz w:val="20"/>
          <w:szCs w:val="20"/>
        </w:rPr>
        <w:t>Kesan</w:t>
      </w:r>
      <w:proofErr w:type="spellEnd"/>
      <w:r w:rsidRPr="00B9340C">
        <w:rPr>
          <w:rFonts w:asciiTheme="minorHAnsi" w:hAnsiTheme="minorHAnsi" w:cstheme="minorHAnsi"/>
          <w:sz w:val="20"/>
          <w:szCs w:val="20"/>
        </w:rPr>
        <w:t xml:space="preserve"> (Illinois </w:t>
      </w:r>
      <w:proofErr w:type="spellStart"/>
      <w:r w:rsidRPr="00B9340C">
        <w:rPr>
          <w:rFonts w:asciiTheme="minorHAnsi" w:hAnsiTheme="minorHAnsi" w:cstheme="minorHAnsi"/>
          <w:sz w:val="20"/>
          <w:szCs w:val="20"/>
        </w:rPr>
        <w:t>at</w:t>
      </w:r>
      <w:proofErr w:type="spellEnd"/>
      <w:r w:rsidRPr="00B9340C">
        <w:rPr>
          <w:rFonts w:asciiTheme="minorHAnsi" w:hAnsiTheme="minorHAnsi" w:cstheme="minorHAnsi"/>
          <w:sz w:val="20"/>
          <w:szCs w:val="20"/>
        </w:rPr>
        <w:t xml:space="preserve"> Urbana), </w:t>
      </w:r>
      <w:proofErr w:type="spellStart"/>
      <w:r w:rsidRPr="00B9340C">
        <w:rPr>
          <w:rFonts w:asciiTheme="minorHAnsi" w:hAnsiTheme="minorHAnsi" w:cstheme="minorHAnsi"/>
          <w:sz w:val="20"/>
          <w:szCs w:val="20"/>
        </w:rPr>
        <w:t>Carloalberto</w:t>
      </w:r>
      <w:proofErr w:type="spellEnd"/>
      <w:r w:rsidRPr="00B9340C">
        <w:rPr>
          <w:rFonts w:asciiTheme="minorHAnsi" w:hAnsiTheme="minorHAnsi" w:cstheme="minorHAnsi"/>
          <w:sz w:val="20"/>
          <w:szCs w:val="20"/>
        </w:rPr>
        <w:t xml:space="preserve"> Giusti (E-Campus), Claudia Lima Marques (Federal Rio Grande do Sul), Vincenzo Lippolis (Roma UNINT), Francesco Macario (Roma Tre), Ulrich Magnus (Max Planck Institut - Hamburg), Annamaria </w:t>
      </w:r>
      <w:proofErr w:type="spellStart"/>
      <w:r w:rsidRPr="00B9340C">
        <w:rPr>
          <w:rFonts w:asciiTheme="minorHAnsi" w:hAnsiTheme="minorHAnsi" w:cstheme="minorHAnsi"/>
          <w:sz w:val="20"/>
          <w:szCs w:val="20"/>
        </w:rPr>
        <w:t>Mancaleoni</w:t>
      </w:r>
      <w:proofErr w:type="spellEnd"/>
      <w:r w:rsidRPr="00B9340C">
        <w:rPr>
          <w:rFonts w:asciiTheme="minorHAnsi" w:hAnsiTheme="minorHAnsi" w:cstheme="minorHAnsi"/>
          <w:sz w:val="20"/>
          <w:szCs w:val="20"/>
        </w:rPr>
        <w:t xml:space="preserve"> (Cagliari), Giovanni Marini (Perugia), Antonello Miranda (Palermo), Pier Giuseppe </w:t>
      </w:r>
      <w:proofErr w:type="spellStart"/>
      <w:r w:rsidRPr="00B9340C">
        <w:rPr>
          <w:rFonts w:asciiTheme="minorHAnsi" w:hAnsiTheme="minorHAnsi" w:cstheme="minorHAnsi"/>
          <w:sz w:val="20"/>
          <w:szCs w:val="20"/>
        </w:rPr>
        <w:t>Monateri</w:t>
      </w:r>
      <w:proofErr w:type="spellEnd"/>
      <w:r w:rsidRPr="00B9340C">
        <w:rPr>
          <w:rFonts w:asciiTheme="minorHAnsi" w:hAnsiTheme="minorHAnsi" w:cstheme="minorHAnsi"/>
          <w:sz w:val="20"/>
          <w:szCs w:val="20"/>
        </w:rPr>
        <w:t xml:space="preserve"> (Torino), Maria Lillà Montagnani (Bocconi), Alfonso Hernández Moreno (</w:t>
      </w:r>
      <w:proofErr w:type="spellStart"/>
      <w:r w:rsidRPr="00B9340C">
        <w:rPr>
          <w:rFonts w:asciiTheme="minorHAnsi" w:hAnsiTheme="minorHAnsi" w:cstheme="minorHAnsi"/>
          <w:sz w:val="20"/>
          <w:szCs w:val="20"/>
        </w:rPr>
        <w:t>Barcelona</w:t>
      </w:r>
      <w:proofErr w:type="spellEnd"/>
      <w:r w:rsidRPr="00B9340C">
        <w:rPr>
          <w:rFonts w:asciiTheme="minorHAnsi" w:hAnsiTheme="minorHAnsi" w:cstheme="minorHAnsi"/>
          <w:sz w:val="20"/>
          <w:szCs w:val="20"/>
        </w:rPr>
        <w:t xml:space="preserve">), Helena Mota (Porto), Giovanni Pascuzzi (Trento), Giorgio Pedrazzi (Brescia), Oreste Pollicino (Bocconi), Antonino Procida Mirabelli di Lauro (Napoli Federico II), Pietro Rescigno (Sapienza Roma), Giorgio Resta (Roma Tre), Paolo </w:t>
      </w:r>
      <w:proofErr w:type="spellStart"/>
      <w:r w:rsidRPr="00B9340C">
        <w:rPr>
          <w:rFonts w:asciiTheme="minorHAnsi" w:hAnsiTheme="minorHAnsi" w:cstheme="minorHAnsi"/>
          <w:sz w:val="20"/>
          <w:szCs w:val="20"/>
        </w:rPr>
        <w:t>Ridola</w:t>
      </w:r>
      <w:proofErr w:type="spellEnd"/>
      <w:r w:rsidRPr="00B9340C">
        <w:rPr>
          <w:rFonts w:asciiTheme="minorHAnsi" w:hAnsiTheme="minorHAnsi" w:cstheme="minorHAnsi"/>
          <w:sz w:val="20"/>
          <w:szCs w:val="20"/>
        </w:rPr>
        <w:t xml:space="preserve"> (Sapienza Roma), Liliana Rossi Carleo (Roma Tre), Livia Saporito (Campania Luigi Vanvitelli), Lucia Scaffardi (Parma), Giovanni Sciancalepore (Salerno), Salvatore Sica (Salerno), Alessandro Somma (Ferrara), Pasquale Stanzione (Salerno) Raffaele Torino (Roma Tre), Bruno Troisi (Cagliari), Andrea Zoppini (Roma Tre).</w:t>
      </w:r>
    </w:p>
    <w:p w14:paraId="1A7339F4" w14:textId="25B10DC8" w:rsidR="000B60FC" w:rsidRPr="00B9340C" w:rsidRDefault="000B60FC" w:rsidP="00B9340C">
      <w:pPr>
        <w:pStyle w:val="NormaleWeb"/>
        <w:spacing w:before="0" w:beforeAutospacing="0" w:after="0" w:afterAutospacing="0"/>
        <w:jc w:val="both"/>
        <w:rPr>
          <w:rFonts w:asciiTheme="minorHAnsi" w:hAnsiTheme="minorHAnsi" w:cstheme="minorHAnsi"/>
          <w:sz w:val="20"/>
          <w:szCs w:val="20"/>
        </w:rPr>
      </w:pPr>
      <w:r w:rsidRPr="00B9340C">
        <w:rPr>
          <w:rStyle w:val="title"/>
          <w:rFonts w:asciiTheme="minorHAnsi" w:eastAsiaTheme="majorEastAsia" w:hAnsiTheme="minorHAnsi" w:cstheme="minorHAnsi"/>
          <w:sz w:val="20"/>
          <w:szCs w:val="20"/>
        </w:rPr>
        <w:t>Comitato di Redazione</w:t>
      </w:r>
      <w:r w:rsidR="00B9340C" w:rsidRPr="00B9340C">
        <w:rPr>
          <w:rFonts w:asciiTheme="minorHAnsi" w:hAnsiTheme="minorHAnsi" w:cstheme="minorHAnsi"/>
          <w:sz w:val="20"/>
          <w:szCs w:val="20"/>
        </w:rPr>
        <w:t xml:space="preserve"> </w:t>
      </w:r>
      <w:r w:rsidRPr="00B9340C">
        <w:rPr>
          <w:rFonts w:asciiTheme="minorHAnsi" w:hAnsiTheme="minorHAnsi" w:cstheme="minorHAnsi"/>
          <w:sz w:val="20"/>
          <w:szCs w:val="20"/>
        </w:rPr>
        <w:t xml:space="preserve">Giorgio Giannone </w:t>
      </w:r>
      <w:proofErr w:type="spellStart"/>
      <w:r w:rsidRPr="00B9340C">
        <w:rPr>
          <w:rFonts w:asciiTheme="minorHAnsi" w:hAnsiTheme="minorHAnsi" w:cstheme="minorHAnsi"/>
          <w:sz w:val="20"/>
          <w:szCs w:val="20"/>
        </w:rPr>
        <w:t>Codiglione</w:t>
      </w:r>
      <w:proofErr w:type="spellEnd"/>
      <w:r w:rsidRPr="00B9340C">
        <w:rPr>
          <w:rFonts w:asciiTheme="minorHAnsi" w:hAnsiTheme="minorHAnsi" w:cstheme="minorHAnsi"/>
          <w:sz w:val="20"/>
          <w:szCs w:val="20"/>
        </w:rPr>
        <w:t xml:space="preserve">, Olindo Lanzara (Coordinatori - Salerno), Biagio Andò (Catania), Domenico Apicella (Salerno), Antonio Astone (Messina), Valentina Barela (Salerno), </w:t>
      </w:r>
      <w:proofErr w:type="spellStart"/>
      <w:r w:rsidRPr="00B9340C">
        <w:rPr>
          <w:rFonts w:asciiTheme="minorHAnsi" w:hAnsiTheme="minorHAnsi" w:cstheme="minorHAnsi"/>
          <w:sz w:val="20"/>
          <w:szCs w:val="20"/>
        </w:rPr>
        <w:t>Başak</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Başoğlu</w:t>
      </w:r>
      <w:proofErr w:type="spellEnd"/>
      <w:r w:rsidRPr="00B9340C">
        <w:rPr>
          <w:rFonts w:asciiTheme="minorHAnsi" w:hAnsiTheme="minorHAnsi" w:cstheme="minorHAnsi"/>
          <w:sz w:val="20"/>
          <w:szCs w:val="20"/>
        </w:rPr>
        <w:t xml:space="preserve"> (Istanbul </w:t>
      </w:r>
      <w:proofErr w:type="spellStart"/>
      <w:r w:rsidRPr="00B9340C">
        <w:rPr>
          <w:rFonts w:asciiTheme="minorHAnsi" w:hAnsiTheme="minorHAnsi" w:cstheme="minorHAnsi"/>
          <w:sz w:val="20"/>
          <w:szCs w:val="20"/>
        </w:rPr>
        <w:t>Bilgi</w:t>
      </w:r>
      <w:proofErr w:type="spellEnd"/>
      <w:r w:rsidRPr="00B9340C">
        <w:rPr>
          <w:rFonts w:asciiTheme="minorHAnsi" w:hAnsiTheme="minorHAnsi" w:cstheme="minorHAnsi"/>
          <w:sz w:val="20"/>
          <w:szCs w:val="20"/>
        </w:rPr>
        <w:t xml:space="preserve">), Aura Bertoni (Bocconi), Salvatore Casabona (Palermo), Claudia Cascione (Bari), Francesco Clementi (Perugia), Alessandra </w:t>
      </w:r>
      <w:proofErr w:type="spellStart"/>
      <w:r w:rsidRPr="00B9340C">
        <w:rPr>
          <w:rFonts w:asciiTheme="minorHAnsi" w:hAnsiTheme="minorHAnsi" w:cstheme="minorHAnsi"/>
          <w:sz w:val="20"/>
          <w:szCs w:val="20"/>
        </w:rPr>
        <w:t>Cordiano</w:t>
      </w:r>
      <w:proofErr w:type="spellEnd"/>
      <w:r w:rsidRPr="00B9340C">
        <w:rPr>
          <w:rFonts w:asciiTheme="minorHAnsi" w:hAnsiTheme="minorHAnsi" w:cstheme="minorHAnsi"/>
          <w:sz w:val="20"/>
          <w:szCs w:val="20"/>
        </w:rPr>
        <w:t xml:space="preserve"> (Verona), Carla Cosentino (Salerno), Cristina Costantini (Bergamo), Valentina Cuocci (Foggia), Cristina Dalia (Basilicata), Amalia Chiara Di Landro (Mediterranea Reggio Calabria), Vincenzo Durante (Padova), Giovanni Facci (Bologna), Rosanna </w:t>
      </w:r>
      <w:proofErr w:type="spellStart"/>
      <w:r w:rsidRPr="00B9340C">
        <w:rPr>
          <w:rFonts w:asciiTheme="minorHAnsi" w:hAnsiTheme="minorHAnsi" w:cstheme="minorHAnsi"/>
          <w:sz w:val="20"/>
          <w:szCs w:val="20"/>
        </w:rPr>
        <w:t>Fattibene</w:t>
      </w:r>
      <w:proofErr w:type="spellEnd"/>
      <w:r w:rsidRPr="00B9340C">
        <w:rPr>
          <w:rFonts w:asciiTheme="minorHAnsi" w:hAnsiTheme="minorHAnsi" w:cstheme="minorHAnsi"/>
          <w:sz w:val="20"/>
          <w:szCs w:val="20"/>
        </w:rPr>
        <w:t xml:space="preserve"> (Salerno), Ilaria Ferlito (Salerno), Eduardo Fernandes (Salerno), Rigas </w:t>
      </w:r>
      <w:proofErr w:type="spellStart"/>
      <w:r w:rsidRPr="00B9340C">
        <w:rPr>
          <w:rFonts w:asciiTheme="minorHAnsi" w:hAnsiTheme="minorHAnsi" w:cstheme="minorHAnsi"/>
          <w:sz w:val="20"/>
          <w:szCs w:val="20"/>
        </w:rPr>
        <w:t>Giovannopoulos</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Aristotle</w:t>
      </w:r>
      <w:proofErr w:type="spellEnd"/>
      <w:r w:rsidRPr="00B9340C">
        <w:rPr>
          <w:rFonts w:asciiTheme="minorHAnsi" w:hAnsiTheme="minorHAnsi" w:cstheme="minorHAnsi"/>
          <w:sz w:val="20"/>
          <w:szCs w:val="20"/>
        </w:rPr>
        <w:t xml:space="preserve"> University - </w:t>
      </w:r>
      <w:proofErr w:type="spellStart"/>
      <w:r w:rsidRPr="00B9340C">
        <w:rPr>
          <w:rFonts w:asciiTheme="minorHAnsi" w:hAnsiTheme="minorHAnsi" w:cstheme="minorHAnsi"/>
          <w:sz w:val="20"/>
          <w:szCs w:val="20"/>
        </w:rPr>
        <w:t>Thessaloniki</w:t>
      </w:r>
      <w:proofErr w:type="spellEnd"/>
      <w:r w:rsidRPr="00B9340C">
        <w:rPr>
          <w:rFonts w:asciiTheme="minorHAnsi" w:hAnsiTheme="minorHAnsi" w:cstheme="minorHAnsi"/>
          <w:sz w:val="20"/>
          <w:szCs w:val="20"/>
        </w:rPr>
        <w:t xml:space="preserve">), Giorgia Guerra (Verona), Marko </w:t>
      </w:r>
      <w:proofErr w:type="spellStart"/>
      <w:r w:rsidRPr="00B9340C">
        <w:rPr>
          <w:rFonts w:asciiTheme="minorHAnsi" w:hAnsiTheme="minorHAnsi" w:cstheme="minorHAnsi"/>
          <w:sz w:val="20"/>
          <w:szCs w:val="20"/>
        </w:rPr>
        <w:t>Jurić</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Zagreb</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Leysser</w:t>
      </w:r>
      <w:proofErr w:type="spellEnd"/>
      <w:r w:rsidRPr="00B9340C">
        <w:rPr>
          <w:rFonts w:asciiTheme="minorHAnsi" w:hAnsiTheme="minorHAnsi" w:cstheme="minorHAnsi"/>
          <w:sz w:val="20"/>
          <w:szCs w:val="20"/>
        </w:rPr>
        <w:t xml:space="preserve"> Léon-Hilario (Pontificia </w:t>
      </w:r>
      <w:proofErr w:type="spellStart"/>
      <w:r w:rsidRPr="00B9340C">
        <w:rPr>
          <w:rFonts w:asciiTheme="minorHAnsi" w:hAnsiTheme="minorHAnsi" w:cstheme="minorHAnsi"/>
          <w:sz w:val="20"/>
          <w:szCs w:val="20"/>
        </w:rPr>
        <w:t>Univ</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Católica</w:t>
      </w:r>
      <w:proofErr w:type="spellEnd"/>
      <w:r w:rsidRPr="00B9340C">
        <w:rPr>
          <w:rFonts w:asciiTheme="minorHAnsi" w:hAnsiTheme="minorHAnsi" w:cstheme="minorHAnsi"/>
          <w:sz w:val="20"/>
          <w:szCs w:val="20"/>
        </w:rPr>
        <w:t xml:space="preserve"> - Lima), </w:t>
      </w:r>
      <w:proofErr w:type="spellStart"/>
      <w:r w:rsidRPr="00B9340C">
        <w:rPr>
          <w:rFonts w:asciiTheme="minorHAnsi" w:hAnsiTheme="minorHAnsi" w:cstheme="minorHAnsi"/>
          <w:sz w:val="20"/>
          <w:szCs w:val="20"/>
        </w:rPr>
        <w:t>Nevena</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Krivokapić</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Belgrad</w:t>
      </w:r>
      <w:proofErr w:type="spellEnd"/>
      <w:r w:rsidRPr="00B9340C">
        <w:rPr>
          <w:rFonts w:asciiTheme="minorHAnsi" w:hAnsiTheme="minorHAnsi" w:cstheme="minorHAnsi"/>
          <w:sz w:val="20"/>
          <w:szCs w:val="20"/>
        </w:rPr>
        <w:t xml:space="preserve">), Antonio </w:t>
      </w:r>
      <w:proofErr w:type="spellStart"/>
      <w:r w:rsidRPr="00B9340C">
        <w:rPr>
          <w:rFonts w:asciiTheme="minorHAnsi" w:hAnsiTheme="minorHAnsi" w:cstheme="minorHAnsi"/>
          <w:sz w:val="20"/>
          <w:szCs w:val="20"/>
        </w:rPr>
        <w:t>Legerén</w:t>
      </w:r>
      <w:proofErr w:type="spellEnd"/>
      <w:r w:rsidRPr="00B9340C">
        <w:rPr>
          <w:rFonts w:asciiTheme="minorHAnsi" w:hAnsiTheme="minorHAnsi" w:cstheme="minorHAnsi"/>
          <w:sz w:val="20"/>
          <w:szCs w:val="20"/>
        </w:rPr>
        <w:t xml:space="preserve"> Molina (Coruña), Francesca Maschio (Roma Tre), Bruno Meoli (Salerno), Francesca Naddeo (Salerno), Luigi Nonne (Sassari), Daniela Noviello (Link Campus - Roma), Annamaria Giulia Parisi (Salerno), Alessandra Pera (Palermo), Gisella Pignataro (Salerno), Elena Poddighe (Sassari), </w:t>
      </w:r>
      <w:proofErr w:type="spellStart"/>
      <w:r w:rsidRPr="00B9340C">
        <w:rPr>
          <w:rFonts w:asciiTheme="minorHAnsi" w:hAnsiTheme="minorHAnsi" w:cstheme="minorHAnsi"/>
          <w:sz w:val="20"/>
          <w:szCs w:val="20"/>
        </w:rPr>
        <w:t>Radim</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Polcack</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Masarykova</w:t>
      </w:r>
      <w:proofErr w:type="spellEnd"/>
      <w:r w:rsidRPr="00B9340C">
        <w:rPr>
          <w:rFonts w:asciiTheme="minorHAnsi" w:hAnsiTheme="minorHAnsi" w:cstheme="minorHAnsi"/>
          <w:sz w:val="20"/>
          <w:szCs w:val="20"/>
        </w:rPr>
        <w:t xml:space="preserve"> - Brno), Tito </w:t>
      </w:r>
      <w:proofErr w:type="spellStart"/>
      <w:r w:rsidRPr="00B9340C">
        <w:rPr>
          <w:rFonts w:asciiTheme="minorHAnsi" w:hAnsiTheme="minorHAnsi" w:cstheme="minorHAnsi"/>
          <w:sz w:val="20"/>
          <w:szCs w:val="20"/>
        </w:rPr>
        <w:t>Rendas</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Católica</w:t>
      </w:r>
      <w:proofErr w:type="spellEnd"/>
      <w:r w:rsidRPr="00B9340C">
        <w:rPr>
          <w:rFonts w:asciiTheme="minorHAnsi" w:hAnsiTheme="minorHAnsi" w:cstheme="minorHAnsi"/>
          <w:sz w:val="20"/>
          <w:szCs w:val="20"/>
        </w:rPr>
        <w:t xml:space="preserve"> Portuguesa - Lisbona), Giacomo Rojas </w:t>
      </w:r>
      <w:proofErr w:type="spellStart"/>
      <w:r w:rsidRPr="00B9340C">
        <w:rPr>
          <w:rFonts w:asciiTheme="minorHAnsi" w:hAnsiTheme="minorHAnsi" w:cstheme="minorHAnsi"/>
          <w:sz w:val="20"/>
          <w:szCs w:val="20"/>
        </w:rPr>
        <w:t>Elgueta</w:t>
      </w:r>
      <w:proofErr w:type="spellEnd"/>
      <w:r w:rsidRPr="00B9340C">
        <w:rPr>
          <w:rFonts w:asciiTheme="minorHAnsi" w:hAnsiTheme="minorHAnsi" w:cstheme="minorHAnsi"/>
          <w:sz w:val="20"/>
          <w:szCs w:val="20"/>
        </w:rPr>
        <w:t xml:space="preserve"> (Roma Tre), Benedetta Sabatino (Salerno), </w:t>
      </w:r>
      <w:proofErr w:type="spellStart"/>
      <w:r w:rsidRPr="00B9340C">
        <w:rPr>
          <w:rFonts w:asciiTheme="minorHAnsi" w:hAnsiTheme="minorHAnsi" w:cstheme="minorHAnsi"/>
          <w:sz w:val="20"/>
          <w:szCs w:val="20"/>
        </w:rPr>
        <w:t>Pieremilio</w:t>
      </w:r>
      <w:proofErr w:type="spellEnd"/>
      <w:r w:rsidRPr="00B9340C">
        <w:rPr>
          <w:rFonts w:asciiTheme="minorHAnsi" w:hAnsiTheme="minorHAnsi" w:cstheme="minorHAnsi"/>
          <w:sz w:val="20"/>
          <w:szCs w:val="20"/>
        </w:rPr>
        <w:t xml:space="preserve"> Sammarco (Bergamo), Mauro Serra (Basilicata), </w:t>
      </w:r>
      <w:proofErr w:type="spellStart"/>
      <w:r w:rsidRPr="00B9340C">
        <w:rPr>
          <w:rFonts w:asciiTheme="minorHAnsi" w:hAnsiTheme="minorHAnsi" w:cstheme="minorHAnsi"/>
          <w:sz w:val="20"/>
          <w:szCs w:val="20"/>
        </w:rPr>
        <w:t>Giogio</w:t>
      </w:r>
      <w:proofErr w:type="spellEnd"/>
      <w:r w:rsidRPr="00B9340C">
        <w:rPr>
          <w:rFonts w:asciiTheme="minorHAnsi" w:hAnsiTheme="minorHAnsi" w:cstheme="minorHAnsi"/>
          <w:sz w:val="20"/>
          <w:szCs w:val="20"/>
        </w:rPr>
        <w:t xml:space="preserve"> Sica (Napoli Federico II), Tommaso Sica (Roma Tre), Giuseppe Spoto (Roma Tre), Giovanna Stanzione (Tor Vergata), Maria Gabriella Stanzione (Salerno), Andrea Stazi (Europea - Roma), </w:t>
      </w:r>
      <w:proofErr w:type="spellStart"/>
      <w:r w:rsidRPr="00B9340C">
        <w:rPr>
          <w:rFonts w:asciiTheme="minorHAnsi" w:hAnsiTheme="minorHAnsi" w:cstheme="minorHAnsi"/>
          <w:sz w:val="20"/>
          <w:szCs w:val="20"/>
        </w:rPr>
        <w:t>Derya</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Tarman</w:t>
      </w:r>
      <w:proofErr w:type="spellEnd"/>
      <w:r w:rsidRPr="00B9340C">
        <w:rPr>
          <w:rFonts w:asciiTheme="minorHAnsi" w:hAnsiTheme="minorHAnsi" w:cstheme="minorHAnsi"/>
          <w:sz w:val="20"/>
          <w:szCs w:val="20"/>
        </w:rPr>
        <w:t xml:space="preserve"> (</w:t>
      </w:r>
      <w:proofErr w:type="spellStart"/>
      <w:r w:rsidRPr="00B9340C">
        <w:rPr>
          <w:rFonts w:asciiTheme="minorHAnsi" w:hAnsiTheme="minorHAnsi" w:cstheme="minorHAnsi"/>
          <w:sz w:val="20"/>
          <w:szCs w:val="20"/>
        </w:rPr>
        <w:t>Koç</w:t>
      </w:r>
      <w:proofErr w:type="spellEnd"/>
      <w:r w:rsidRPr="00B9340C">
        <w:rPr>
          <w:rFonts w:asciiTheme="minorHAnsi" w:hAnsiTheme="minorHAnsi" w:cstheme="minorHAnsi"/>
          <w:sz w:val="20"/>
          <w:szCs w:val="20"/>
        </w:rPr>
        <w:t xml:space="preserve"> - Istanbul), Maria Tommasini (Messina), Claudia Troisi (Salerno), Salvatore Vigliar (Salerno), Filippo Viglione (Padova), Giovanni Ziccardi (Milano).</w:t>
      </w:r>
    </w:p>
    <w:p w14:paraId="221922AC" w14:textId="7C1FB6C6" w:rsidR="000B60FC" w:rsidRPr="00B9340C" w:rsidRDefault="000B60FC" w:rsidP="00B9340C">
      <w:pPr>
        <w:pStyle w:val="NormaleWeb"/>
        <w:spacing w:before="0" w:beforeAutospacing="0" w:after="0" w:afterAutospacing="0"/>
        <w:jc w:val="both"/>
        <w:rPr>
          <w:rFonts w:asciiTheme="minorHAnsi" w:hAnsiTheme="minorHAnsi" w:cstheme="minorHAnsi"/>
          <w:sz w:val="20"/>
          <w:szCs w:val="20"/>
        </w:rPr>
      </w:pPr>
      <w:r w:rsidRPr="00B9340C">
        <w:rPr>
          <w:rFonts w:asciiTheme="minorHAnsi" w:hAnsiTheme="minorHAnsi" w:cstheme="minorHAnsi"/>
          <w:sz w:val="20"/>
          <w:szCs w:val="20"/>
        </w:rPr>
        <w:t>Registrazione presso il Tribunale di Salerno al n. 18 del 21 aprile 2010</w:t>
      </w:r>
      <w:r w:rsidR="00B9340C" w:rsidRPr="00B9340C">
        <w:rPr>
          <w:rFonts w:asciiTheme="minorHAnsi" w:hAnsiTheme="minorHAnsi" w:cstheme="minorHAnsi"/>
          <w:sz w:val="20"/>
          <w:szCs w:val="20"/>
        </w:rPr>
        <w:t xml:space="preserve"> </w:t>
      </w:r>
      <w:r w:rsidRPr="00B9340C">
        <w:rPr>
          <w:rFonts w:asciiTheme="minorHAnsi" w:hAnsiTheme="minorHAnsi" w:cstheme="minorHAnsi"/>
          <w:sz w:val="20"/>
          <w:szCs w:val="20"/>
        </w:rPr>
        <w:t>Responsabile: prof. Salvatore Sica</w:t>
      </w:r>
    </w:p>
    <w:p w14:paraId="69919C8E" w14:textId="15C69F34" w:rsidR="000B60FC" w:rsidRPr="00B9340C" w:rsidRDefault="000B60FC" w:rsidP="00B9340C">
      <w:pPr>
        <w:jc w:val="both"/>
        <w:rPr>
          <w:rFonts w:asciiTheme="minorHAnsi" w:hAnsiTheme="minorHAnsi" w:cstheme="minorHAnsi"/>
          <w:sz w:val="20"/>
          <w:szCs w:val="20"/>
        </w:rPr>
      </w:pPr>
      <w:hyperlink r:id="rId10" w:history="1">
        <w:r w:rsidRPr="00B9340C">
          <w:rPr>
            <w:rStyle w:val="Collegamentoipertestuale"/>
            <w:rFonts w:asciiTheme="minorHAnsi" w:hAnsiTheme="minorHAnsi" w:cstheme="minorHAnsi"/>
            <w:sz w:val="20"/>
            <w:szCs w:val="20"/>
          </w:rPr>
          <w:t>https://www.comparazionedirittocivile.it/index.php?id=rivista</w:t>
        </w:r>
      </w:hyperlink>
      <w:r w:rsidRPr="00B9340C">
        <w:rPr>
          <w:rFonts w:asciiTheme="minorHAnsi" w:hAnsiTheme="minorHAnsi" w:cstheme="minorHAnsi"/>
          <w:sz w:val="20"/>
          <w:szCs w:val="20"/>
        </w:rPr>
        <w:t xml:space="preserve">. </w:t>
      </w:r>
    </w:p>
    <w:sectPr w:rsidR="000B60FC" w:rsidRPr="00B934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718B"/>
    <w:rsid w:val="000B60FC"/>
    <w:rsid w:val="0031062F"/>
    <w:rsid w:val="0067129D"/>
    <w:rsid w:val="0090718B"/>
    <w:rsid w:val="00B9340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5F8F"/>
  <w15:chartTrackingRefBased/>
  <w15:docId w15:val="{DBCC0562-A742-4889-80CD-2E6AA2C7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60F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90718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0718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0718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0718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0718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0718B"/>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0718B"/>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0718B"/>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0718B"/>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0718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0718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0718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0718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0718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071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071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071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071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0718B"/>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071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0718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071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0718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0718B"/>
    <w:rPr>
      <w:i/>
      <w:iCs/>
      <w:color w:val="404040" w:themeColor="text1" w:themeTint="BF"/>
    </w:rPr>
  </w:style>
  <w:style w:type="paragraph" w:styleId="Paragrafoelenco">
    <w:name w:val="List Paragraph"/>
    <w:basedOn w:val="Normale"/>
    <w:uiPriority w:val="34"/>
    <w:qFormat/>
    <w:rsid w:val="0090718B"/>
    <w:pPr>
      <w:ind w:left="720"/>
      <w:contextualSpacing/>
    </w:pPr>
  </w:style>
  <w:style w:type="character" w:styleId="Enfasiintensa">
    <w:name w:val="Intense Emphasis"/>
    <w:basedOn w:val="Carpredefinitoparagrafo"/>
    <w:uiPriority w:val="21"/>
    <w:qFormat/>
    <w:rsid w:val="0090718B"/>
    <w:rPr>
      <w:i/>
      <w:iCs/>
      <w:color w:val="365F91" w:themeColor="accent1" w:themeShade="BF"/>
    </w:rPr>
  </w:style>
  <w:style w:type="paragraph" w:styleId="Citazioneintensa">
    <w:name w:val="Intense Quote"/>
    <w:basedOn w:val="Normale"/>
    <w:next w:val="Normale"/>
    <w:link w:val="CitazioneintensaCarattere"/>
    <w:uiPriority w:val="30"/>
    <w:qFormat/>
    <w:rsid w:val="009071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0718B"/>
    <w:rPr>
      <w:i/>
      <w:iCs/>
      <w:color w:val="365F91" w:themeColor="accent1" w:themeShade="BF"/>
    </w:rPr>
  </w:style>
  <w:style w:type="character" w:styleId="Riferimentointenso">
    <w:name w:val="Intense Reference"/>
    <w:basedOn w:val="Carpredefinitoparagrafo"/>
    <w:uiPriority w:val="32"/>
    <w:qFormat/>
    <w:rsid w:val="0090718B"/>
    <w:rPr>
      <w:b/>
      <w:bCs/>
      <w:smallCaps/>
      <w:color w:val="365F91" w:themeColor="accent1" w:themeShade="BF"/>
      <w:spacing w:val="5"/>
    </w:rPr>
  </w:style>
  <w:style w:type="character" w:styleId="Collegamentoipertestuale">
    <w:name w:val="Hyperlink"/>
    <w:uiPriority w:val="99"/>
    <w:rsid w:val="000B60FC"/>
    <w:rPr>
      <w:color w:val="0000FF"/>
      <w:u w:val="single"/>
    </w:rPr>
  </w:style>
  <w:style w:type="character" w:styleId="Enfasigrassetto">
    <w:name w:val="Strong"/>
    <w:uiPriority w:val="22"/>
    <w:qFormat/>
    <w:rsid w:val="000B60FC"/>
    <w:rPr>
      <w:b/>
      <w:bCs/>
    </w:rPr>
  </w:style>
  <w:style w:type="paragraph" w:customStyle="1" w:styleId="Testonormale1">
    <w:name w:val="Testo normale1"/>
    <w:basedOn w:val="Normale"/>
    <w:rsid w:val="000B60FC"/>
    <w:pPr>
      <w:suppressAutoHyphens/>
    </w:pPr>
    <w:rPr>
      <w:rFonts w:ascii="Courier New" w:hAnsi="Courier New" w:cs="Courier New"/>
      <w:sz w:val="20"/>
      <w:szCs w:val="20"/>
      <w:lang w:eastAsia="zh-CN"/>
    </w:rPr>
  </w:style>
  <w:style w:type="paragraph" w:styleId="NormaleWeb">
    <w:name w:val="Normal (Web)"/>
    <w:basedOn w:val="Normale"/>
    <w:uiPriority w:val="99"/>
    <w:unhideWhenUsed/>
    <w:rsid w:val="000B60FC"/>
    <w:pPr>
      <w:spacing w:before="100" w:beforeAutospacing="1" w:after="100" w:afterAutospacing="1"/>
    </w:pPr>
  </w:style>
  <w:style w:type="character" w:styleId="Menzionenonrisolta">
    <w:name w:val="Unresolved Mention"/>
    <w:basedOn w:val="Carpredefinitoparagrafo"/>
    <w:uiPriority w:val="99"/>
    <w:semiHidden/>
    <w:unhideWhenUsed/>
    <w:rsid w:val="000B60FC"/>
    <w:rPr>
      <w:color w:val="605E5C"/>
      <w:shd w:val="clear" w:color="auto" w:fill="E1DFDD"/>
    </w:rPr>
  </w:style>
  <w:style w:type="character" w:styleId="Collegamentovisitato">
    <w:name w:val="FollowedHyperlink"/>
    <w:basedOn w:val="Carpredefinitoparagrafo"/>
    <w:uiPriority w:val="99"/>
    <w:semiHidden/>
    <w:unhideWhenUsed/>
    <w:rsid w:val="000B60FC"/>
    <w:rPr>
      <w:color w:val="800080" w:themeColor="followedHyperlink"/>
      <w:u w:val="single"/>
    </w:rPr>
  </w:style>
  <w:style w:type="character" w:customStyle="1" w:styleId="title">
    <w:name w:val="title"/>
    <w:basedOn w:val="Carpredefinitoparagrafo"/>
    <w:rsid w:val="000B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7514">
      <w:bodyDiv w:val="1"/>
      <w:marLeft w:val="0"/>
      <w:marRight w:val="0"/>
      <w:marTop w:val="0"/>
      <w:marBottom w:val="0"/>
      <w:divBdr>
        <w:top w:val="none" w:sz="0" w:space="0" w:color="auto"/>
        <w:left w:val="none" w:sz="0" w:space="0" w:color="auto"/>
        <w:bottom w:val="none" w:sz="0" w:space="0" w:color="auto"/>
        <w:right w:val="none" w:sz="0" w:space="0" w:color="auto"/>
      </w:divBdr>
    </w:div>
    <w:div w:id="7205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razionedirittocivile.it/index.php?id=archivio-volumi" TargetMode="External"/><Relationship Id="rId3" Type="http://schemas.openxmlformats.org/officeDocument/2006/relationships/webSettings" Target="webSettings.xml"/><Relationship Id="rId7" Type="http://schemas.openxmlformats.org/officeDocument/2006/relationships/hyperlink" Target="http://www.comparazionedirittocivil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comparazionedirittocivile.it/index.php?id=rivista" TargetMode="External"/><Relationship Id="rId4" Type="http://schemas.openxmlformats.org/officeDocument/2006/relationships/image" Target="media/image1.jpeg"/><Relationship Id="rId9" Type="http://schemas.openxmlformats.org/officeDocument/2006/relationships/hyperlink" Target="https://www.comparazionediritto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1136</Words>
  <Characters>6481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2024-04-21T05:27:00Z</dcterms:created>
  <dcterms:modified xsi:type="dcterms:W3CDTF">2024-04-21T05:52:00Z</dcterms:modified>
</cp:coreProperties>
</file>