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9956" w14:textId="76CF6A7E" w:rsidR="003A0493" w:rsidRPr="003A0493" w:rsidRDefault="003A0493" w:rsidP="003A049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 w:rsidRPr="003A0493">
        <w:rPr>
          <w:rFonts w:asciiTheme="minorHAnsi" w:hAnsiTheme="minorHAnsi" w:cstheme="minorHAnsi"/>
          <w:b/>
          <w:color w:val="C00000"/>
          <w:sz w:val="40"/>
          <w:szCs w:val="40"/>
        </w:rPr>
        <w:t>N542</w:t>
      </w:r>
      <w:r w:rsidRPr="003A0493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</w:t>
      </w:r>
      <w:r w:rsidRPr="003A0493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 w:rsidRPr="003A0493"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 w:rsidRPr="003A049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7821339B" w14:textId="75BF743B" w:rsidR="003A0493" w:rsidRPr="003A0493" w:rsidRDefault="003A0493" w:rsidP="003A049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64321258"/>
      <w:bookmarkEnd w:id="0"/>
      <w:r w:rsidRPr="003A0493">
        <w:rPr>
          <w:rFonts w:asciiTheme="minorHAnsi" w:hAnsiTheme="minorHAnsi" w:cstheme="minorHAnsi"/>
          <w:noProof/>
        </w:rPr>
        <w:drawing>
          <wp:inline distT="0" distB="0" distL="0" distR="0" wp14:anchorId="495B4AF7" wp14:editId="4CDAE1EF">
            <wp:extent cx="3056400" cy="3600000"/>
            <wp:effectExtent l="0" t="0" r="0" b="635"/>
            <wp:docPr id="256388199" name="Immagine 2" descr="Rassegna stampa “La Torre Massetana” giugn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segna stampa “La Torre Massetana” giugno 20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493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3A0493">
        <w:rPr>
          <w:rFonts w:asciiTheme="minorHAnsi" w:hAnsiTheme="minorHAnsi" w:cstheme="minorHAnsi"/>
        </w:rPr>
        <w:drawing>
          <wp:inline distT="0" distB="0" distL="0" distR="0" wp14:anchorId="3D8C47A7" wp14:editId="041A7A40">
            <wp:extent cx="2548800" cy="3600000"/>
            <wp:effectExtent l="0" t="0" r="4445" b="635"/>
            <wp:docPr id="1262937930" name="Immagine 1" descr="Immagine che contiene testo, giornale, Carta da giornal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37930" name="Immagine 1" descr="Immagine che contiene testo, giornale, Carta da giornale, Notizi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E62B4" w14:textId="4AD8BEEC" w:rsidR="003A0493" w:rsidRPr="003A0493" w:rsidRDefault="003A0493" w:rsidP="003A049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A049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63D51F1" w14:textId="2DC21943" w:rsidR="003A0493" w:rsidRPr="003A0493" w:rsidRDefault="003A0493" w:rsidP="003A0493">
      <w:pPr>
        <w:jc w:val="both"/>
        <w:rPr>
          <w:rFonts w:asciiTheme="minorHAnsi" w:hAnsiTheme="minorHAnsi" w:cstheme="minorHAnsi"/>
        </w:rPr>
      </w:pPr>
      <w:r w:rsidRPr="003A0493">
        <w:rPr>
          <w:rFonts w:asciiTheme="minorHAnsi" w:hAnsiTheme="minorHAnsi" w:cstheme="minorHAnsi"/>
        </w:rPr>
        <w:t>La *</w:t>
      </w:r>
      <w:r w:rsidRPr="003A0493">
        <w:rPr>
          <w:rFonts w:asciiTheme="minorHAnsi" w:hAnsiTheme="minorHAnsi" w:cstheme="minorHAnsi"/>
          <w:b/>
        </w:rPr>
        <w:t xml:space="preserve">torre </w:t>
      </w:r>
      <w:proofErr w:type="gramStart"/>
      <w:r w:rsidRPr="003A0493">
        <w:rPr>
          <w:rFonts w:asciiTheme="minorHAnsi" w:hAnsiTheme="minorHAnsi" w:cstheme="minorHAnsi"/>
          <w:b/>
        </w:rPr>
        <w:t xml:space="preserve">massetana </w:t>
      </w:r>
      <w:r w:rsidRPr="003A0493">
        <w:rPr>
          <w:rFonts w:asciiTheme="minorHAnsi" w:hAnsiTheme="minorHAnsi" w:cstheme="minorHAnsi"/>
        </w:rPr>
        <w:t>:</w:t>
      </w:r>
      <w:proofErr w:type="gramEnd"/>
      <w:r w:rsidRPr="003A0493">
        <w:rPr>
          <w:rFonts w:asciiTheme="minorHAnsi" w:hAnsiTheme="minorHAnsi" w:cstheme="minorHAnsi"/>
        </w:rPr>
        <w:t xml:space="preserve"> quindicinale. - Anno 1, n. 1 (6 settembre </w:t>
      </w:r>
      <w:proofErr w:type="gramStart"/>
      <w:r w:rsidRPr="003A0493">
        <w:rPr>
          <w:rFonts w:asciiTheme="minorHAnsi" w:hAnsiTheme="minorHAnsi" w:cstheme="minorHAnsi"/>
        </w:rPr>
        <w:t>1956)-</w:t>
      </w:r>
      <w:proofErr w:type="gramEnd"/>
      <w:r w:rsidRPr="003A0493">
        <w:rPr>
          <w:rFonts w:asciiTheme="minorHAnsi" w:hAnsiTheme="minorHAnsi" w:cstheme="minorHAnsi"/>
        </w:rPr>
        <w:t xml:space="preserve">    . - Massa </w:t>
      </w:r>
      <w:proofErr w:type="gramStart"/>
      <w:r w:rsidRPr="003A0493">
        <w:rPr>
          <w:rFonts w:asciiTheme="minorHAnsi" w:hAnsiTheme="minorHAnsi" w:cstheme="minorHAnsi"/>
        </w:rPr>
        <w:t>Marittima :</w:t>
      </w:r>
      <w:proofErr w:type="gramEnd"/>
      <w:r w:rsidRPr="003A0493">
        <w:rPr>
          <w:rFonts w:asciiTheme="minorHAnsi" w:hAnsiTheme="minorHAnsi" w:cstheme="minorHAnsi"/>
        </w:rPr>
        <w:t xml:space="preserve"> [s.n., 1956]-    . - </w:t>
      </w:r>
      <w:proofErr w:type="gramStart"/>
      <w:r w:rsidRPr="003A0493">
        <w:rPr>
          <w:rFonts w:asciiTheme="minorHAnsi" w:hAnsiTheme="minorHAnsi" w:cstheme="minorHAnsi"/>
        </w:rPr>
        <w:t>volumi ;</w:t>
      </w:r>
      <w:proofErr w:type="gramEnd"/>
      <w:r w:rsidRPr="003A0493">
        <w:rPr>
          <w:rFonts w:asciiTheme="minorHAnsi" w:hAnsiTheme="minorHAnsi" w:cstheme="minorHAnsi"/>
        </w:rPr>
        <w:t xml:space="preserve"> 48 cm. </w:t>
      </w:r>
      <w:r w:rsidRPr="003A0493">
        <w:rPr>
          <w:rFonts w:asciiTheme="minorHAnsi" w:hAnsiTheme="minorHAnsi" w:cstheme="minorHAnsi"/>
        </w:rPr>
        <w:t xml:space="preserve">((Mensile da agosto 1961. </w:t>
      </w:r>
      <w:r w:rsidRPr="003A0493">
        <w:rPr>
          <w:rFonts w:asciiTheme="minorHAnsi" w:hAnsiTheme="minorHAnsi" w:cstheme="minorHAnsi"/>
        </w:rPr>
        <w:t>- CFI0423423</w:t>
      </w:r>
    </w:p>
    <w:p w14:paraId="0B25083D" w14:textId="1B55A110" w:rsidR="003A0493" w:rsidRPr="003A0493" w:rsidRDefault="003A0493" w:rsidP="003A0493">
      <w:pPr>
        <w:jc w:val="both"/>
        <w:rPr>
          <w:rFonts w:asciiTheme="minorHAnsi" w:hAnsiTheme="minorHAnsi" w:cstheme="minorHAnsi"/>
        </w:rPr>
      </w:pPr>
      <w:r w:rsidRPr="003A0493">
        <w:rPr>
          <w:rFonts w:asciiTheme="minorHAnsi" w:hAnsiTheme="minorHAnsi" w:cstheme="minorHAnsi"/>
        </w:rPr>
        <w:t>Soggetto: Massa Marittima - Periodici</w:t>
      </w:r>
    </w:p>
    <w:p w14:paraId="1904B885" w14:textId="77777777" w:rsidR="003A0493" w:rsidRPr="003A0493" w:rsidRDefault="003A0493" w:rsidP="003A0493">
      <w:pPr>
        <w:jc w:val="both"/>
        <w:rPr>
          <w:rFonts w:asciiTheme="minorHAnsi" w:hAnsiTheme="minorHAnsi" w:cstheme="minorHAnsi"/>
        </w:rPr>
      </w:pPr>
    </w:p>
    <w:p w14:paraId="6604ACD1" w14:textId="1A2B61FF" w:rsidR="003A0493" w:rsidRPr="003A0493" w:rsidRDefault="003A0493" w:rsidP="003A049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A049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</w:t>
      </w:r>
      <w:r w:rsidRPr="003A049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</w:t>
      </w:r>
      <w:r w:rsidRPr="003A0493">
        <w:rPr>
          <w:rFonts w:asciiTheme="minorHAnsi" w:hAnsiTheme="minorHAnsi" w:cstheme="minorHAnsi"/>
          <w:b/>
          <w:bCs/>
          <w:color w:val="C00000"/>
          <w:sz w:val="44"/>
          <w:szCs w:val="44"/>
        </w:rPr>
        <w:t>he</w:t>
      </w:r>
    </w:p>
    <w:p w14:paraId="63F88C23" w14:textId="05F5E15D" w:rsidR="003A0493" w:rsidRPr="003A0493" w:rsidRDefault="003A0493" w:rsidP="003A0493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3A0493">
        <w:rPr>
          <w:rFonts w:asciiTheme="minorHAnsi" w:hAnsiTheme="minorHAnsi" w:cstheme="minorHAnsi"/>
          <w:b/>
          <w:bCs/>
          <w:kern w:val="36"/>
          <w:sz w:val="22"/>
          <w:szCs w:val="22"/>
        </w:rPr>
        <w:t>Il sessantesimo anniversario della “Torre Massetana”</w:t>
      </w:r>
    </w:p>
    <w:p w14:paraId="23F0D858" w14:textId="42D7320A" w:rsidR="0031062F" w:rsidRPr="003A0493" w:rsidRDefault="003A0493" w:rsidP="003A0493">
      <w:pPr>
        <w:jc w:val="both"/>
        <w:rPr>
          <w:rFonts w:asciiTheme="minorHAnsi" w:hAnsiTheme="minorHAnsi" w:cstheme="minorHAnsi"/>
          <w:sz w:val="22"/>
          <w:szCs w:val="22"/>
        </w:rPr>
      </w:pPr>
      <w:r w:rsidRPr="003A0493">
        <w:rPr>
          <w:rFonts w:asciiTheme="minorHAnsi" w:hAnsiTheme="minorHAnsi" w:cstheme="minorHAnsi"/>
          <w:sz w:val="22"/>
          <w:szCs w:val="22"/>
        </w:rPr>
        <w:t xml:space="preserve">La Torre Massetana quest’anno compie 60 anni di ininterrotte pubblicazioni.  Un traguardo significativo per un giornale di provincia. Nel suo genere è il più longevo di tutta la Regione Toscana. L’11 giugno alle ore 17.30 nella Sala Maggiore del Terziere di </w:t>
      </w:r>
      <w:proofErr w:type="spellStart"/>
      <w:r w:rsidRPr="003A0493">
        <w:rPr>
          <w:rFonts w:asciiTheme="minorHAnsi" w:hAnsiTheme="minorHAnsi" w:cstheme="minorHAnsi"/>
          <w:sz w:val="22"/>
          <w:szCs w:val="22"/>
        </w:rPr>
        <w:t>Cittanuova</w:t>
      </w:r>
      <w:proofErr w:type="spellEnd"/>
      <w:r w:rsidRPr="003A0493">
        <w:rPr>
          <w:rFonts w:asciiTheme="minorHAnsi" w:hAnsiTheme="minorHAnsi" w:cstheme="minorHAnsi"/>
          <w:sz w:val="22"/>
          <w:szCs w:val="22"/>
        </w:rPr>
        <w:t xml:space="preserve"> sarà 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ricordato  questo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anniversario presentando una pubblicazione di Piero Simonetti su don Luigi Rossi.</w:t>
      </w:r>
      <w:r w:rsidR="00944E62">
        <w:rPr>
          <w:rFonts w:asciiTheme="minorHAnsi" w:hAnsiTheme="minorHAnsi" w:cstheme="minorHAnsi"/>
          <w:sz w:val="22"/>
          <w:szCs w:val="22"/>
        </w:rPr>
        <w:t xml:space="preserve"> </w:t>
      </w:r>
      <w:r w:rsidRPr="003A0493">
        <w:rPr>
          <w:rFonts w:asciiTheme="minorHAnsi" w:hAnsiTheme="minorHAnsi" w:cstheme="minorHAnsi"/>
          <w:sz w:val="22"/>
          <w:szCs w:val="22"/>
        </w:rPr>
        <w:t>Si tratta di una serie di interviste, mai pubblicate, rilasciate da don Luigi allo stesso Simonetti nel biennio 2004-2005 e trascritte oggi in questa pubblicazione.</w:t>
      </w:r>
      <w:r w:rsidR="00944E62">
        <w:rPr>
          <w:rFonts w:asciiTheme="minorHAnsi" w:hAnsiTheme="minorHAnsi" w:cstheme="minorHAnsi"/>
          <w:sz w:val="22"/>
          <w:szCs w:val="22"/>
        </w:rPr>
        <w:t xml:space="preserve"> </w:t>
      </w:r>
      <w:r w:rsidRPr="003A0493">
        <w:rPr>
          <w:rFonts w:asciiTheme="minorHAnsi" w:hAnsiTheme="minorHAnsi" w:cstheme="minorHAnsi"/>
          <w:sz w:val="22"/>
          <w:szCs w:val="22"/>
        </w:rPr>
        <w:t xml:space="preserve">Don Luigi in queste interviste messe insieme da Simonetti racconta un po’ tutta la sua vita: i primi anni di sacerdozio, le amicizie, gli scontri, le difficoltà e le gioie. Ne esce un affresco che abbraccia mezzo secolo di storia massetana di un testimone di eventi che hanno segnato la nostra vita: la Montedison, le miniere, la nascita del Polo industriale di Scarlino, l’impegno sociale, la vita della parrocchia di </w:t>
      </w:r>
      <w:proofErr w:type="spellStart"/>
      <w:r w:rsidRPr="003A0493">
        <w:rPr>
          <w:rFonts w:asciiTheme="minorHAnsi" w:hAnsiTheme="minorHAnsi" w:cstheme="minorHAnsi"/>
          <w:sz w:val="22"/>
          <w:szCs w:val="22"/>
        </w:rPr>
        <w:t>Cittanuova</w:t>
      </w:r>
      <w:proofErr w:type="spellEnd"/>
      <w:r w:rsidRPr="003A0493">
        <w:rPr>
          <w:rFonts w:asciiTheme="minorHAnsi" w:hAnsiTheme="minorHAnsi" w:cstheme="minorHAnsi"/>
          <w:sz w:val="22"/>
          <w:szCs w:val="22"/>
        </w:rPr>
        <w:t xml:space="preserve">. Oltre a pagine tristemente conosciute come il ritrovamento del copro di Norma Parenti e altri tragici fatti della 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Liberazione  di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Massa. 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Insomma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don Luigi testimone e protagonista di mezzo secolo di storia massetana. Trascritte le registrazioni in modo fedelissimo ci restituisco il don Luigi 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che  abbiamo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conosciuto: determinato, caparbio, e di una infinita generosità.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0493">
        <w:rPr>
          <w:rFonts w:asciiTheme="minorHAnsi" w:hAnsiTheme="minorHAnsi" w:cstheme="minorHAnsi"/>
          <w:sz w:val="22"/>
          <w:szCs w:val="22"/>
        </w:rPr>
        <w:t xml:space="preserve">Una bella occasione per incontrare nuovamente 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un  sacerdote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amato da tutti. Nell’occasione il direttore della Torre Massetana ricorderà anche 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altre  persone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che hanno lavorato con passione a questo giornale, lo hanno pensato, ideato, donato a Massa  e permesso negli anni di arrivare fino ad oggi. Nell’occasione il direttore assegnerà alcuni significativi riconoscimenti.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0493">
        <w:rPr>
          <w:rFonts w:asciiTheme="minorHAnsi" w:hAnsiTheme="minorHAnsi" w:cstheme="minorHAnsi"/>
          <w:sz w:val="22"/>
          <w:szCs w:val="22"/>
        </w:rPr>
        <w:t>La manifestazione gode del Patrocinio del Comune di Massa Marittima, delle Curie vescovili di Massa Marittima-</w:t>
      </w:r>
      <w:proofErr w:type="gramStart"/>
      <w:r w:rsidRPr="003A0493">
        <w:rPr>
          <w:rFonts w:asciiTheme="minorHAnsi" w:hAnsiTheme="minorHAnsi" w:cstheme="minorHAnsi"/>
          <w:sz w:val="22"/>
          <w:szCs w:val="22"/>
        </w:rPr>
        <w:t>Piombino  e</w:t>
      </w:r>
      <w:proofErr w:type="gramEnd"/>
      <w:r w:rsidRPr="003A0493">
        <w:rPr>
          <w:rFonts w:asciiTheme="minorHAnsi" w:hAnsiTheme="minorHAnsi" w:cstheme="minorHAnsi"/>
          <w:sz w:val="22"/>
          <w:szCs w:val="22"/>
        </w:rPr>
        <w:t xml:space="preserve"> Grosseto ed è realizzata in collaborazione  con Huntsman e Terziere di </w:t>
      </w:r>
      <w:proofErr w:type="spellStart"/>
      <w:r w:rsidRPr="003A0493">
        <w:rPr>
          <w:rFonts w:asciiTheme="minorHAnsi" w:hAnsiTheme="minorHAnsi" w:cstheme="minorHAnsi"/>
          <w:sz w:val="22"/>
          <w:szCs w:val="22"/>
        </w:rPr>
        <w:t>Cittanuova</w:t>
      </w:r>
      <w:proofErr w:type="spellEnd"/>
      <w:r w:rsidRPr="003A0493">
        <w:rPr>
          <w:rFonts w:asciiTheme="minorHAnsi" w:hAnsiTheme="minorHAnsi" w:cstheme="minorHAnsi"/>
          <w:sz w:val="22"/>
          <w:szCs w:val="22"/>
        </w:rPr>
        <w:t>.</w:t>
      </w:r>
      <w:r w:rsidR="00944E62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3A049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http://www.toscananovecento.it/custom_type/il-sessantesimo-anniversario-della-torre-massetana/?print=print</w:t>
        </w:r>
      </w:hyperlink>
      <w:r w:rsidRPr="003A0493">
        <w:rPr>
          <w:rFonts w:asciiTheme="minorHAnsi" w:hAnsiTheme="minorHAnsi" w:cstheme="minorHAnsi"/>
          <w:color w:val="C00000"/>
          <w:sz w:val="22"/>
          <w:szCs w:val="22"/>
        </w:rPr>
        <w:t xml:space="preserve">. </w:t>
      </w:r>
    </w:p>
    <w:sectPr w:rsidR="0031062F" w:rsidRPr="003A0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7FB0"/>
    <w:rsid w:val="0031062F"/>
    <w:rsid w:val="003A0493"/>
    <w:rsid w:val="00944E62"/>
    <w:rsid w:val="00A77FB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F9"/>
  <w15:chartTrackingRefBased/>
  <w15:docId w15:val="{7ABDCCDB-FF47-4DA4-B0E5-C62AD8B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F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F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F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F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FB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FB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F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F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F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F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F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F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F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FB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F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FB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FB0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3A0493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A04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A0493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A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scananovecento.it/custom_type/il-sessantesimo-anniversario-della-torre-massetana/?print=prin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2024-04-19T04:50:00Z</dcterms:created>
  <dcterms:modified xsi:type="dcterms:W3CDTF">2024-04-19T05:00:00Z</dcterms:modified>
</cp:coreProperties>
</file>