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30D3D3" w14:textId="74DB44F9" w:rsidR="007950E2" w:rsidRPr="00034F08" w:rsidRDefault="007950E2" w:rsidP="007950E2">
      <w:pPr>
        <w:pStyle w:val="Testonormale1"/>
        <w:tabs>
          <w:tab w:val="right" w:pos="6237"/>
        </w:tabs>
        <w:jc w:val="both"/>
        <w:rPr>
          <w:rFonts w:asciiTheme="minorHAnsi" w:hAnsiTheme="minorHAnsi" w:cstheme="minorHAnsi"/>
          <w:bCs/>
          <w:i/>
          <w:iCs/>
          <w:sz w:val="16"/>
          <w:szCs w:val="16"/>
        </w:rPr>
      </w:pPr>
      <w:bookmarkStart w:id="0" w:name="_Hlk164321290"/>
      <w:bookmarkStart w:id="1" w:name="_Hlk164573278"/>
      <w:r w:rsidRPr="00034F08">
        <w:rPr>
          <w:rFonts w:asciiTheme="minorHAnsi" w:hAnsiTheme="minorHAnsi" w:cstheme="minorHAnsi"/>
          <w:b/>
          <w:color w:val="C00000"/>
          <w:sz w:val="40"/>
          <w:szCs w:val="40"/>
        </w:rPr>
        <w:t>Q</w:t>
      </w:r>
      <w:r>
        <w:rPr>
          <w:rFonts w:asciiTheme="minorHAnsi" w:hAnsiTheme="minorHAnsi" w:cstheme="minorHAnsi"/>
          <w:b/>
          <w:color w:val="C00000"/>
          <w:sz w:val="40"/>
          <w:szCs w:val="40"/>
        </w:rPr>
        <w:t>910-A</w:t>
      </w:r>
      <w:r w:rsidRPr="00034F08">
        <w:rPr>
          <w:rFonts w:asciiTheme="minorHAnsi" w:hAnsiTheme="minorHAnsi" w:cstheme="minorHAnsi"/>
          <w:b/>
          <w:sz w:val="40"/>
          <w:szCs w:val="40"/>
        </w:rPr>
        <w:t xml:space="preserve">                                                                 </w:t>
      </w:r>
      <w:r w:rsidRPr="00034F08">
        <w:rPr>
          <w:rFonts w:asciiTheme="minorHAnsi" w:hAnsiTheme="minorHAnsi" w:cstheme="minorHAnsi"/>
          <w:bCs/>
          <w:i/>
          <w:iCs/>
          <w:sz w:val="16"/>
          <w:szCs w:val="16"/>
        </w:rPr>
        <w:t>scheda creata il 2</w:t>
      </w:r>
      <w:r>
        <w:rPr>
          <w:rFonts w:asciiTheme="minorHAnsi" w:hAnsiTheme="minorHAnsi" w:cstheme="minorHAnsi"/>
          <w:bCs/>
          <w:i/>
          <w:iCs/>
          <w:sz w:val="16"/>
          <w:szCs w:val="16"/>
        </w:rPr>
        <w:t>1</w:t>
      </w:r>
      <w:r w:rsidRPr="00034F08">
        <w:rPr>
          <w:rFonts w:asciiTheme="minorHAnsi" w:hAnsiTheme="minorHAnsi" w:cstheme="minorHAnsi"/>
          <w:bCs/>
          <w:i/>
          <w:iCs/>
          <w:sz w:val="16"/>
          <w:szCs w:val="16"/>
        </w:rPr>
        <w:t xml:space="preserve"> aprile 2024</w:t>
      </w:r>
    </w:p>
    <w:bookmarkEnd w:id="0"/>
    <w:p w14:paraId="22BF1B5A" w14:textId="298D4DA3" w:rsidR="00305CE8" w:rsidRDefault="00CD389E" w:rsidP="00CD389E">
      <w:pPr>
        <w:pStyle w:val="Testonormale1"/>
        <w:tabs>
          <w:tab w:val="right" w:pos="6237"/>
        </w:tabs>
        <w:jc w:val="center"/>
        <w:rPr>
          <w:rFonts w:asciiTheme="minorHAnsi" w:hAnsiTheme="minorHAnsi" w:cstheme="minorHAnsi"/>
          <w:b/>
          <w:color w:val="C00000"/>
          <w:sz w:val="44"/>
          <w:szCs w:val="44"/>
        </w:rPr>
      </w:pPr>
      <w:r w:rsidRPr="00CD389E">
        <w:rPr>
          <w:noProof/>
        </w:rPr>
        <w:drawing>
          <wp:inline distT="0" distB="0" distL="0" distR="0" wp14:anchorId="54AFC379" wp14:editId="051C987D">
            <wp:extent cx="2322000" cy="2880000"/>
            <wp:effectExtent l="0" t="0" r="2540" b="0"/>
            <wp:docPr id="221269607" name="Immagine 1" descr="Immagine che contiene testo, giornale, vestiti, calzatu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69607" name="Immagine 1" descr="Immagine che contiene testo, giornale, vestiti, calzature&#10;&#10;Descrizione generata automaticamente"/>
                    <pic:cNvPicPr/>
                  </pic:nvPicPr>
                  <pic:blipFill>
                    <a:blip r:embed="rId4"/>
                    <a:stretch>
                      <a:fillRect/>
                    </a:stretch>
                  </pic:blipFill>
                  <pic:spPr>
                    <a:xfrm>
                      <a:off x="0" y="0"/>
                      <a:ext cx="2322000" cy="2880000"/>
                    </a:xfrm>
                    <a:prstGeom prst="rect">
                      <a:avLst/>
                    </a:prstGeom>
                  </pic:spPr>
                </pic:pic>
              </a:graphicData>
            </a:graphic>
          </wp:inline>
        </w:drawing>
      </w:r>
      <w:r w:rsidR="00835507" w:rsidRPr="00835507">
        <w:rPr>
          <w:noProof/>
        </w:rPr>
        <w:drawing>
          <wp:inline distT="0" distB="0" distL="0" distR="0" wp14:anchorId="213F34D5" wp14:editId="06083D19">
            <wp:extent cx="2340000" cy="2880000"/>
            <wp:effectExtent l="0" t="0" r="3175" b="0"/>
            <wp:docPr id="526136545" name="Immagine 1" descr="Immagine che contiene testo, abito, schermata,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36545" name="Immagine 1" descr="Immagine che contiene testo, abito, schermata, uomo&#10;&#10;Descrizione generata automaticamente"/>
                    <pic:cNvPicPr/>
                  </pic:nvPicPr>
                  <pic:blipFill>
                    <a:blip r:embed="rId5"/>
                    <a:stretch>
                      <a:fillRect/>
                    </a:stretch>
                  </pic:blipFill>
                  <pic:spPr>
                    <a:xfrm>
                      <a:off x="0" y="0"/>
                      <a:ext cx="2340000" cy="2880000"/>
                    </a:xfrm>
                    <a:prstGeom prst="rect">
                      <a:avLst/>
                    </a:prstGeom>
                  </pic:spPr>
                </pic:pic>
              </a:graphicData>
            </a:graphic>
          </wp:inline>
        </w:drawing>
      </w:r>
    </w:p>
    <w:p w14:paraId="5FC31C08" w14:textId="21A06E95" w:rsidR="007950E2" w:rsidRPr="00034F08" w:rsidRDefault="007950E2" w:rsidP="007950E2">
      <w:pPr>
        <w:pStyle w:val="Testonormale1"/>
        <w:tabs>
          <w:tab w:val="right" w:pos="6237"/>
        </w:tabs>
        <w:jc w:val="both"/>
        <w:rPr>
          <w:rFonts w:asciiTheme="minorHAnsi" w:hAnsiTheme="minorHAnsi" w:cstheme="minorHAnsi"/>
          <w:b/>
          <w:color w:val="C00000"/>
          <w:sz w:val="44"/>
          <w:szCs w:val="44"/>
        </w:rPr>
      </w:pPr>
      <w:r w:rsidRPr="00034F08">
        <w:rPr>
          <w:rFonts w:asciiTheme="minorHAnsi" w:hAnsiTheme="minorHAnsi" w:cstheme="minorHAnsi"/>
          <w:b/>
          <w:color w:val="C00000"/>
          <w:sz w:val="44"/>
          <w:szCs w:val="44"/>
        </w:rPr>
        <w:t>Descrizione storico-bibliografica</w:t>
      </w:r>
    </w:p>
    <w:bookmarkEnd w:id="1"/>
    <w:p w14:paraId="2E103876" w14:textId="77777777" w:rsidR="007950E2" w:rsidRPr="007950E2" w:rsidRDefault="007950E2" w:rsidP="007950E2">
      <w:pPr>
        <w:jc w:val="both"/>
      </w:pPr>
      <w:r w:rsidRPr="007950E2">
        <w:rPr>
          <w:rFonts w:ascii="Calibri" w:hAnsi="Calibri" w:cs="Calibri"/>
          <w:b/>
        </w:rPr>
        <w:t xml:space="preserve">*Primo </w:t>
      </w:r>
      <w:proofErr w:type="gramStart"/>
      <w:r w:rsidRPr="007950E2">
        <w:rPr>
          <w:rFonts w:ascii="Calibri" w:hAnsi="Calibri" w:cs="Calibri"/>
          <w:b/>
        </w:rPr>
        <w:t xml:space="preserve">piano </w:t>
      </w:r>
      <w:r w:rsidRPr="007950E2">
        <w:rPr>
          <w:rFonts w:ascii="Calibri" w:hAnsi="Calibri" w:cs="Calibri"/>
        </w:rPr>
        <w:t>:</w:t>
      </w:r>
      <w:proofErr w:type="gramEnd"/>
      <w:r w:rsidRPr="007950E2">
        <w:rPr>
          <w:rFonts w:ascii="Calibri" w:hAnsi="Calibri" w:cs="Calibri"/>
        </w:rPr>
        <w:t xml:space="preserve"> il settimanale de Il resto del Carlino, La nazione, Il giorno. - N. 1 (2 ottobre </w:t>
      </w:r>
      <w:proofErr w:type="gramStart"/>
      <w:r w:rsidRPr="007950E2">
        <w:rPr>
          <w:rFonts w:ascii="Calibri" w:hAnsi="Calibri" w:cs="Calibri"/>
        </w:rPr>
        <w:t>1997)-</w:t>
      </w:r>
      <w:proofErr w:type="gramEnd"/>
      <w:r w:rsidRPr="007950E2">
        <w:rPr>
          <w:rFonts w:ascii="Calibri" w:hAnsi="Calibri" w:cs="Calibri"/>
        </w:rPr>
        <w:t xml:space="preserve">    . - </w:t>
      </w:r>
      <w:proofErr w:type="gramStart"/>
      <w:r w:rsidRPr="007950E2">
        <w:rPr>
          <w:rFonts w:ascii="Calibri" w:hAnsi="Calibri" w:cs="Calibri"/>
        </w:rPr>
        <w:t>Segrate :</w:t>
      </w:r>
      <w:proofErr w:type="gramEnd"/>
      <w:r w:rsidRPr="007950E2">
        <w:rPr>
          <w:rFonts w:ascii="Calibri" w:hAnsi="Calibri" w:cs="Calibri"/>
        </w:rPr>
        <w:t xml:space="preserve"> A. Mondadori, [1997-1998]. – 2 </w:t>
      </w:r>
      <w:proofErr w:type="gramStart"/>
      <w:r w:rsidRPr="007950E2">
        <w:rPr>
          <w:rFonts w:ascii="Calibri" w:hAnsi="Calibri" w:cs="Calibri"/>
        </w:rPr>
        <w:t>volumi :</w:t>
      </w:r>
      <w:proofErr w:type="gramEnd"/>
      <w:r w:rsidRPr="007950E2">
        <w:rPr>
          <w:rFonts w:ascii="Calibri" w:hAnsi="Calibri" w:cs="Calibri"/>
        </w:rPr>
        <w:t xml:space="preserve"> ill. ; 27 cm. – ISSN 1126-0831. – BNI 97-377S. - CFI0336988</w:t>
      </w:r>
    </w:p>
    <w:p w14:paraId="3F52DF48" w14:textId="77777777" w:rsidR="007950E2" w:rsidRPr="007950E2" w:rsidRDefault="007950E2" w:rsidP="007950E2">
      <w:pPr>
        <w:jc w:val="both"/>
      </w:pPr>
      <w:r w:rsidRPr="007950E2">
        <w:rPr>
          <w:rFonts w:ascii="Calibri" w:hAnsi="Calibri" w:cs="Calibri"/>
        </w:rPr>
        <w:t>Classe: D055.1</w:t>
      </w:r>
    </w:p>
    <w:p w14:paraId="510E6020" w14:textId="77777777" w:rsidR="007950E2" w:rsidRDefault="007950E2" w:rsidP="007950E2">
      <w:pPr>
        <w:jc w:val="both"/>
        <w:rPr>
          <w:rFonts w:ascii="Calibri" w:hAnsi="Calibri" w:cs="Calibri"/>
          <w:b/>
        </w:rPr>
      </w:pPr>
    </w:p>
    <w:p w14:paraId="3E9DC011" w14:textId="1AF2009E" w:rsidR="007950E2" w:rsidRPr="007950E2" w:rsidRDefault="007950E2" w:rsidP="007950E2">
      <w:pPr>
        <w:jc w:val="both"/>
      </w:pPr>
      <w:r w:rsidRPr="007950E2">
        <w:rPr>
          <w:rFonts w:ascii="Calibri" w:hAnsi="Calibri" w:cs="Calibri"/>
          <w:b/>
        </w:rPr>
        <w:t>*Donna in primo piano</w:t>
      </w:r>
      <w:r w:rsidRPr="007950E2">
        <w:rPr>
          <w:rFonts w:ascii="Calibri" w:hAnsi="Calibri" w:cs="Calibri"/>
        </w:rPr>
        <w:t xml:space="preserve">. - Anno 1, n. 1 (5/11 marzo </w:t>
      </w:r>
      <w:proofErr w:type="gramStart"/>
      <w:r w:rsidRPr="007950E2">
        <w:rPr>
          <w:rFonts w:ascii="Calibri" w:hAnsi="Calibri" w:cs="Calibri"/>
        </w:rPr>
        <w:t>1999)-</w:t>
      </w:r>
      <w:proofErr w:type="gramEnd"/>
      <w:r w:rsidRPr="007950E2">
        <w:rPr>
          <w:rFonts w:ascii="Calibri" w:hAnsi="Calibri" w:cs="Calibri"/>
        </w:rPr>
        <w:t xml:space="preserve">    . - </w:t>
      </w:r>
      <w:proofErr w:type="gramStart"/>
      <w:r w:rsidRPr="007950E2">
        <w:rPr>
          <w:rFonts w:ascii="Calibri" w:hAnsi="Calibri" w:cs="Calibri"/>
        </w:rPr>
        <w:t>Assago :</w:t>
      </w:r>
      <w:proofErr w:type="gramEnd"/>
      <w:r w:rsidRPr="007950E2">
        <w:rPr>
          <w:rFonts w:ascii="Calibri" w:hAnsi="Calibri" w:cs="Calibri"/>
        </w:rPr>
        <w:t xml:space="preserve"> Gruppo poligrafici, [1999]. – 1 </w:t>
      </w:r>
      <w:proofErr w:type="gramStart"/>
      <w:r w:rsidRPr="007950E2">
        <w:rPr>
          <w:rFonts w:ascii="Calibri" w:hAnsi="Calibri" w:cs="Calibri"/>
        </w:rPr>
        <w:t>volume :</w:t>
      </w:r>
      <w:proofErr w:type="gramEnd"/>
      <w:r w:rsidRPr="007950E2">
        <w:rPr>
          <w:rFonts w:ascii="Calibri" w:hAnsi="Calibri" w:cs="Calibri"/>
        </w:rPr>
        <w:t xml:space="preserve"> ill. ; 28 cm. ((Settimanale. - BNI 99-378S. - CFI0448409</w:t>
      </w:r>
    </w:p>
    <w:p w14:paraId="44DE1348" w14:textId="77777777" w:rsidR="007950E2" w:rsidRPr="007950E2" w:rsidRDefault="007950E2" w:rsidP="007950E2">
      <w:pPr>
        <w:jc w:val="both"/>
      </w:pPr>
      <w:r w:rsidRPr="007950E2">
        <w:rPr>
          <w:rFonts w:ascii="Calibri" w:hAnsi="Calibri" w:cs="Calibri"/>
        </w:rPr>
        <w:t>Classe: D055.1</w:t>
      </w:r>
    </w:p>
    <w:p w14:paraId="7003D9D7" w14:textId="77777777" w:rsidR="007950E2" w:rsidRDefault="007950E2" w:rsidP="007950E2">
      <w:pPr>
        <w:jc w:val="both"/>
        <w:rPr>
          <w:rFonts w:ascii="Calibri" w:hAnsi="Calibri" w:cs="Calibri"/>
          <w:b/>
        </w:rPr>
      </w:pPr>
      <w:bookmarkStart w:id="2" w:name="anchor574"/>
      <w:bookmarkEnd w:id="2"/>
    </w:p>
    <w:p w14:paraId="2A89F15A" w14:textId="2F8A8457" w:rsidR="007950E2" w:rsidRPr="007950E2" w:rsidRDefault="007950E2" w:rsidP="007950E2">
      <w:pPr>
        <w:jc w:val="both"/>
      </w:pPr>
      <w:r w:rsidRPr="007950E2">
        <w:rPr>
          <w:rFonts w:ascii="Calibri" w:hAnsi="Calibri" w:cs="Calibri"/>
          <w:b/>
        </w:rPr>
        <w:t>*</w:t>
      </w:r>
      <w:proofErr w:type="gramStart"/>
      <w:r w:rsidRPr="007950E2">
        <w:rPr>
          <w:rFonts w:ascii="Calibri" w:hAnsi="Calibri" w:cs="Calibri"/>
          <w:b/>
        </w:rPr>
        <w:t>Economia</w:t>
      </w:r>
      <w:r w:rsidRPr="007950E2">
        <w:rPr>
          <w:rFonts w:ascii="Calibri" w:hAnsi="Calibri" w:cs="Calibri"/>
        </w:rPr>
        <w:t xml:space="preserve"> :</w:t>
      </w:r>
      <w:proofErr w:type="gramEnd"/>
      <w:r w:rsidRPr="007950E2">
        <w:rPr>
          <w:rFonts w:ascii="Calibri" w:hAnsi="Calibri" w:cs="Calibri"/>
        </w:rPr>
        <w:t xml:space="preserve"> settimanale del sabato. - Anno 1, n. 1 (5 maggio </w:t>
      </w:r>
      <w:proofErr w:type="gramStart"/>
      <w:r w:rsidRPr="007950E2">
        <w:rPr>
          <w:rFonts w:ascii="Calibri" w:hAnsi="Calibri" w:cs="Calibri"/>
        </w:rPr>
        <w:t>2002)-</w:t>
      </w:r>
      <w:proofErr w:type="gramEnd"/>
      <w:r w:rsidRPr="007950E2">
        <w:rPr>
          <w:rFonts w:ascii="Calibri" w:hAnsi="Calibri" w:cs="Calibri"/>
        </w:rPr>
        <w:t xml:space="preserve">    . - </w:t>
      </w:r>
      <w:proofErr w:type="gramStart"/>
      <w:r w:rsidRPr="007950E2">
        <w:rPr>
          <w:rFonts w:ascii="Calibri" w:hAnsi="Calibri" w:cs="Calibri"/>
        </w:rPr>
        <w:t>Bologna :</w:t>
      </w:r>
      <w:proofErr w:type="gramEnd"/>
      <w:r w:rsidRPr="007950E2">
        <w:rPr>
          <w:rFonts w:ascii="Calibri" w:hAnsi="Calibri" w:cs="Calibri"/>
        </w:rPr>
        <w:t xml:space="preserve"> Poligrafici editoriale, 2002. – 1 </w:t>
      </w:r>
      <w:proofErr w:type="gramStart"/>
      <w:r w:rsidRPr="007950E2">
        <w:rPr>
          <w:rFonts w:ascii="Calibri" w:hAnsi="Calibri" w:cs="Calibri"/>
        </w:rPr>
        <w:t>volume :</w:t>
      </w:r>
      <w:proofErr w:type="gramEnd"/>
      <w:r w:rsidRPr="007950E2">
        <w:rPr>
          <w:rFonts w:ascii="Calibri" w:hAnsi="Calibri" w:cs="Calibri"/>
        </w:rPr>
        <w:t xml:space="preserve"> ill. ; 38 cm. ((Supplemento gratuito de: Il resto del Carlino, La nazione, Il giorno. - BNI 2002-532S. - BVE0257076</w:t>
      </w:r>
    </w:p>
    <w:p w14:paraId="08FCC6FE" w14:textId="77777777" w:rsidR="007950E2" w:rsidRPr="007950E2" w:rsidRDefault="007950E2" w:rsidP="007950E2">
      <w:pPr>
        <w:jc w:val="both"/>
      </w:pPr>
      <w:r w:rsidRPr="007950E2">
        <w:rPr>
          <w:rStyle w:val="Enfasigrassetto"/>
          <w:rFonts w:ascii="Calibri" w:eastAsiaTheme="majorEastAsia" w:hAnsi="Calibri" w:cs="Calibri"/>
        </w:rPr>
        <w:t>Continua con: *Economia &amp; politica [non posseduto]</w:t>
      </w:r>
    </w:p>
    <w:p w14:paraId="646AA1B6" w14:textId="77777777" w:rsidR="007950E2" w:rsidRPr="007950E2" w:rsidRDefault="007950E2" w:rsidP="007950E2">
      <w:pPr>
        <w:jc w:val="both"/>
      </w:pPr>
      <w:r w:rsidRPr="007950E2">
        <w:rPr>
          <w:rFonts w:ascii="Calibri" w:hAnsi="Calibri" w:cs="Calibri"/>
        </w:rPr>
        <w:t>Soggetti: Finanza – Periodici; Investimenti - Periodici</w:t>
      </w:r>
    </w:p>
    <w:p w14:paraId="69CAC018" w14:textId="77777777" w:rsidR="007950E2" w:rsidRPr="007950E2" w:rsidRDefault="007950E2" w:rsidP="007950E2">
      <w:pPr>
        <w:jc w:val="both"/>
      </w:pPr>
      <w:r w:rsidRPr="007950E2">
        <w:rPr>
          <w:rFonts w:ascii="Calibri" w:hAnsi="Calibri" w:cs="Calibri"/>
        </w:rPr>
        <w:t>Classe: D332.05</w:t>
      </w:r>
    </w:p>
    <w:p w14:paraId="376290AD" w14:textId="6954B49C" w:rsidR="0031062F" w:rsidRPr="007950E2" w:rsidRDefault="007950E2" w:rsidP="007950E2">
      <w:pPr>
        <w:jc w:val="both"/>
        <w:rPr>
          <w:rFonts w:asciiTheme="minorHAnsi" w:hAnsiTheme="minorHAnsi" w:cstheme="minorHAnsi"/>
        </w:rPr>
      </w:pPr>
      <w:r w:rsidRPr="007950E2">
        <w:rPr>
          <w:rFonts w:asciiTheme="minorHAnsi" w:hAnsiTheme="minorHAnsi" w:cstheme="minorHAnsi"/>
        </w:rPr>
        <w:t>*</w:t>
      </w:r>
      <w:r w:rsidRPr="007950E2">
        <w:rPr>
          <w:rFonts w:asciiTheme="minorHAnsi" w:hAnsiTheme="minorHAnsi" w:cstheme="minorHAnsi"/>
          <w:b/>
          <w:bCs/>
        </w:rPr>
        <w:t>Economia &amp; politica</w:t>
      </w:r>
      <w:r w:rsidRPr="007950E2">
        <w:rPr>
          <w:rFonts w:asciiTheme="minorHAnsi" w:hAnsiTheme="minorHAnsi" w:cstheme="minorHAnsi"/>
        </w:rPr>
        <w:t>. - A</w:t>
      </w:r>
      <w:r>
        <w:rPr>
          <w:rFonts w:asciiTheme="minorHAnsi" w:hAnsiTheme="minorHAnsi" w:cstheme="minorHAnsi"/>
        </w:rPr>
        <w:t>nno</w:t>
      </w:r>
      <w:r w:rsidRPr="007950E2">
        <w:rPr>
          <w:rFonts w:asciiTheme="minorHAnsi" w:hAnsiTheme="minorHAnsi" w:cstheme="minorHAnsi"/>
        </w:rPr>
        <w:t xml:space="preserve"> 1, n. 1 (1 ott</w:t>
      </w:r>
      <w:r>
        <w:rPr>
          <w:rFonts w:asciiTheme="minorHAnsi" w:hAnsiTheme="minorHAnsi" w:cstheme="minorHAnsi"/>
        </w:rPr>
        <w:t>obre</w:t>
      </w:r>
      <w:r w:rsidRPr="007950E2">
        <w:rPr>
          <w:rFonts w:asciiTheme="minorHAnsi" w:hAnsiTheme="minorHAnsi" w:cstheme="minorHAnsi"/>
        </w:rPr>
        <w:t xml:space="preserve"> </w:t>
      </w:r>
      <w:proofErr w:type="gramStart"/>
      <w:r w:rsidRPr="007950E2">
        <w:rPr>
          <w:rFonts w:asciiTheme="minorHAnsi" w:hAnsiTheme="minorHAnsi" w:cstheme="minorHAnsi"/>
        </w:rPr>
        <w:t>2005)-</w:t>
      </w:r>
      <w:proofErr w:type="gramEnd"/>
      <w:r w:rsidRPr="007950E2">
        <w:rPr>
          <w:rFonts w:asciiTheme="minorHAnsi" w:hAnsiTheme="minorHAnsi" w:cstheme="minorHAnsi"/>
        </w:rPr>
        <w:t xml:space="preserve">anno 2 (2006). - </w:t>
      </w:r>
      <w:proofErr w:type="gramStart"/>
      <w:r w:rsidRPr="007950E2">
        <w:rPr>
          <w:rFonts w:asciiTheme="minorHAnsi" w:hAnsiTheme="minorHAnsi" w:cstheme="minorHAnsi"/>
        </w:rPr>
        <w:t>Bologna :</w:t>
      </w:r>
      <w:proofErr w:type="gramEnd"/>
      <w:r w:rsidRPr="007950E2">
        <w:rPr>
          <w:rFonts w:asciiTheme="minorHAnsi" w:hAnsiTheme="minorHAnsi" w:cstheme="minorHAnsi"/>
        </w:rPr>
        <w:t xml:space="preserve"> [Poligrafici editoriale, 2005-2006]. – 2 </w:t>
      </w:r>
      <w:proofErr w:type="gramStart"/>
      <w:r w:rsidRPr="007950E2">
        <w:rPr>
          <w:rFonts w:asciiTheme="minorHAnsi" w:hAnsiTheme="minorHAnsi" w:cstheme="minorHAnsi"/>
        </w:rPr>
        <w:t>volumi :</w:t>
      </w:r>
      <w:proofErr w:type="gramEnd"/>
      <w:r w:rsidRPr="007950E2">
        <w:rPr>
          <w:rFonts w:asciiTheme="minorHAnsi" w:hAnsiTheme="minorHAnsi" w:cstheme="minorHAnsi"/>
        </w:rPr>
        <w:t xml:space="preserve"> ill. ; 38 cm. ((Settimanale. - BNI 2006-77S. - CFI0643969</w:t>
      </w:r>
    </w:p>
    <w:p w14:paraId="5D049D07" w14:textId="74D21CBF" w:rsidR="007950E2" w:rsidRPr="007950E2" w:rsidRDefault="007950E2" w:rsidP="007950E2">
      <w:pPr>
        <w:suppressAutoHyphens w:val="0"/>
        <w:jc w:val="both"/>
        <w:rPr>
          <w:rFonts w:asciiTheme="minorHAnsi" w:hAnsiTheme="minorHAnsi" w:cstheme="minorHAnsi"/>
          <w:lang w:eastAsia="it-IT"/>
        </w:rPr>
      </w:pPr>
      <w:r w:rsidRPr="007950E2">
        <w:rPr>
          <w:rFonts w:asciiTheme="minorHAnsi" w:hAnsiTheme="minorHAnsi" w:cstheme="minorHAnsi"/>
        </w:rPr>
        <w:t>Varianti del titolo: *</w:t>
      </w:r>
      <w:r w:rsidRPr="007950E2">
        <w:rPr>
          <w:rFonts w:asciiTheme="minorHAnsi" w:hAnsiTheme="minorHAnsi" w:cstheme="minorHAnsi"/>
          <w:lang w:eastAsia="it-IT"/>
        </w:rPr>
        <w:t>QN. Economia &amp; politica; *Quotidiano nazionale. Economia &amp; politica</w:t>
      </w:r>
    </w:p>
    <w:p w14:paraId="71F0469A" w14:textId="543B46FE" w:rsidR="007950E2" w:rsidRPr="00835507" w:rsidRDefault="007950E2" w:rsidP="007950E2">
      <w:pPr>
        <w:suppressAutoHyphens w:val="0"/>
        <w:jc w:val="both"/>
        <w:rPr>
          <w:rFonts w:asciiTheme="minorHAnsi" w:eastAsiaTheme="majorEastAsia" w:hAnsiTheme="minorHAnsi" w:cstheme="minorHAnsi"/>
        </w:rPr>
      </w:pPr>
      <w:r w:rsidRPr="007950E2">
        <w:rPr>
          <w:rFonts w:asciiTheme="minorHAnsi" w:hAnsiTheme="minorHAnsi" w:cstheme="minorHAnsi"/>
        </w:rPr>
        <w:t xml:space="preserve">Soggetti: </w:t>
      </w:r>
      <w:r w:rsidRPr="007950E2">
        <w:rPr>
          <w:rFonts w:asciiTheme="minorHAnsi" w:eastAsiaTheme="majorEastAsia" w:hAnsiTheme="minorHAnsi" w:cstheme="minorHAnsi"/>
        </w:rPr>
        <w:t xml:space="preserve">Italia - Economia – Periodici; </w:t>
      </w:r>
      <w:r w:rsidRPr="00835507">
        <w:rPr>
          <w:rFonts w:asciiTheme="minorHAnsi" w:eastAsiaTheme="majorEastAsia" w:hAnsiTheme="minorHAnsi" w:cstheme="minorHAnsi"/>
        </w:rPr>
        <w:t>Italia - Politica – Periodici</w:t>
      </w:r>
    </w:p>
    <w:p w14:paraId="7CE6D60E" w14:textId="7CB99B13" w:rsidR="007950E2" w:rsidRPr="00835507" w:rsidRDefault="007950E2" w:rsidP="007950E2">
      <w:pPr>
        <w:suppressAutoHyphens w:val="0"/>
        <w:jc w:val="both"/>
        <w:rPr>
          <w:rFonts w:asciiTheme="minorHAnsi" w:eastAsiaTheme="majorEastAsia" w:hAnsiTheme="minorHAnsi" w:cstheme="minorHAnsi"/>
        </w:rPr>
      </w:pPr>
      <w:r w:rsidRPr="00835507">
        <w:rPr>
          <w:rFonts w:asciiTheme="minorHAnsi" w:eastAsiaTheme="majorEastAsia" w:hAnsiTheme="minorHAnsi" w:cstheme="minorHAnsi"/>
        </w:rPr>
        <w:t>Classe: D330.945</w:t>
      </w:r>
    </w:p>
    <w:p w14:paraId="2CE4DF48" w14:textId="77777777" w:rsidR="00835507" w:rsidRPr="00835507" w:rsidRDefault="00835507" w:rsidP="007950E2">
      <w:pPr>
        <w:suppressAutoHyphens w:val="0"/>
        <w:jc w:val="both"/>
        <w:rPr>
          <w:rFonts w:asciiTheme="minorHAnsi" w:eastAsiaTheme="majorEastAsia" w:hAnsiTheme="minorHAnsi" w:cstheme="minorHAnsi"/>
        </w:rPr>
      </w:pPr>
    </w:p>
    <w:p w14:paraId="7BBF6DD5" w14:textId="4BFCF95E" w:rsidR="00835507" w:rsidRPr="00835507" w:rsidRDefault="00835507" w:rsidP="007950E2">
      <w:pPr>
        <w:suppressAutoHyphens w:val="0"/>
        <w:jc w:val="both"/>
        <w:rPr>
          <w:rFonts w:asciiTheme="minorHAnsi" w:hAnsiTheme="minorHAnsi" w:cstheme="minorHAnsi"/>
        </w:rPr>
      </w:pPr>
      <w:bookmarkStart w:id="3" w:name="_Hlk164575872"/>
      <w:r w:rsidRPr="00835507">
        <w:rPr>
          <w:rFonts w:asciiTheme="minorHAnsi" w:hAnsiTheme="minorHAnsi" w:cstheme="minorHAnsi"/>
        </w:rPr>
        <w:t>*</w:t>
      </w:r>
      <w:r w:rsidRPr="00835507">
        <w:rPr>
          <w:rFonts w:asciiTheme="minorHAnsi" w:hAnsiTheme="minorHAnsi" w:cstheme="minorHAnsi"/>
          <w:b/>
          <w:bCs/>
        </w:rPr>
        <w:t>QN economia &amp; lavoro</w:t>
      </w:r>
      <w:bookmarkEnd w:id="3"/>
      <w:r w:rsidRPr="00835507">
        <w:rPr>
          <w:rFonts w:asciiTheme="minorHAnsi" w:hAnsiTheme="minorHAnsi" w:cstheme="minorHAnsi"/>
        </w:rPr>
        <w:t xml:space="preserve">. - Anno 1, n. 1 (2 marzo </w:t>
      </w:r>
      <w:proofErr w:type="gramStart"/>
      <w:r w:rsidRPr="00835507">
        <w:rPr>
          <w:rFonts w:asciiTheme="minorHAnsi" w:hAnsiTheme="minorHAnsi" w:cstheme="minorHAnsi"/>
        </w:rPr>
        <w:t>2016)-</w:t>
      </w:r>
      <w:proofErr w:type="gramEnd"/>
      <w:r w:rsidRPr="00835507">
        <w:rPr>
          <w:rFonts w:asciiTheme="minorHAnsi" w:hAnsiTheme="minorHAnsi" w:cstheme="minorHAnsi"/>
        </w:rPr>
        <w:t xml:space="preserve">anno 7, n. 303 (14 novembre 2022). - </w:t>
      </w:r>
      <w:proofErr w:type="gramStart"/>
      <w:r w:rsidRPr="00835507">
        <w:rPr>
          <w:rFonts w:asciiTheme="minorHAnsi" w:hAnsiTheme="minorHAnsi" w:cstheme="minorHAnsi"/>
        </w:rPr>
        <w:t>Bologna :</w:t>
      </w:r>
      <w:proofErr w:type="gramEnd"/>
      <w:r w:rsidRPr="00835507">
        <w:rPr>
          <w:rFonts w:asciiTheme="minorHAnsi" w:hAnsiTheme="minorHAnsi" w:cstheme="minorHAnsi"/>
        </w:rPr>
        <w:t xml:space="preserve"> [s.n., 2016]-2022. - 7 </w:t>
      </w:r>
      <w:proofErr w:type="gramStart"/>
      <w:r w:rsidRPr="00835507">
        <w:rPr>
          <w:rFonts w:asciiTheme="minorHAnsi" w:hAnsiTheme="minorHAnsi" w:cstheme="minorHAnsi"/>
        </w:rPr>
        <w:t>volumi :</w:t>
      </w:r>
      <w:proofErr w:type="gramEnd"/>
      <w:r w:rsidRPr="00835507">
        <w:rPr>
          <w:rFonts w:asciiTheme="minorHAnsi" w:hAnsiTheme="minorHAnsi" w:cstheme="minorHAnsi"/>
        </w:rPr>
        <w:t xml:space="preserve"> ill. ; 38. ((Settimanale, pubblicato il mercoledì, dal n. 35 (9 gennaio 2017) il lunedì. - UBO4424249</w:t>
      </w:r>
    </w:p>
    <w:p w14:paraId="61830FCF" w14:textId="2A5D5D26" w:rsidR="00835507" w:rsidRPr="00835507" w:rsidRDefault="00835507" w:rsidP="007950E2">
      <w:pPr>
        <w:suppressAutoHyphens w:val="0"/>
        <w:jc w:val="both"/>
        <w:rPr>
          <w:rFonts w:asciiTheme="minorHAnsi" w:hAnsiTheme="minorHAnsi" w:cstheme="minorHAnsi"/>
        </w:rPr>
      </w:pPr>
      <w:r w:rsidRPr="00835507">
        <w:rPr>
          <w:rFonts w:asciiTheme="minorHAnsi" w:hAnsiTheme="minorHAnsi" w:cstheme="minorHAnsi"/>
        </w:rPr>
        <w:t xml:space="preserve">Supplemento a: Il *Resto del Carlino </w:t>
      </w:r>
      <w:r w:rsidR="0090672A">
        <w:rPr>
          <w:rFonts w:asciiTheme="minorHAnsi" w:hAnsiTheme="minorHAnsi" w:cstheme="minorHAnsi"/>
        </w:rPr>
        <w:t>[</w:t>
      </w:r>
      <w:hyperlink r:id="rId6" w:history="1">
        <w:r w:rsidR="0090672A" w:rsidRPr="0090672A">
          <w:rPr>
            <w:rStyle w:val="Collegamentoipertestuale"/>
            <w:rFonts w:asciiTheme="minorHAnsi" w:hAnsiTheme="minorHAnsi" w:cstheme="minorHAnsi"/>
          </w:rPr>
          <w:t>Q910</w:t>
        </w:r>
      </w:hyperlink>
      <w:r w:rsidR="0090672A">
        <w:rPr>
          <w:rFonts w:asciiTheme="minorHAnsi" w:hAnsiTheme="minorHAnsi" w:cstheme="minorHAnsi"/>
        </w:rPr>
        <w:t>]</w:t>
      </w:r>
    </w:p>
    <w:p w14:paraId="62B5561F" w14:textId="65BD71D3" w:rsidR="00835507" w:rsidRPr="00835507" w:rsidRDefault="00835507" w:rsidP="007950E2">
      <w:pPr>
        <w:suppressAutoHyphens w:val="0"/>
        <w:jc w:val="both"/>
        <w:rPr>
          <w:rFonts w:asciiTheme="minorHAnsi" w:hAnsiTheme="minorHAnsi" w:cstheme="minorHAnsi"/>
        </w:rPr>
      </w:pPr>
      <w:r w:rsidRPr="00835507">
        <w:rPr>
          <w:rFonts w:asciiTheme="minorHAnsi" w:hAnsiTheme="minorHAnsi" w:cstheme="minorHAnsi"/>
        </w:rPr>
        <w:t>Variante del titolo: *Economia &amp; lavoro.</w:t>
      </w:r>
    </w:p>
    <w:p w14:paraId="0E48B6B3" w14:textId="39F5AF71" w:rsidR="00835507" w:rsidRPr="00835507" w:rsidRDefault="00835507" w:rsidP="007950E2">
      <w:pPr>
        <w:suppressAutoHyphens w:val="0"/>
        <w:jc w:val="both"/>
        <w:rPr>
          <w:rFonts w:asciiTheme="minorHAnsi" w:hAnsiTheme="minorHAnsi" w:cstheme="minorHAnsi"/>
          <w:lang w:eastAsia="it-IT"/>
        </w:rPr>
      </w:pPr>
      <w:r w:rsidRPr="00835507">
        <w:rPr>
          <w:rFonts w:asciiTheme="minorHAnsi" w:hAnsiTheme="minorHAnsi" w:cstheme="minorHAnsi"/>
        </w:rPr>
        <w:t>*</w:t>
      </w:r>
      <w:proofErr w:type="spellStart"/>
      <w:proofErr w:type="gramStart"/>
      <w:r w:rsidRPr="00835507">
        <w:rPr>
          <w:rFonts w:asciiTheme="minorHAnsi" w:hAnsiTheme="minorHAnsi" w:cstheme="minorHAnsi"/>
          <w:b/>
          <w:bCs/>
        </w:rPr>
        <w:t>QNeconomia</w:t>
      </w:r>
      <w:proofErr w:type="spellEnd"/>
      <w:r w:rsidRPr="00835507">
        <w:rPr>
          <w:rFonts w:asciiTheme="minorHAnsi" w:hAnsiTheme="minorHAnsi" w:cstheme="minorHAnsi"/>
        </w:rPr>
        <w:t xml:space="preserve"> :</w:t>
      </w:r>
      <w:proofErr w:type="gramEnd"/>
      <w:r w:rsidRPr="00835507">
        <w:rPr>
          <w:rFonts w:asciiTheme="minorHAnsi" w:hAnsiTheme="minorHAnsi" w:cstheme="minorHAnsi"/>
        </w:rPr>
        <w:t xml:space="preserve"> territori, innovazione e lavoro. – 21 novembre 2022-  </w:t>
      </w:r>
      <w:proofErr w:type="gramStart"/>
      <w:r w:rsidRPr="00835507">
        <w:rPr>
          <w:rFonts w:asciiTheme="minorHAnsi" w:hAnsiTheme="minorHAnsi" w:cstheme="minorHAnsi"/>
        </w:rPr>
        <w:t xml:space="preserve">  .</w:t>
      </w:r>
      <w:proofErr w:type="gramEnd"/>
      <w:r w:rsidRPr="00835507">
        <w:rPr>
          <w:rFonts w:asciiTheme="minorHAnsi" w:hAnsiTheme="minorHAnsi" w:cstheme="minorHAnsi"/>
        </w:rPr>
        <w:t xml:space="preserve"> - [</w:t>
      </w:r>
      <w:proofErr w:type="gramStart"/>
      <w:r w:rsidRPr="00835507">
        <w:rPr>
          <w:rFonts w:asciiTheme="minorHAnsi" w:hAnsiTheme="minorHAnsi" w:cstheme="minorHAnsi"/>
        </w:rPr>
        <w:t>S.l. :</w:t>
      </w:r>
      <w:proofErr w:type="gramEnd"/>
      <w:r w:rsidRPr="00835507">
        <w:rPr>
          <w:rFonts w:asciiTheme="minorHAnsi" w:hAnsiTheme="minorHAnsi" w:cstheme="minorHAnsi"/>
        </w:rPr>
        <w:t xml:space="preserve"> s.n., 2022]-    . - </w:t>
      </w:r>
      <w:proofErr w:type="gramStart"/>
      <w:r w:rsidRPr="00835507">
        <w:rPr>
          <w:rFonts w:asciiTheme="minorHAnsi" w:hAnsiTheme="minorHAnsi" w:cstheme="minorHAnsi"/>
        </w:rPr>
        <w:t>volumi :</w:t>
      </w:r>
      <w:proofErr w:type="gramEnd"/>
      <w:r w:rsidRPr="00835507">
        <w:rPr>
          <w:rFonts w:asciiTheme="minorHAnsi" w:hAnsiTheme="minorHAnsi" w:cstheme="minorHAnsi"/>
        </w:rPr>
        <w:t xml:space="preserve"> ill. ; 37 cm. ((Settimanale. - CFI1106982</w:t>
      </w:r>
    </w:p>
    <w:p w14:paraId="23D178AA" w14:textId="77777777" w:rsidR="007950E2" w:rsidRDefault="007950E2"/>
    <w:p w14:paraId="51199E2B" w14:textId="77777777" w:rsidR="007950E2" w:rsidRPr="00305CE8" w:rsidRDefault="007950E2" w:rsidP="00305CE8">
      <w:pPr>
        <w:jc w:val="both"/>
        <w:rPr>
          <w:rStyle w:val="Collegamentoipertestuale"/>
          <w:rFonts w:asciiTheme="minorHAnsi" w:hAnsiTheme="minorHAnsi" w:cstheme="minorHAnsi"/>
          <w:b/>
          <w:bCs/>
          <w:color w:val="C00000"/>
          <w:u w:val="none"/>
        </w:rPr>
      </w:pPr>
      <w:bookmarkStart w:id="4" w:name="_Hlk164573373"/>
      <w:r w:rsidRPr="007950E2">
        <w:rPr>
          <w:rStyle w:val="Collegamentoipertestuale"/>
          <w:rFonts w:asciiTheme="minorHAnsi" w:hAnsiTheme="minorHAnsi" w:cstheme="minorHAnsi"/>
          <w:b/>
          <w:bCs/>
          <w:color w:val="C00000"/>
          <w:sz w:val="44"/>
          <w:szCs w:val="44"/>
          <w:u w:val="none"/>
        </w:rPr>
        <w:lastRenderedPageBreak/>
        <w:t>Informazioni storico-bibliografiche</w:t>
      </w:r>
    </w:p>
    <w:bookmarkEnd w:id="4"/>
    <w:p w14:paraId="277F2B1D" w14:textId="6B0EAAFB" w:rsidR="007950E2" w:rsidRPr="00CD389E" w:rsidRDefault="00305CE8" w:rsidP="00CD389E">
      <w:pPr>
        <w:suppressAutoHyphens w:val="0"/>
        <w:jc w:val="both"/>
        <w:outlineLvl w:val="2"/>
        <w:rPr>
          <w:rFonts w:asciiTheme="minorHAnsi" w:hAnsiTheme="minorHAnsi" w:cstheme="minorHAnsi"/>
          <w:sz w:val="22"/>
          <w:szCs w:val="22"/>
        </w:rPr>
      </w:pPr>
      <w:r w:rsidRPr="00305CE8">
        <w:rPr>
          <w:rFonts w:asciiTheme="minorHAnsi" w:hAnsiTheme="minorHAnsi" w:cstheme="minorHAnsi"/>
          <w:b/>
          <w:bCs/>
          <w:sz w:val="22"/>
          <w:szCs w:val="22"/>
          <w:lang w:eastAsia="it-IT"/>
        </w:rPr>
        <w:t xml:space="preserve">Crescita, innovazione </w:t>
      </w:r>
      <w:proofErr w:type="gramStart"/>
      <w:r w:rsidRPr="00305CE8">
        <w:rPr>
          <w:rFonts w:asciiTheme="minorHAnsi" w:hAnsiTheme="minorHAnsi" w:cstheme="minorHAnsi"/>
          <w:b/>
          <w:bCs/>
          <w:sz w:val="22"/>
          <w:szCs w:val="22"/>
          <w:lang w:eastAsia="it-IT"/>
        </w:rPr>
        <w:t>ed</w:t>
      </w:r>
      <w:proofErr w:type="gramEnd"/>
      <w:r w:rsidRPr="00305CE8">
        <w:rPr>
          <w:rFonts w:asciiTheme="minorHAnsi" w:hAnsiTheme="minorHAnsi" w:cstheme="minorHAnsi"/>
          <w:b/>
          <w:bCs/>
          <w:sz w:val="22"/>
          <w:szCs w:val="22"/>
          <w:lang w:eastAsia="it-IT"/>
        </w:rPr>
        <w:t xml:space="preserve"> educazione. Monrif Group presenta le nuove iniziative del 2024: un QN ECONOMIA più ricco e il nuovo QN Nuove Generazioni</w:t>
      </w:r>
      <w:r w:rsidR="00CD389E">
        <w:rPr>
          <w:rFonts w:asciiTheme="minorHAnsi" w:hAnsiTheme="minorHAnsi" w:cstheme="minorHAnsi"/>
          <w:b/>
          <w:bCs/>
          <w:sz w:val="22"/>
          <w:szCs w:val="22"/>
          <w:lang w:eastAsia="it-IT"/>
        </w:rPr>
        <w:t xml:space="preserve">. </w:t>
      </w:r>
      <w:r w:rsidRPr="00305CE8">
        <w:rPr>
          <w:rFonts w:asciiTheme="minorHAnsi" w:hAnsiTheme="minorHAnsi" w:cstheme="minorHAnsi"/>
          <w:sz w:val="22"/>
          <w:szCs w:val="22"/>
          <w:lang w:eastAsia="it-IT"/>
        </w:rPr>
        <w:t xml:space="preserve">QN ECONOMIA: valorizzare l’economia dei territori, dare una voce e un volto a chi crea valore, esplorare le nuove frontiere del Made in </w:t>
      </w:r>
      <w:proofErr w:type="spellStart"/>
      <w:r w:rsidRPr="00305CE8">
        <w:rPr>
          <w:rFonts w:asciiTheme="minorHAnsi" w:hAnsiTheme="minorHAnsi" w:cstheme="minorHAnsi"/>
          <w:sz w:val="22"/>
          <w:szCs w:val="22"/>
          <w:lang w:eastAsia="it-IT"/>
        </w:rPr>
        <w:t>Italy</w:t>
      </w:r>
      <w:proofErr w:type="spellEnd"/>
      <w:r w:rsidRPr="00305CE8">
        <w:rPr>
          <w:rFonts w:asciiTheme="minorHAnsi" w:hAnsiTheme="minorHAnsi" w:cstheme="minorHAnsi"/>
          <w:sz w:val="22"/>
          <w:szCs w:val="22"/>
          <w:lang w:eastAsia="it-IT"/>
        </w:rPr>
        <w:t xml:space="preserve"> e di un mondo delle imprese in continua evoluzione. E, ancora, offrire una vetrina alle startup e a chi fa innovazione, nella transizione digitale e in quella ecologica. Questi gli obiettivi di QN ECONOMIA, il settimanale allegato a QN Quotidiano Nazionale, il Resto del Carlino, La Nazione e Il Giorno, che da oggi, lunedì 8 gennaio, è proposto ai lettori in un formato ancora più ricco. Forte di una foliazione salita a 32 pagine, non più interne ai tre quotidiani ma racchiuse in un fascicolo autonomo e distribuito gratuitamente con le testate del Gruppo Monrif ogni lunedì. Tutti i contenuti saranno disponibili anche sul canale on line quotidiano.net/economia e sui profili di tutti i social @quotidiano_nazionale.</w:t>
      </w:r>
      <w:r w:rsidR="00CD389E">
        <w:rPr>
          <w:rFonts w:asciiTheme="minorHAnsi" w:hAnsiTheme="minorHAnsi" w:cstheme="minorHAnsi"/>
          <w:sz w:val="22"/>
          <w:szCs w:val="22"/>
          <w:lang w:eastAsia="it-IT"/>
        </w:rPr>
        <w:t xml:space="preserve"> </w:t>
      </w:r>
      <w:r w:rsidRPr="00305CE8">
        <w:rPr>
          <w:rFonts w:asciiTheme="minorHAnsi" w:hAnsiTheme="minorHAnsi" w:cstheme="minorHAnsi"/>
          <w:sz w:val="22"/>
          <w:szCs w:val="22"/>
          <w:lang w:eastAsia="it-IT"/>
        </w:rPr>
        <w:t>Nella nuova edizione, QN ECONOMIA – fedele a una vocazione comune a tutti i giornali del Gruppo Monrif – avrà sempre il territorio in primo piano. A partire dalle storie dei capitani e delle capitane d’impresa, artefici della creazione di un valore che è economico, ma anche immateriale, come la grande tradizione del saper fare italiano, filo conduttore delle varie sezioni del settimanale. Il nuovo prodotto editoriale sarà arricchito da sezioni inedite, come le pagine dedicate all’industria del tessile, all’economia del mare e all’agribusiness. Tutte le settimane, inoltre, la sezione Made In ospiterà storie, progetti e traguardi del mondo produttivo che fa da ossatura alle regioni leader dell’economia italiana: la Lombardia, l’Emilia-Romagna, la Toscana, l’Umbria e le Marche.</w:t>
      </w:r>
      <w:r w:rsidR="00CD389E">
        <w:rPr>
          <w:rFonts w:asciiTheme="minorHAnsi" w:hAnsiTheme="minorHAnsi" w:cstheme="minorHAnsi"/>
          <w:sz w:val="22"/>
          <w:szCs w:val="22"/>
          <w:lang w:eastAsia="it-IT"/>
        </w:rPr>
        <w:t xml:space="preserve"> </w:t>
      </w:r>
      <w:r w:rsidRPr="00305CE8">
        <w:rPr>
          <w:rFonts w:asciiTheme="minorHAnsi" w:hAnsiTheme="minorHAnsi" w:cstheme="minorHAnsi"/>
          <w:sz w:val="22"/>
          <w:szCs w:val="22"/>
          <w:lang w:eastAsia="it-IT"/>
        </w:rPr>
        <w:t xml:space="preserve">«Con una presenza capillare anche sul web, grazie a un canale dedicato, e con uno sguardo ai mercati finanziari e alla Borsa, </w:t>
      </w:r>
      <w:proofErr w:type="spellStart"/>
      <w:r w:rsidRPr="00305CE8">
        <w:rPr>
          <w:rFonts w:asciiTheme="minorHAnsi" w:hAnsiTheme="minorHAnsi" w:cstheme="minorHAnsi"/>
          <w:sz w:val="22"/>
          <w:szCs w:val="22"/>
          <w:lang w:eastAsia="it-IT"/>
        </w:rPr>
        <w:t>Qn</w:t>
      </w:r>
      <w:proofErr w:type="spellEnd"/>
      <w:r w:rsidRPr="00305CE8">
        <w:rPr>
          <w:rFonts w:asciiTheme="minorHAnsi" w:hAnsiTheme="minorHAnsi" w:cstheme="minorHAnsi"/>
          <w:sz w:val="22"/>
          <w:szCs w:val="22"/>
          <w:lang w:eastAsia="it-IT"/>
        </w:rPr>
        <w:t xml:space="preserve"> Economia continuerà a raccontare in tempo reale le grandi transizioni in atto. – dichiara Agnese Pini, direttrice di QN Quotidiano Nazionale, il Resto del Carlino, La Nazione, Il Giorno e Luce! - Questo grazie agli approfondimenti legati all’energia, alla sostenibilità, all’innovazione tecnologica e digitale e alla creatività delle startup».</w:t>
      </w:r>
      <w:r w:rsidR="00CD389E">
        <w:rPr>
          <w:rFonts w:asciiTheme="minorHAnsi" w:hAnsiTheme="minorHAnsi" w:cstheme="minorHAnsi"/>
          <w:sz w:val="22"/>
          <w:szCs w:val="22"/>
          <w:lang w:eastAsia="it-IT"/>
        </w:rPr>
        <w:t xml:space="preserve"> </w:t>
      </w:r>
      <w:r w:rsidRPr="00305CE8">
        <w:rPr>
          <w:rFonts w:asciiTheme="minorHAnsi" w:hAnsiTheme="minorHAnsi" w:cstheme="minorHAnsi"/>
          <w:sz w:val="22"/>
          <w:szCs w:val="22"/>
          <w:lang w:eastAsia="it-IT"/>
        </w:rPr>
        <w:t xml:space="preserve">«Siamo convinti – aggiunge Sandro Neri, responsabile di </w:t>
      </w:r>
      <w:proofErr w:type="spellStart"/>
      <w:r w:rsidRPr="00305CE8">
        <w:rPr>
          <w:rFonts w:asciiTheme="minorHAnsi" w:hAnsiTheme="minorHAnsi" w:cstheme="minorHAnsi"/>
          <w:sz w:val="22"/>
          <w:szCs w:val="22"/>
          <w:lang w:eastAsia="it-IT"/>
        </w:rPr>
        <w:t>Qn</w:t>
      </w:r>
      <w:proofErr w:type="spellEnd"/>
      <w:r w:rsidRPr="00305CE8">
        <w:rPr>
          <w:rFonts w:asciiTheme="minorHAnsi" w:hAnsiTheme="minorHAnsi" w:cstheme="minorHAnsi"/>
          <w:sz w:val="22"/>
          <w:szCs w:val="22"/>
          <w:lang w:eastAsia="it-IT"/>
        </w:rPr>
        <w:t xml:space="preserve"> Economia – che dietro i traguardi e i risultati del mondo produttivo si siano l’intraprendenza, la tenacia e il coraggio di persone che credono nel valore del lavoro e degli sforzi intrapresi ogni giorno per innovare e reggere le sfide dei mercati. Ed è a questi imprenditori che continuiamo a dare voce, sostenendo così, grazie alla forza di un’informazione puntuale, il loro impegno, quello dei loro lavoratori e, più in generale, l’importanza del Made in </w:t>
      </w:r>
      <w:proofErr w:type="spellStart"/>
      <w:r w:rsidRPr="00305CE8">
        <w:rPr>
          <w:rFonts w:asciiTheme="minorHAnsi" w:hAnsiTheme="minorHAnsi" w:cstheme="minorHAnsi"/>
          <w:sz w:val="22"/>
          <w:szCs w:val="22"/>
          <w:lang w:eastAsia="it-IT"/>
        </w:rPr>
        <w:t>Italy</w:t>
      </w:r>
      <w:proofErr w:type="spellEnd"/>
      <w:r w:rsidRPr="00305CE8">
        <w:rPr>
          <w:rFonts w:asciiTheme="minorHAnsi" w:hAnsiTheme="minorHAnsi" w:cstheme="minorHAnsi"/>
          <w:sz w:val="22"/>
          <w:szCs w:val="22"/>
          <w:lang w:eastAsia="it-IT"/>
        </w:rPr>
        <w:t xml:space="preserve"> e della sua originalità».</w:t>
      </w:r>
      <w:r w:rsidR="00CD389E">
        <w:rPr>
          <w:rFonts w:asciiTheme="minorHAnsi" w:hAnsiTheme="minorHAnsi" w:cstheme="minorHAnsi"/>
          <w:sz w:val="22"/>
          <w:szCs w:val="22"/>
          <w:lang w:eastAsia="it-IT"/>
        </w:rPr>
        <w:t xml:space="preserve"> </w:t>
      </w:r>
      <w:r w:rsidRPr="00305CE8">
        <w:rPr>
          <w:rFonts w:asciiTheme="minorHAnsi" w:hAnsiTheme="minorHAnsi" w:cstheme="minorHAnsi"/>
          <w:sz w:val="22"/>
          <w:szCs w:val="22"/>
          <w:lang w:eastAsia="it-IT"/>
        </w:rPr>
        <w:t>QN Nuove Generazioni: una finestra aperta sul mondo delle ragazze e dei ragazzi, un mondo in continua evoluzione: così nasce QN Nuove Generazioni, il progetto ideato dalle testate del Gruppo Monrif per accompagnare gli adolescenti in un periodo di grandi cambiamenti.</w:t>
      </w:r>
      <w:r w:rsidR="00CD389E">
        <w:rPr>
          <w:rFonts w:asciiTheme="minorHAnsi" w:hAnsiTheme="minorHAnsi" w:cstheme="minorHAnsi"/>
          <w:sz w:val="22"/>
          <w:szCs w:val="22"/>
          <w:lang w:eastAsia="it-IT"/>
        </w:rPr>
        <w:t xml:space="preserve"> </w:t>
      </w:r>
      <w:r w:rsidRPr="00305CE8">
        <w:rPr>
          <w:rFonts w:asciiTheme="minorHAnsi" w:hAnsiTheme="minorHAnsi" w:cstheme="minorHAnsi"/>
          <w:sz w:val="22"/>
          <w:szCs w:val="22"/>
          <w:lang w:eastAsia="it-IT"/>
        </w:rPr>
        <w:t>L'iniziativa di QN Quotidiano Nazionale ha l'ambizione di proporre spunti di riflessione sui temi chiave di questa età e sulle sfide e le insidie che la contemporaneità mette di fronte ai giovani. Con grande attenzione all'educazione civica, fonte di ispirazione del saper vivere in una comunità: il proprio quartiere, la propria città, l'Italia, l'Europa.</w:t>
      </w:r>
      <w:r w:rsidR="00CD389E">
        <w:rPr>
          <w:rFonts w:asciiTheme="minorHAnsi" w:hAnsiTheme="minorHAnsi" w:cstheme="minorHAnsi"/>
          <w:sz w:val="22"/>
          <w:szCs w:val="22"/>
          <w:lang w:eastAsia="it-IT"/>
        </w:rPr>
        <w:t xml:space="preserve"> </w:t>
      </w:r>
      <w:r w:rsidRPr="00305CE8">
        <w:rPr>
          <w:rFonts w:asciiTheme="minorHAnsi" w:hAnsiTheme="minorHAnsi" w:cstheme="minorHAnsi"/>
          <w:sz w:val="22"/>
          <w:szCs w:val="22"/>
          <w:lang w:eastAsia="it-IT"/>
        </w:rPr>
        <w:t xml:space="preserve">Due appuntamenti settimanali - ogni martedì e giovedì - con le pagine </w:t>
      </w:r>
      <w:proofErr w:type="gramStart"/>
      <w:r w:rsidRPr="00305CE8">
        <w:rPr>
          <w:rFonts w:asciiTheme="minorHAnsi" w:hAnsiTheme="minorHAnsi" w:cstheme="minorHAnsi"/>
          <w:sz w:val="22"/>
          <w:szCs w:val="22"/>
          <w:lang w:eastAsia="it-IT"/>
        </w:rPr>
        <w:t>dedicate  dalle</w:t>
      </w:r>
      <w:proofErr w:type="gramEnd"/>
      <w:r w:rsidRPr="00305CE8">
        <w:rPr>
          <w:rFonts w:asciiTheme="minorHAnsi" w:hAnsiTheme="minorHAnsi" w:cstheme="minorHAnsi"/>
          <w:sz w:val="22"/>
          <w:szCs w:val="22"/>
          <w:lang w:eastAsia="it-IT"/>
        </w:rPr>
        <w:t xml:space="preserve"> testate del Gruppo QN il Resto del Carlino, QN La Nazione e QN Il Giorno. Approfondimenti e interviste che avranno un'ampia declinazione anche sul canale on line quotidiano.net/nuove-generazioni, sui siti del gruppo e sui canali social @quotidiano_nazionale.</w:t>
      </w:r>
      <w:r w:rsidR="00CD389E">
        <w:rPr>
          <w:rFonts w:asciiTheme="minorHAnsi" w:hAnsiTheme="minorHAnsi" w:cstheme="minorHAnsi"/>
          <w:sz w:val="22"/>
          <w:szCs w:val="22"/>
          <w:lang w:eastAsia="it-IT"/>
        </w:rPr>
        <w:t xml:space="preserve"> </w:t>
      </w:r>
      <w:r w:rsidRPr="00305CE8">
        <w:rPr>
          <w:rFonts w:asciiTheme="minorHAnsi" w:hAnsiTheme="minorHAnsi" w:cstheme="minorHAnsi"/>
          <w:sz w:val="22"/>
          <w:szCs w:val="22"/>
          <w:lang w:eastAsia="it-IT"/>
        </w:rPr>
        <w:t xml:space="preserve">"Con questo nuovo progetto - spiega Agnese Pini, direttrice di QN Quotidiano Nazionale, - ci rivolgiamo ai giovanissimi e lo facciamo con un linguaggio chiaro, agile e con contenuti che, partendo dal </w:t>
      </w:r>
      <w:proofErr w:type="gramStart"/>
      <w:r w:rsidRPr="00305CE8">
        <w:rPr>
          <w:rFonts w:asciiTheme="minorHAnsi" w:hAnsiTheme="minorHAnsi" w:cstheme="minorHAnsi"/>
          <w:sz w:val="22"/>
          <w:szCs w:val="22"/>
          <w:lang w:eastAsia="it-IT"/>
        </w:rPr>
        <w:t>dibattito  del</w:t>
      </w:r>
      <w:proofErr w:type="gramEnd"/>
      <w:r w:rsidRPr="00305CE8">
        <w:rPr>
          <w:rFonts w:asciiTheme="minorHAnsi" w:hAnsiTheme="minorHAnsi" w:cstheme="minorHAnsi"/>
          <w:sz w:val="22"/>
          <w:szCs w:val="22"/>
          <w:lang w:eastAsia="it-IT"/>
        </w:rPr>
        <w:t xml:space="preserve"> momento, possano essere compresi e analizzati dalle ragazze e dai stessi ragazzi. Vogliamo stimolare la discussione, sia in famiglia sia a scuola. Favorire la conoscenza e, allo stesso tempo, stimolare una coscienza critica nelle Nuove Generazioni è il primo passo per cercare di aprire un percorso virtuoso per il futuro della nostra società".</w:t>
      </w:r>
      <w:r w:rsidR="00CD389E">
        <w:rPr>
          <w:rFonts w:asciiTheme="minorHAnsi" w:hAnsiTheme="minorHAnsi" w:cstheme="minorHAnsi"/>
          <w:sz w:val="22"/>
          <w:szCs w:val="22"/>
          <w:lang w:eastAsia="it-IT"/>
        </w:rPr>
        <w:t xml:space="preserve"> </w:t>
      </w:r>
      <w:r w:rsidRPr="00305CE8">
        <w:rPr>
          <w:rFonts w:asciiTheme="minorHAnsi" w:hAnsiTheme="minorHAnsi" w:cstheme="minorHAnsi"/>
          <w:sz w:val="22"/>
          <w:szCs w:val="22"/>
          <w:lang w:eastAsia="it-IT"/>
        </w:rPr>
        <w:t>Numerosi gli argomenti trattati e le rubriche a partire dalla prima uscita di martedì 9 gennaio. Tra questi, la Costituzione raccontata ai ragazzi attraverso le parole e i temi più importanti. E l'approfondimento sulla lingua italiana grazie agli interventi di eminenti rappresentanti dell'Accademia della Crusca. Ancora, si parlerà della storia della Repubblica con interviste ai protagonisti dell'attualità e del recente passato; di Europa attraverso i progetti di inclusione, lavoro, formazione e mobilità; di affettività (cosa significa 'voler bene' oggi?), di rispetto per l'ambiente, di musica e social ovvero su come usarli o, meglio, come usarli bene. L'ambizione è che da questo approccio possa scaturire un'occasione di confronto tra genitori e figli, tra professori e studenti in un'ottica di reciproca crescita nel segno del dialogo e dell'ascolto.</w:t>
      </w:r>
      <w:r w:rsidR="00CD389E">
        <w:rPr>
          <w:rFonts w:asciiTheme="minorHAnsi" w:hAnsiTheme="minorHAnsi" w:cstheme="minorHAnsi"/>
          <w:sz w:val="22"/>
          <w:szCs w:val="22"/>
          <w:lang w:eastAsia="it-IT"/>
        </w:rPr>
        <w:t xml:space="preserve"> </w:t>
      </w:r>
      <w:hyperlink r:id="rId7" w:history="1">
        <w:r w:rsidRPr="00CD389E">
          <w:rPr>
            <w:rStyle w:val="Collegamentoipertestuale"/>
            <w:rFonts w:asciiTheme="minorHAnsi" w:hAnsiTheme="minorHAnsi" w:cstheme="minorHAnsi"/>
            <w:sz w:val="22"/>
            <w:szCs w:val="22"/>
          </w:rPr>
          <w:t>https://www.mediakey.tv/leggi-news/crescita-innovazione-ed-educazione-monrif-group-presenta-le-nuove-iniziative-del-2024-un-qn-economia-piu-ricco-e-il-nuovo-qn-nuove-generazioni</w:t>
        </w:r>
      </w:hyperlink>
      <w:r w:rsidRPr="00CD389E">
        <w:rPr>
          <w:rFonts w:asciiTheme="minorHAnsi" w:hAnsiTheme="minorHAnsi" w:cstheme="minorHAnsi"/>
          <w:sz w:val="22"/>
          <w:szCs w:val="22"/>
        </w:rPr>
        <w:t xml:space="preserve">. </w:t>
      </w:r>
    </w:p>
    <w:sectPr w:rsidR="007950E2" w:rsidRPr="00CD389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46A8F"/>
    <w:rsid w:val="00305CE8"/>
    <w:rsid w:val="0031062F"/>
    <w:rsid w:val="00546A8F"/>
    <w:rsid w:val="007950E2"/>
    <w:rsid w:val="00835507"/>
    <w:rsid w:val="0090672A"/>
    <w:rsid w:val="00CD389E"/>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F4B94"/>
  <w15:chartTrackingRefBased/>
  <w15:docId w15:val="{026EA12E-1AB4-4027-9B71-55BAB9112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950E2"/>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546A8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546A8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unhideWhenUsed/>
    <w:qFormat/>
    <w:rsid w:val="00546A8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546A8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546A8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546A8F"/>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546A8F"/>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46A8F"/>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46A8F"/>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46A8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546A8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rsid w:val="00546A8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546A8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546A8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546A8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46A8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46A8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46A8F"/>
    <w:rPr>
      <w:rFonts w:eastAsiaTheme="majorEastAsia" w:cstheme="majorBidi"/>
      <w:color w:val="272727" w:themeColor="text1" w:themeTint="D8"/>
    </w:rPr>
  </w:style>
  <w:style w:type="paragraph" w:styleId="Titolo">
    <w:name w:val="Title"/>
    <w:basedOn w:val="Normale"/>
    <w:next w:val="Normale"/>
    <w:link w:val="TitoloCarattere"/>
    <w:uiPriority w:val="10"/>
    <w:qFormat/>
    <w:rsid w:val="00546A8F"/>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46A8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46A8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46A8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46A8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546A8F"/>
    <w:rPr>
      <w:i/>
      <w:iCs/>
      <w:color w:val="404040" w:themeColor="text1" w:themeTint="BF"/>
    </w:rPr>
  </w:style>
  <w:style w:type="paragraph" w:styleId="Paragrafoelenco">
    <w:name w:val="List Paragraph"/>
    <w:basedOn w:val="Normale"/>
    <w:uiPriority w:val="34"/>
    <w:qFormat/>
    <w:rsid w:val="00546A8F"/>
    <w:pPr>
      <w:ind w:left="720"/>
      <w:contextualSpacing/>
    </w:pPr>
  </w:style>
  <w:style w:type="character" w:styleId="Enfasiintensa">
    <w:name w:val="Intense Emphasis"/>
    <w:basedOn w:val="Carpredefinitoparagrafo"/>
    <w:uiPriority w:val="21"/>
    <w:qFormat/>
    <w:rsid w:val="00546A8F"/>
    <w:rPr>
      <w:i/>
      <w:iCs/>
      <w:color w:val="365F91" w:themeColor="accent1" w:themeShade="BF"/>
    </w:rPr>
  </w:style>
  <w:style w:type="paragraph" w:styleId="Citazioneintensa">
    <w:name w:val="Intense Quote"/>
    <w:basedOn w:val="Normale"/>
    <w:next w:val="Normale"/>
    <w:link w:val="CitazioneintensaCarattere"/>
    <w:uiPriority w:val="30"/>
    <w:qFormat/>
    <w:rsid w:val="00546A8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546A8F"/>
    <w:rPr>
      <w:i/>
      <w:iCs/>
      <w:color w:val="365F91" w:themeColor="accent1" w:themeShade="BF"/>
    </w:rPr>
  </w:style>
  <w:style w:type="character" w:styleId="Riferimentointenso">
    <w:name w:val="Intense Reference"/>
    <w:basedOn w:val="Carpredefinitoparagrafo"/>
    <w:uiPriority w:val="32"/>
    <w:qFormat/>
    <w:rsid w:val="00546A8F"/>
    <w:rPr>
      <w:b/>
      <w:bCs/>
      <w:smallCaps/>
      <w:color w:val="365F91" w:themeColor="accent1" w:themeShade="BF"/>
      <w:spacing w:val="5"/>
    </w:rPr>
  </w:style>
  <w:style w:type="character" w:styleId="Enfasigrassetto">
    <w:name w:val="Strong"/>
    <w:uiPriority w:val="22"/>
    <w:qFormat/>
    <w:rsid w:val="007950E2"/>
    <w:rPr>
      <w:rFonts w:ascii="Times New Roman" w:hAnsi="Times New Roman" w:cs="Times New Roman" w:hint="default"/>
      <w:b w:val="0"/>
      <w:bCs w:val="0"/>
    </w:rPr>
  </w:style>
  <w:style w:type="paragraph" w:customStyle="1" w:styleId="Testonormale1">
    <w:name w:val="Testo normale1"/>
    <w:basedOn w:val="Normale"/>
    <w:rsid w:val="007950E2"/>
    <w:rPr>
      <w:rFonts w:ascii="Courier New" w:hAnsi="Courier New" w:cs="Courier New"/>
      <w:sz w:val="20"/>
      <w:szCs w:val="20"/>
    </w:rPr>
  </w:style>
  <w:style w:type="character" w:styleId="Collegamentoipertestuale">
    <w:name w:val="Hyperlink"/>
    <w:unhideWhenUsed/>
    <w:rsid w:val="007950E2"/>
    <w:rPr>
      <w:color w:val="0000FF"/>
      <w:u w:val="single"/>
    </w:rPr>
  </w:style>
  <w:style w:type="paragraph" w:styleId="NormaleWeb">
    <w:name w:val="Normal (Web)"/>
    <w:basedOn w:val="Normale"/>
    <w:uiPriority w:val="99"/>
    <w:semiHidden/>
    <w:unhideWhenUsed/>
    <w:rsid w:val="00305CE8"/>
    <w:pPr>
      <w:suppressAutoHyphens w:val="0"/>
      <w:spacing w:before="100" w:beforeAutospacing="1" w:after="100" w:afterAutospacing="1"/>
    </w:pPr>
    <w:rPr>
      <w:lang w:eastAsia="it-IT"/>
    </w:rPr>
  </w:style>
  <w:style w:type="character" w:styleId="Menzionenonrisolta">
    <w:name w:val="Unresolved Mention"/>
    <w:basedOn w:val="Carpredefinitoparagrafo"/>
    <w:uiPriority w:val="99"/>
    <w:semiHidden/>
    <w:unhideWhenUsed/>
    <w:rsid w:val="00305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123202">
      <w:bodyDiv w:val="1"/>
      <w:marLeft w:val="0"/>
      <w:marRight w:val="0"/>
      <w:marTop w:val="0"/>
      <w:marBottom w:val="0"/>
      <w:divBdr>
        <w:top w:val="none" w:sz="0" w:space="0" w:color="auto"/>
        <w:left w:val="none" w:sz="0" w:space="0" w:color="auto"/>
        <w:bottom w:val="none" w:sz="0" w:space="0" w:color="auto"/>
        <w:right w:val="none" w:sz="0" w:space="0" w:color="auto"/>
      </w:divBdr>
    </w:div>
    <w:div w:id="623661154">
      <w:bodyDiv w:val="1"/>
      <w:marLeft w:val="0"/>
      <w:marRight w:val="0"/>
      <w:marTop w:val="0"/>
      <w:marBottom w:val="0"/>
      <w:divBdr>
        <w:top w:val="none" w:sz="0" w:space="0" w:color="auto"/>
        <w:left w:val="none" w:sz="0" w:space="0" w:color="auto"/>
        <w:bottom w:val="none" w:sz="0" w:space="0" w:color="auto"/>
        <w:right w:val="none" w:sz="0" w:space="0" w:color="auto"/>
      </w:divBdr>
      <w:divsChild>
        <w:div w:id="1695687413">
          <w:marLeft w:val="0"/>
          <w:marRight w:val="0"/>
          <w:marTop w:val="0"/>
          <w:marBottom w:val="0"/>
          <w:divBdr>
            <w:top w:val="none" w:sz="0" w:space="0" w:color="auto"/>
            <w:left w:val="none" w:sz="0" w:space="0" w:color="auto"/>
            <w:bottom w:val="none" w:sz="0" w:space="0" w:color="auto"/>
            <w:right w:val="none" w:sz="0" w:space="0" w:color="auto"/>
          </w:divBdr>
          <w:divsChild>
            <w:div w:id="769592650">
              <w:marLeft w:val="0"/>
              <w:marRight w:val="0"/>
              <w:marTop w:val="0"/>
              <w:marBottom w:val="0"/>
              <w:divBdr>
                <w:top w:val="none" w:sz="0" w:space="0" w:color="auto"/>
                <w:left w:val="none" w:sz="0" w:space="0" w:color="auto"/>
                <w:bottom w:val="none" w:sz="0" w:space="0" w:color="auto"/>
                <w:right w:val="none" w:sz="0" w:space="0" w:color="auto"/>
              </w:divBdr>
              <w:divsChild>
                <w:div w:id="1031491271">
                  <w:marLeft w:val="0"/>
                  <w:marRight w:val="0"/>
                  <w:marTop w:val="0"/>
                  <w:marBottom w:val="0"/>
                  <w:divBdr>
                    <w:top w:val="none" w:sz="0" w:space="0" w:color="auto"/>
                    <w:left w:val="none" w:sz="0" w:space="0" w:color="auto"/>
                    <w:bottom w:val="none" w:sz="0" w:space="0" w:color="auto"/>
                    <w:right w:val="none" w:sz="0" w:space="0" w:color="auto"/>
                  </w:divBdr>
                </w:div>
                <w:div w:id="1359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566123">
      <w:bodyDiv w:val="1"/>
      <w:marLeft w:val="0"/>
      <w:marRight w:val="0"/>
      <w:marTop w:val="0"/>
      <w:marBottom w:val="0"/>
      <w:divBdr>
        <w:top w:val="none" w:sz="0" w:space="0" w:color="auto"/>
        <w:left w:val="none" w:sz="0" w:space="0" w:color="auto"/>
        <w:bottom w:val="none" w:sz="0" w:space="0" w:color="auto"/>
        <w:right w:val="none" w:sz="0" w:space="0" w:color="auto"/>
      </w:divBdr>
      <w:divsChild>
        <w:div w:id="696738934">
          <w:marLeft w:val="0"/>
          <w:marRight w:val="0"/>
          <w:marTop w:val="0"/>
          <w:marBottom w:val="0"/>
          <w:divBdr>
            <w:top w:val="none" w:sz="0" w:space="0" w:color="auto"/>
            <w:left w:val="none" w:sz="0" w:space="0" w:color="auto"/>
            <w:bottom w:val="none" w:sz="0" w:space="0" w:color="auto"/>
            <w:right w:val="none" w:sz="0" w:space="0" w:color="auto"/>
          </w:divBdr>
        </w:div>
      </w:divsChild>
    </w:div>
    <w:div w:id="952397624">
      <w:bodyDiv w:val="1"/>
      <w:marLeft w:val="0"/>
      <w:marRight w:val="0"/>
      <w:marTop w:val="0"/>
      <w:marBottom w:val="0"/>
      <w:divBdr>
        <w:top w:val="none" w:sz="0" w:space="0" w:color="auto"/>
        <w:left w:val="none" w:sz="0" w:space="0" w:color="auto"/>
        <w:bottom w:val="none" w:sz="0" w:space="0" w:color="auto"/>
        <w:right w:val="none" w:sz="0" w:space="0" w:color="auto"/>
      </w:divBdr>
      <w:divsChild>
        <w:div w:id="1954554463">
          <w:marLeft w:val="0"/>
          <w:marRight w:val="0"/>
          <w:marTop w:val="0"/>
          <w:marBottom w:val="0"/>
          <w:divBdr>
            <w:top w:val="none" w:sz="0" w:space="0" w:color="auto"/>
            <w:left w:val="none" w:sz="0" w:space="0" w:color="auto"/>
            <w:bottom w:val="none" w:sz="0" w:space="0" w:color="auto"/>
            <w:right w:val="none" w:sz="0" w:space="0" w:color="auto"/>
          </w:divBdr>
          <w:divsChild>
            <w:div w:id="1186627422">
              <w:marLeft w:val="0"/>
              <w:marRight w:val="0"/>
              <w:marTop w:val="0"/>
              <w:marBottom w:val="0"/>
              <w:divBdr>
                <w:top w:val="none" w:sz="0" w:space="0" w:color="auto"/>
                <w:left w:val="none" w:sz="0" w:space="0" w:color="auto"/>
                <w:bottom w:val="none" w:sz="0" w:space="0" w:color="auto"/>
                <w:right w:val="none" w:sz="0" w:space="0" w:color="auto"/>
              </w:divBdr>
            </w:div>
            <w:div w:id="1895700626">
              <w:marLeft w:val="0"/>
              <w:marRight w:val="0"/>
              <w:marTop w:val="0"/>
              <w:marBottom w:val="0"/>
              <w:divBdr>
                <w:top w:val="none" w:sz="0" w:space="0" w:color="auto"/>
                <w:left w:val="none" w:sz="0" w:space="0" w:color="auto"/>
                <w:bottom w:val="none" w:sz="0" w:space="0" w:color="auto"/>
                <w:right w:val="none" w:sz="0" w:space="0" w:color="auto"/>
              </w:divBdr>
            </w:div>
            <w:div w:id="82293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mediakey.tv/leggi-news/crescita-innovazione-ed-educazione-monrif-group-presenta-le-nuove-iniziative-del-2024-un-qn-economia-piu-ricco-e-il-nuovo-qn-nuove-generazion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iuliopalanga.com/wp-content/uploads/2023/01/Q910.docx"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1114</Words>
  <Characters>6353</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4</cp:revision>
  <dcterms:created xsi:type="dcterms:W3CDTF">2024-04-21T04:16:00Z</dcterms:created>
  <dcterms:modified xsi:type="dcterms:W3CDTF">2024-04-21T05:12:00Z</dcterms:modified>
</cp:coreProperties>
</file>