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E60D51" w14:textId="0E89907F" w:rsidR="00807372" w:rsidRPr="00036898" w:rsidRDefault="00607D14" w:rsidP="00036898">
      <w:pPr>
        <w:jc w:val="both"/>
        <w:rPr>
          <w:rFonts w:asciiTheme="minorHAnsi" w:hAnsiTheme="minorHAnsi" w:cstheme="minorHAnsi"/>
          <w:i/>
        </w:rPr>
      </w:pPr>
      <w:r w:rsidRPr="00036898">
        <w:rPr>
          <w:rFonts w:asciiTheme="minorHAnsi" w:hAnsiTheme="minorHAnsi" w:cstheme="minorHAnsi"/>
          <w:b/>
          <w:color w:val="C00000"/>
          <w:sz w:val="44"/>
          <w:szCs w:val="44"/>
        </w:rPr>
        <w:t>XU</w:t>
      </w:r>
      <w:r w:rsidR="00036898" w:rsidRPr="00036898">
        <w:rPr>
          <w:rFonts w:asciiTheme="minorHAnsi" w:hAnsiTheme="minorHAnsi" w:cstheme="minorHAnsi"/>
          <w:b/>
          <w:color w:val="C00000"/>
          <w:sz w:val="44"/>
          <w:szCs w:val="44"/>
        </w:rPr>
        <w:t>745</w:t>
      </w:r>
      <w:r w:rsidR="00807372" w:rsidRPr="00036898">
        <w:rPr>
          <w:rFonts w:asciiTheme="minorHAnsi" w:hAnsiTheme="minorHAnsi" w:cstheme="minorHAnsi"/>
          <w:b/>
          <w:color w:val="C00000"/>
        </w:rPr>
        <w:tab/>
      </w:r>
      <w:r w:rsidR="00807372" w:rsidRPr="00036898">
        <w:rPr>
          <w:rFonts w:asciiTheme="minorHAnsi" w:hAnsiTheme="minorHAnsi" w:cstheme="minorHAnsi"/>
          <w:b/>
          <w:color w:val="C00000"/>
        </w:rPr>
        <w:tab/>
      </w:r>
      <w:r w:rsidR="00807372" w:rsidRPr="00036898">
        <w:rPr>
          <w:rFonts w:asciiTheme="minorHAnsi" w:hAnsiTheme="minorHAnsi" w:cstheme="minorHAnsi"/>
          <w:b/>
          <w:color w:val="C00000"/>
        </w:rPr>
        <w:tab/>
      </w:r>
      <w:r w:rsidR="00807372" w:rsidRPr="00036898">
        <w:rPr>
          <w:rFonts w:asciiTheme="minorHAnsi" w:hAnsiTheme="minorHAnsi" w:cstheme="minorHAnsi"/>
          <w:b/>
          <w:color w:val="C00000"/>
        </w:rPr>
        <w:tab/>
      </w:r>
      <w:r w:rsidR="00807372" w:rsidRPr="00036898">
        <w:rPr>
          <w:rFonts w:asciiTheme="minorHAnsi" w:hAnsiTheme="minorHAnsi" w:cstheme="minorHAnsi"/>
          <w:b/>
          <w:color w:val="C00000"/>
        </w:rPr>
        <w:tab/>
      </w:r>
      <w:r w:rsidR="00807372" w:rsidRPr="00036898">
        <w:rPr>
          <w:rFonts w:asciiTheme="minorHAnsi" w:hAnsiTheme="minorHAnsi" w:cstheme="minorHAnsi"/>
          <w:b/>
          <w:color w:val="C00000"/>
        </w:rPr>
        <w:tab/>
      </w:r>
      <w:r w:rsidR="00807372" w:rsidRPr="00036898">
        <w:rPr>
          <w:rFonts w:asciiTheme="minorHAnsi" w:hAnsiTheme="minorHAnsi" w:cstheme="minorHAnsi"/>
          <w:b/>
          <w:color w:val="C00000"/>
        </w:rPr>
        <w:tab/>
      </w:r>
      <w:r w:rsidR="00807372" w:rsidRPr="00036898">
        <w:rPr>
          <w:rFonts w:asciiTheme="minorHAnsi" w:hAnsiTheme="minorHAnsi" w:cstheme="minorHAnsi"/>
          <w:b/>
          <w:color w:val="C00000"/>
        </w:rPr>
        <w:tab/>
      </w:r>
      <w:r w:rsidR="00036898" w:rsidRPr="00036898">
        <w:rPr>
          <w:rFonts w:asciiTheme="minorHAnsi" w:hAnsiTheme="minorHAnsi" w:cstheme="minorHAnsi"/>
          <w:b/>
          <w:color w:val="C00000"/>
        </w:rPr>
        <w:tab/>
      </w:r>
      <w:r w:rsidR="00807372" w:rsidRPr="00036898">
        <w:rPr>
          <w:rFonts w:asciiTheme="minorHAnsi" w:hAnsiTheme="minorHAnsi" w:cstheme="minorHAnsi"/>
          <w:i/>
          <w:sz w:val="16"/>
          <w:szCs w:val="16"/>
        </w:rPr>
        <w:t>Scheda creata il 25 aprile 2024</w:t>
      </w:r>
    </w:p>
    <w:p w14:paraId="7F07D7FC" w14:textId="1263AFE9" w:rsidR="00807372" w:rsidRPr="00036898" w:rsidRDefault="00BB6ED5" w:rsidP="00036898">
      <w:pPr>
        <w:jc w:val="both"/>
        <w:rPr>
          <w:rFonts w:asciiTheme="minorHAnsi" w:hAnsiTheme="minorHAnsi" w:cstheme="minorHAnsi"/>
          <w:b/>
          <w:color w:val="C00000"/>
          <w:sz w:val="44"/>
          <w:szCs w:val="44"/>
        </w:rPr>
      </w:pPr>
      <w:r w:rsidRPr="00BB6ED5">
        <w:rPr>
          <w:noProof/>
          <w14:ligatures w14:val="standardContextual"/>
        </w:rPr>
        <w:t xml:space="preserve"> </w:t>
      </w:r>
      <w:r w:rsidRPr="00BB6ED5">
        <w:drawing>
          <wp:inline distT="0" distB="0" distL="0" distR="0" wp14:anchorId="501A8169" wp14:editId="6B1101B8">
            <wp:extent cx="961200" cy="1440000"/>
            <wp:effectExtent l="0" t="0" r="0" b="8255"/>
            <wp:docPr id="1657338842" name="Immagine 1" descr="Immagine che contiene testo, libro, calligrafia,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38842" name="Immagine 1" descr="Immagine che contiene testo, libro, calligrafia, carta&#10;&#10;Descrizione generata automaticamente"/>
                    <pic:cNvPicPr/>
                  </pic:nvPicPr>
                  <pic:blipFill>
                    <a:blip r:embed="rId5"/>
                    <a:stretch>
                      <a:fillRect/>
                    </a:stretch>
                  </pic:blipFill>
                  <pic:spPr>
                    <a:xfrm>
                      <a:off x="0" y="0"/>
                      <a:ext cx="961200" cy="1440000"/>
                    </a:xfrm>
                    <a:prstGeom prst="rect">
                      <a:avLst/>
                    </a:prstGeom>
                  </pic:spPr>
                </pic:pic>
              </a:graphicData>
            </a:graphic>
          </wp:inline>
        </w:drawing>
      </w:r>
      <w:r w:rsidRPr="00BB6ED5">
        <w:t xml:space="preserve"> </w:t>
      </w:r>
      <w:r w:rsidRPr="00BB6ED5">
        <w:drawing>
          <wp:inline distT="0" distB="0" distL="0" distR="0" wp14:anchorId="77CABE5D" wp14:editId="0DE40548">
            <wp:extent cx="1080000" cy="1440000"/>
            <wp:effectExtent l="0" t="0" r="6350" b="8255"/>
            <wp:docPr id="903264293" name="Immagine 1" descr="Immagine che contiene testo, carta, documento, Prodotto di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64293" name="Immagine 1" descr="Immagine che contiene testo, carta, documento, Prodotto di carta&#10;&#10;Descrizione generata automaticamente"/>
                    <pic:cNvPicPr/>
                  </pic:nvPicPr>
                  <pic:blipFill>
                    <a:blip r:embed="rId6"/>
                    <a:stretch>
                      <a:fillRect/>
                    </a:stretch>
                  </pic:blipFill>
                  <pic:spPr>
                    <a:xfrm>
                      <a:off x="0" y="0"/>
                      <a:ext cx="1080000" cy="1440000"/>
                    </a:xfrm>
                    <a:prstGeom prst="rect">
                      <a:avLst/>
                    </a:prstGeom>
                  </pic:spPr>
                </pic:pic>
              </a:graphicData>
            </a:graphic>
          </wp:inline>
        </w:drawing>
      </w:r>
      <w:r w:rsidRPr="00BB6ED5">
        <w:t xml:space="preserve"> </w:t>
      </w:r>
      <w:r w:rsidR="00B54FEB" w:rsidRPr="00B54FEB">
        <w:drawing>
          <wp:inline distT="0" distB="0" distL="0" distR="0" wp14:anchorId="3D640671" wp14:editId="37F0045C">
            <wp:extent cx="1080000" cy="1440000"/>
            <wp:effectExtent l="0" t="0" r="6350" b="8255"/>
            <wp:docPr id="1122347499" name="Immagine 1" descr="Immagine che contiene testo, carta, lettera, Prodotto di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47499" name="Immagine 1" descr="Immagine che contiene testo, carta, lettera, Prodotto di carta&#10;&#10;Descrizione generata automaticamente"/>
                    <pic:cNvPicPr/>
                  </pic:nvPicPr>
                  <pic:blipFill>
                    <a:blip r:embed="rId7"/>
                    <a:stretch>
                      <a:fillRect/>
                    </a:stretch>
                  </pic:blipFill>
                  <pic:spPr>
                    <a:xfrm>
                      <a:off x="0" y="0"/>
                      <a:ext cx="1080000" cy="1440000"/>
                    </a:xfrm>
                    <a:prstGeom prst="rect">
                      <a:avLst/>
                    </a:prstGeom>
                  </pic:spPr>
                </pic:pic>
              </a:graphicData>
            </a:graphic>
          </wp:inline>
        </w:drawing>
      </w:r>
      <w:r w:rsidR="00B54FEB" w:rsidRPr="00B54FEB">
        <w:t xml:space="preserve"> </w:t>
      </w:r>
      <w:r w:rsidR="00B54FEB" w:rsidRPr="00B54FEB">
        <w:drawing>
          <wp:inline distT="0" distB="0" distL="0" distR="0" wp14:anchorId="45DE1200" wp14:editId="7FAB560C">
            <wp:extent cx="946800" cy="1440000"/>
            <wp:effectExtent l="0" t="0" r="5715" b="8255"/>
            <wp:docPr id="857732618" name="Immagine 1" descr="Immagine che contiene testo, menu, docu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32618" name="Immagine 1" descr="Immagine che contiene testo, menu, documento&#10;&#10;Descrizione generata automaticamente"/>
                    <pic:cNvPicPr/>
                  </pic:nvPicPr>
                  <pic:blipFill>
                    <a:blip r:embed="rId8"/>
                    <a:stretch>
                      <a:fillRect/>
                    </a:stretch>
                  </pic:blipFill>
                  <pic:spPr>
                    <a:xfrm>
                      <a:off x="0" y="0"/>
                      <a:ext cx="946800" cy="1440000"/>
                    </a:xfrm>
                    <a:prstGeom prst="rect">
                      <a:avLst/>
                    </a:prstGeom>
                  </pic:spPr>
                </pic:pic>
              </a:graphicData>
            </a:graphic>
          </wp:inline>
        </w:drawing>
      </w:r>
      <w:r w:rsidR="00B54FEB" w:rsidRPr="00B54FEB">
        <w:t xml:space="preserve"> </w:t>
      </w:r>
      <w:r w:rsidR="0038303B" w:rsidRPr="00036898">
        <w:rPr>
          <w:rFonts w:asciiTheme="minorHAnsi" w:hAnsiTheme="minorHAnsi" w:cstheme="minorHAnsi"/>
          <w:noProof/>
        </w:rPr>
        <w:drawing>
          <wp:inline distT="0" distB="0" distL="0" distR="0" wp14:anchorId="3E9302CC" wp14:editId="067BD753">
            <wp:extent cx="1677600" cy="1260000"/>
            <wp:effectExtent l="0" t="0" r="0" b="0"/>
            <wp:docPr id="1545121466" name="Immagine 1" descr="Immagine che contiene testo, giornale, carta,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21466" name="Immagine 1" descr="Immagine che contiene testo, giornale, carta, libro&#10;&#10;Descrizione generata automaticamente"/>
                    <pic:cNvPicPr/>
                  </pic:nvPicPr>
                  <pic:blipFill>
                    <a:blip r:embed="rId9"/>
                    <a:stretch>
                      <a:fillRect/>
                    </a:stretch>
                  </pic:blipFill>
                  <pic:spPr>
                    <a:xfrm>
                      <a:off x="0" y="0"/>
                      <a:ext cx="1677600" cy="1260000"/>
                    </a:xfrm>
                    <a:prstGeom prst="rect">
                      <a:avLst/>
                    </a:prstGeom>
                  </pic:spPr>
                </pic:pic>
              </a:graphicData>
            </a:graphic>
          </wp:inline>
        </w:drawing>
      </w:r>
      <w:r w:rsidR="0038303B" w:rsidRPr="00036898">
        <w:rPr>
          <w:rFonts w:asciiTheme="minorHAnsi" w:hAnsiTheme="minorHAnsi" w:cstheme="minorHAnsi"/>
        </w:rPr>
        <w:t xml:space="preserve"> </w:t>
      </w:r>
    </w:p>
    <w:p w14:paraId="520192E8" w14:textId="5FBA0969" w:rsidR="00807372" w:rsidRPr="00036898" w:rsidRDefault="00807372" w:rsidP="00036898">
      <w:pPr>
        <w:jc w:val="both"/>
        <w:rPr>
          <w:rFonts w:asciiTheme="minorHAnsi" w:hAnsiTheme="minorHAnsi" w:cstheme="minorHAnsi"/>
          <w:b/>
          <w:color w:val="C00000"/>
          <w:sz w:val="44"/>
          <w:szCs w:val="44"/>
        </w:rPr>
      </w:pPr>
      <w:bookmarkStart w:id="0" w:name="_Hlk164929859"/>
      <w:r w:rsidRPr="00036898">
        <w:rPr>
          <w:rFonts w:asciiTheme="minorHAnsi" w:hAnsiTheme="minorHAnsi" w:cstheme="minorHAnsi"/>
          <w:b/>
          <w:color w:val="C00000"/>
          <w:sz w:val="44"/>
          <w:szCs w:val="44"/>
        </w:rPr>
        <w:t>Descrizione storico-bibliografica</w:t>
      </w:r>
    </w:p>
    <w:bookmarkEnd w:id="0"/>
    <w:p w14:paraId="22B3A586" w14:textId="7AE5E014" w:rsidR="00036898" w:rsidRPr="008D4958" w:rsidRDefault="00EB5EAB" w:rsidP="00036898">
      <w:pPr>
        <w:jc w:val="both"/>
        <w:rPr>
          <w:rFonts w:asciiTheme="minorHAnsi" w:hAnsiTheme="minorHAnsi" w:cstheme="minorHAnsi"/>
          <w:sz w:val="22"/>
          <w:szCs w:val="22"/>
        </w:rPr>
      </w:pPr>
      <w:r w:rsidRPr="008D4958">
        <w:rPr>
          <w:rFonts w:asciiTheme="minorHAnsi" w:hAnsiTheme="minorHAnsi" w:cstheme="minorHAnsi"/>
          <w:sz w:val="22"/>
          <w:szCs w:val="22"/>
        </w:rPr>
        <w:t>*</w:t>
      </w:r>
      <w:r w:rsidRPr="008D4958">
        <w:rPr>
          <w:rFonts w:asciiTheme="minorHAnsi" w:hAnsiTheme="minorHAnsi" w:cstheme="minorHAnsi"/>
          <w:b/>
          <w:bCs/>
          <w:sz w:val="22"/>
          <w:szCs w:val="22"/>
        </w:rPr>
        <w:t>Gazette de l'Association agricole</w:t>
      </w:r>
      <w:r w:rsidRPr="008D4958">
        <w:rPr>
          <w:rFonts w:asciiTheme="minorHAnsi" w:hAnsiTheme="minorHAnsi" w:cstheme="minorHAnsi"/>
          <w:sz w:val="22"/>
          <w:szCs w:val="22"/>
        </w:rPr>
        <w:t xml:space="preserve">. - Année 1, n. 1 (6 Avril 1843)-année 6 (29 decembre 1848). - Turin : Imprimerie Chirio e Mina, 1843-1848. – 6 volumi ; 29 cm. ((Settimanale. – Pubblicata anche in italiano. - </w:t>
      </w:r>
      <w:r w:rsidR="00B54FEB" w:rsidRPr="008D4958">
        <w:rPr>
          <w:rFonts w:asciiTheme="minorHAnsi" w:hAnsiTheme="minorHAnsi" w:cstheme="minorHAnsi"/>
          <w:sz w:val="22"/>
          <w:szCs w:val="22"/>
        </w:rPr>
        <w:t>Poi: Tipografia Paravia</w:t>
      </w:r>
      <w:r w:rsidR="00B54FEB" w:rsidRPr="008D4958">
        <w:rPr>
          <w:rFonts w:asciiTheme="minorHAnsi" w:hAnsiTheme="minorHAnsi" w:cstheme="minorHAnsi"/>
          <w:sz w:val="22"/>
          <w:szCs w:val="22"/>
        </w:rPr>
        <w:t xml:space="preserve">. - </w:t>
      </w:r>
      <w:r w:rsidRPr="008D4958">
        <w:rPr>
          <w:rFonts w:asciiTheme="minorHAnsi" w:hAnsiTheme="minorHAnsi" w:cstheme="minorHAnsi"/>
          <w:sz w:val="22"/>
          <w:szCs w:val="22"/>
        </w:rPr>
        <w:t>TO00184678</w:t>
      </w:r>
    </w:p>
    <w:p w14:paraId="6CA71FFF" w14:textId="05207F43" w:rsidR="00EB5EAB" w:rsidRPr="008D4958" w:rsidRDefault="00036898" w:rsidP="00036898">
      <w:pPr>
        <w:jc w:val="both"/>
        <w:rPr>
          <w:rFonts w:asciiTheme="minorHAnsi" w:hAnsiTheme="minorHAnsi" w:cstheme="minorHAnsi"/>
          <w:sz w:val="22"/>
          <w:szCs w:val="22"/>
        </w:rPr>
      </w:pPr>
      <w:r w:rsidRPr="008D4958">
        <w:rPr>
          <w:rFonts w:asciiTheme="minorHAnsi" w:hAnsiTheme="minorHAnsi" w:cstheme="minorHAnsi"/>
          <w:sz w:val="22"/>
          <w:szCs w:val="22"/>
        </w:rPr>
        <w:t xml:space="preserve">Autore: </w:t>
      </w:r>
      <w:r w:rsidRPr="008D4958">
        <w:rPr>
          <w:rFonts w:asciiTheme="minorHAnsi" w:hAnsiTheme="minorHAnsi" w:cstheme="minorHAnsi"/>
          <w:sz w:val="22"/>
          <w:szCs w:val="22"/>
        </w:rPr>
        <w:t>Association agricole &lt;Torino&gt;</w:t>
      </w:r>
      <w:r w:rsidR="00EB5EAB" w:rsidRPr="008D4958">
        <w:rPr>
          <w:rFonts w:asciiTheme="minorHAnsi" w:hAnsiTheme="minorHAnsi" w:cstheme="minorHAnsi"/>
          <w:sz w:val="22"/>
          <w:szCs w:val="22"/>
        </w:rPr>
        <w:t xml:space="preserve"> </w:t>
      </w:r>
    </w:p>
    <w:p w14:paraId="667B9D62" w14:textId="562F472B" w:rsidR="0038303B" w:rsidRPr="008D4958" w:rsidRDefault="0038303B" w:rsidP="00036898">
      <w:pPr>
        <w:jc w:val="both"/>
        <w:rPr>
          <w:rFonts w:asciiTheme="minorHAnsi" w:hAnsiTheme="minorHAnsi" w:cstheme="minorHAnsi"/>
          <w:sz w:val="22"/>
          <w:szCs w:val="22"/>
        </w:rPr>
      </w:pPr>
      <w:r w:rsidRPr="008D4958">
        <w:rPr>
          <w:rFonts w:asciiTheme="minorHAnsi" w:hAnsiTheme="minorHAnsi" w:cstheme="minorHAnsi"/>
          <w:sz w:val="22"/>
          <w:szCs w:val="22"/>
        </w:rPr>
        <w:t>*</w:t>
      </w:r>
      <w:r w:rsidRPr="008D4958">
        <w:rPr>
          <w:rFonts w:asciiTheme="minorHAnsi" w:hAnsiTheme="minorHAnsi" w:cstheme="minorHAnsi"/>
          <w:b/>
          <w:bCs/>
          <w:sz w:val="22"/>
          <w:szCs w:val="22"/>
        </w:rPr>
        <w:t>Gazzetta dell'Associazione agraria</w:t>
      </w:r>
      <w:r w:rsidRPr="008D4958">
        <w:rPr>
          <w:rFonts w:asciiTheme="minorHAnsi" w:hAnsiTheme="minorHAnsi" w:cstheme="minorHAnsi"/>
          <w:sz w:val="22"/>
          <w:szCs w:val="22"/>
        </w:rPr>
        <w:t xml:space="preserve">. - </w:t>
      </w:r>
      <w:r w:rsidR="0063176E" w:rsidRPr="008D4958">
        <w:rPr>
          <w:rFonts w:asciiTheme="minorHAnsi" w:hAnsiTheme="minorHAnsi" w:cstheme="minorHAnsi"/>
          <w:sz w:val="22"/>
          <w:szCs w:val="22"/>
        </w:rPr>
        <w:t xml:space="preserve">Anno 1, n. 1 (6 aprile 1843)-anno 6 (29 dicembre 1848). </w:t>
      </w:r>
      <w:r w:rsidRPr="008D4958">
        <w:rPr>
          <w:rFonts w:asciiTheme="minorHAnsi" w:hAnsiTheme="minorHAnsi" w:cstheme="minorHAnsi"/>
          <w:sz w:val="22"/>
          <w:szCs w:val="22"/>
        </w:rPr>
        <w:t xml:space="preserve">Torino : </w:t>
      </w:r>
      <w:r w:rsidR="00B54FEB" w:rsidRPr="008D4958">
        <w:rPr>
          <w:rFonts w:asciiTheme="minorHAnsi" w:hAnsiTheme="minorHAnsi" w:cstheme="minorHAnsi"/>
          <w:sz w:val="22"/>
          <w:szCs w:val="22"/>
        </w:rPr>
        <w:t xml:space="preserve">Tipografia </w:t>
      </w:r>
      <w:r w:rsidR="00B54FEB" w:rsidRPr="008D4958">
        <w:rPr>
          <w:rFonts w:asciiTheme="minorHAnsi" w:hAnsiTheme="minorHAnsi" w:cstheme="minorHAnsi"/>
          <w:sz w:val="22"/>
          <w:szCs w:val="22"/>
        </w:rPr>
        <w:t>Chirio e Mina</w:t>
      </w:r>
      <w:r w:rsidRPr="008D4958">
        <w:rPr>
          <w:rFonts w:asciiTheme="minorHAnsi" w:hAnsiTheme="minorHAnsi" w:cstheme="minorHAnsi"/>
          <w:sz w:val="22"/>
          <w:szCs w:val="22"/>
        </w:rPr>
        <w:t xml:space="preserve">, [1843-1848]. – </w:t>
      </w:r>
      <w:r w:rsidR="0063176E" w:rsidRPr="008D4958">
        <w:rPr>
          <w:rFonts w:asciiTheme="minorHAnsi" w:hAnsiTheme="minorHAnsi" w:cstheme="minorHAnsi"/>
          <w:sz w:val="22"/>
          <w:szCs w:val="22"/>
        </w:rPr>
        <w:t>6</w:t>
      </w:r>
      <w:r w:rsidRPr="008D4958">
        <w:rPr>
          <w:rFonts w:asciiTheme="minorHAnsi" w:hAnsiTheme="minorHAnsi" w:cstheme="minorHAnsi"/>
          <w:sz w:val="22"/>
          <w:szCs w:val="22"/>
        </w:rPr>
        <w:t xml:space="preserve"> volumi ; 30 cm. ((Settimanale. </w:t>
      </w:r>
      <w:r w:rsidR="00EB5EAB" w:rsidRPr="008D4958">
        <w:rPr>
          <w:rFonts w:asciiTheme="minorHAnsi" w:hAnsiTheme="minorHAnsi" w:cstheme="minorHAnsi"/>
          <w:sz w:val="22"/>
          <w:szCs w:val="22"/>
        </w:rPr>
        <w:t>–</w:t>
      </w:r>
      <w:r w:rsidRPr="008D4958">
        <w:rPr>
          <w:rFonts w:asciiTheme="minorHAnsi" w:hAnsiTheme="minorHAnsi" w:cstheme="minorHAnsi"/>
          <w:sz w:val="22"/>
          <w:szCs w:val="22"/>
        </w:rPr>
        <w:t xml:space="preserve"> </w:t>
      </w:r>
      <w:r w:rsidR="00EB5EAB" w:rsidRPr="008D4958">
        <w:rPr>
          <w:rFonts w:asciiTheme="minorHAnsi" w:hAnsiTheme="minorHAnsi" w:cstheme="minorHAnsi"/>
          <w:sz w:val="22"/>
          <w:szCs w:val="22"/>
        </w:rPr>
        <w:t xml:space="preserve">Pubblicata anche in francese. </w:t>
      </w:r>
      <w:r w:rsidR="00B54FEB" w:rsidRPr="008D4958">
        <w:rPr>
          <w:rFonts w:asciiTheme="minorHAnsi" w:hAnsiTheme="minorHAnsi" w:cstheme="minorHAnsi"/>
          <w:sz w:val="22"/>
          <w:szCs w:val="22"/>
        </w:rPr>
        <w:t>–</w:t>
      </w:r>
      <w:r w:rsidR="00EB5EAB" w:rsidRPr="008D4958">
        <w:rPr>
          <w:rFonts w:asciiTheme="minorHAnsi" w:hAnsiTheme="minorHAnsi" w:cstheme="minorHAnsi"/>
          <w:sz w:val="22"/>
          <w:szCs w:val="22"/>
        </w:rPr>
        <w:t xml:space="preserve"> </w:t>
      </w:r>
      <w:r w:rsidR="00B54FEB" w:rsidRPr="008D4958">
        <w:rPr>
          <w:rFonts w:asciiTheme="minorHAnsi" w:hAnsiTheme="minorHAnsi" w:cstheme="minorHAnsi"/>
          <w:sz w:val="22"/>
          <w:szCs w:val="22"/>
        </w:rPr>
        <w:t xml:space="preserve">Poi: Tipografia Paravia. - </w:t>
      </w:r>
      <w:r w:rsidRPr="008D4958">
        <w:rPr>
          <w:rFonts w:asciiTheme="minorHAnsi" w:hAnsiTheme="minorHAnsi" w:cstheme="minorHAnsi"/>
          <w:sz w:val="22"/>
          <w:szCs w:val="22"/>
        </w:rPr>
        <w:t xml:space="preserve">ACNP P 00037894. - IEI0103965 </w:t>
      </w:r>
    </w:p>
    <w:p w14:paraId="6BD577E5" w14:textId="63044F6A" w:rsidR="0038303B" w:rsidRPr="008D4958" w:rsidRDefault="0038303B" w:rsidP="00036898">
      <w:pPr>
        <w:jc w:val="both"/>
        <w:rPr>
          <w:rFonts w:asciiTheme="minorHAnsi" w:hAnsiTheme="minorHAnsi" w:cstheme="minorHAnsi"/>
          <w:sz w:val="22"/>
          <w:szCs w:val="22"/>
        </w:rPr>
      </w:pPr>
      <w:r w:rsidRPr="008D4958">
        <w:rPr>
          <w:rFonts w:asciiTheme="minorHAnsi" w:hAnsiTheme="minorHAnsi" w:cstheme="minorHAnsi"/>
          <w:sz w:val="22"/>
          <w:szCs w:val="22"/>
        </w:rPr>
        <w:t xml:space="preserve">Autore: </w:t>
      </w:r>
      <w:hyperlink r:id="rId10" w:tgtFrame="_self" w:history="1">
        <w:r w:rsidRPr="008D4958">
          <w:rPr>
            <w:rStyle w:val="Collegamentoipertestuale"/>
            <w:rFonts w:asciiTheme="minorHAnsi" w:eastAsiaTheme="majorEastAsia" w:hAnsiTheme="minorHAnsi" w:cstheme="minorHAnsi"/>
            <w:sz w:val="22"/>
            <w:szCs w:val="22"/>
          </w:rPr>
          <w:t xml:space="preserve">Associazione agraria &lt;Torino&gt; </w:t>
        </w:r>
      </w:hyperlink>
    </w:p>
    <w:p w14:paraId="1BCF65BC" w14:textId="1F24070E" w:rsidR="00EB5EAB" w:rsidRPr="008D4958" w:rsidRDefault="00EB5EAB" w:rsidP="00036898">
      <w:pPr>
        <w:suppressAutoHyphens w:val="0"/>
        <w:jc w:val="both"/>
        <w:rPr>
          <w:rFonts w:asciiTheme="minorHAnsi" w:hAnsiTheme="minorHAnsi" w:cstheme="minorHAnsi"/>
          <w:sz w:val="22"/>
          <w:szCs w:val="22"/>
          <w:lang w:eastAsia="it-IT"/>
        </w:rPr>
      </w:pPr>
      <w:r w:rsidRPr="008D4958">
        <w:rPr>
          <w:rFonts w:asciiTheme="minorHAnsi" w:hAnsiTheme="minorHAnsi" w:cstheme="minorHAnsi"/>
          <w:sz w:val="22"/>
          <w:szCs w:val="22"/>
          <w:lang w:eastAsia="it-IT"/>
        </w:rPr>
        <w:t>Il *</w:t>
      </w:r>
      <w:r w:rsidRPr="008D4958">
        <w:rPr>
          <w:rFonts w:asciiTheme="minorHAnsi" w:hAnsiTheme="minorHAnsi" w:cstheme="minorHAnsi"/>
          <w:b/>
          <w:bCs/>
          <w:sz w:val="22"/>
          <w:szCs w:val="22"/>
          <w:lang w:eastAsia="it-IT"/>
        </w:rPr>
        <w:t>fattore moderno</w:t>
      </w:r>
      <w:r w:rsidRPr="008D4958">
        <w:rPr>
          <w:rFonts w:asciiTheme="minorHAnsi" w:hAnsiTheme="minorHAnsi" w:cstheme="minorHAnsi"/>
          <w:sz w:val="22"/>
          <w:szCs w:val="22"/>
          <w:lang w:eastAsia="it-IT"/>
        </w:rPr>
        <w:t xml:space="preserve"> : raccolta di notizie agronomiche estratte dalla Gazzetta dell'Associazione agraria con aggiunte di osservazioni di alcuni pratici : almanacco ad uso dei campagnuoli pubblicato per cura del Comizio agrario di Casale Monferrato. – 1 (1845)-2 (1846). - Torino : Tip. Fontana, 1845-1846. – 2 volumi ; 15 cm. ((Annuale. - Il complemento del titolo varia. - TO00184092</w:t>
      </w:r>
    </w:p>
    <w:p w14:paraId="3CEFFB30" w14:textId="76D9CF37" w:rsidR="00EB5EAB" w:rsidRPr="008D4958" w:rsidRDefault="00EB5EAB" w:rsidP="00036898">
      <w:pPr>
        <w:jc w:val="both"/>
        <w:rPr>
          <w:rFonts w:asciiTheme="minorHAnsi" w:hAnsiTheme="minorHAnsi" w:cstheme="minorHAnsi"/>
          <w:sz w:val="22"/>
          <w:szCs w:val="22"/>
        </w:rPr>
      </w:pPr>
      <w:r w:rsidRPr="008D4958">
        <w:rPr>
          <w:rFonts w:asciiTheme="minorHAnsi" w:hAnsiTheme="minorHAnsi" w:cstheme="minorHAnsi"/>
          <w:sz w:val="22"/>
          <w:szCs w:val="22"/>
        </w:rPr>
        <w:t xml:space="preserve">Autore: </w:t>
      </w:r>
      <w:hyperlink r:id="rId11" w:tgtFrame="_self" w:history="1">
        <w:r w:rsidRPr="008D4958">
          <w:rPr>
            <w:rStyle w:val="Collegamentoipertestuale"/>
            <w:rFonts w:asciiTheme="minorHAnsi" w:eastAsiaTheme="majorEastAsia" w:hAnsiTheme="minorHAnsi" w:cstheme="minorHAnsi"/>
            <w:sz w:val="22"/>
            <w:szCs w:val="22"/>
          </w:rPr>
          <w:t xml:space="preserve">Comizio agrario &lt;Casale Monferrato&gt; </w:t>
        </w:r>
      </w:hyperlink>
    </w:p>
    <w:p w14:paraId="13804611" w14:textId="77777777" w:rsidR="00036898" w:rsidRPr="008D4958" w:rsidRDefault="00036898" w:rsidP="00036898">
      <w:pPr>
        <w:jc w:val="both"/>
        <w:rPr>
          <w:rFonts w:asciiTheme="minorHAnsi" w:hAnsiTheme="minorHAnsi" w:cstheme="minorHAnsi"/>
          <w:sz w:val="22"/>
          <w:szCs w:val="22"/>
        </w:rPr>
      </w:pPr>
    </w:p>
    <w:p w14:paraId="4465B640" w14:textId="4E79034B" w:rsidR="00EB5EAB" w:rsidRPr="008D4958" w:rsidRDefault="00A63721" w:rsidP="00036898">
      <w:pPr>
        <w:jc w:val="both"/>
        <w:rPr>
          <w:rFonts w:asciiTheme="minorHAnsi" w:hAnsiTheme="minorHAnsi" w:cstheme="minorHAnsi"/>
          <w:sz w:val="22"/>
          <w:szCs w:val="22"/>
        </w:rPr>
      </w:pPr>
      <w:bookmarkStart w:id="1" w:name="_Hlk164930972"/>
      <w:r w:rsidRPr="008D4958">
        <w:rPr>
          <w:rFonts w:asciiTheme="minorHAnsi" w:hAnsiTheme="minorHAnsi" w:cstheme="minorHAnsi"/>
          <w:sz w:val="22"/>
          <w:szCs w:val="22"/>
        </w:rPr>
        <w:t>*</w:t>
      </w:r>
      <w:r w:rsidRPr="008D4958">
        <w:rPr>
          <w:rFonts w:asciiTheme="minorHAnsi" w:hAnsiTheme="minorHAnsi" w:cstheme="minorHAnsi"/>
          <w:b/>
          <w:bCs/>
          <w:sz w:val="22"/>
          <w:szCs w:val="22"/>
        </w:rPr>
        <w:t>Giornale della Associazione agraria degli Stati sardi</w:t>
      </w:r>
      <w:bookmarkEnd w:id="1"/>
      <w:r w:rsidRPr="008D4958">
        <w:rPr>
          <w:rFonts w:asciiTheme="minorHAnsi" w:hAnsiTheme="minorHAnsi" w:cstheme="minorHAnsi"/>
          <w:sz w:val="22"/>
          <w:szCs w:val="22"/>
        </w:rPr>
        <w:t>. - Serie 2, anno 1, fasc. 1 (novembre 1849)-    . - Torino : Paravia, 1850-1857. – 8 volumi ; 21 cm. ((Mensile. - ACNP P 00037854. - TO00185097</w:t>
      </w:r>
    </w:p>
    <w:p w14:paraId="3B82828E" w14:textId="2ED47F82" w:rsidR="00A63721" w:rsidRPr="008D4958" w:rsidRDefault="00A63721" w:rsidP="00036898">
      <w:pPr>
        <w:jc w:val="both"/>
        <w:rPr>
          <w:rFonts w:asciiTheme="minorHAnsi" w:hAnsiTheme="minorHAnsi" w:cstheme="minorHAnsi"/>
          <w:sz w:val="22"/>
          <w:szCs w:val="22"/>
        </w:rPr>
      </w:pPr>
      <w:r w:rsidRPr="008D4958">
        <w:rPr>
          <w:rFonts w:asciiTheme="minorHAnsi" w:hAnsiTheme="minorHAnsi" w:cstheme="minorHAnsi"/>
          <w:sz w:val="22"/>
          <w:szCs w:val="22"/>
        </w:rPr>
        <w:t>Variante del titolo: *Giornale dell'Associazione agraria degli Stati Sardi</w:t>
      </w:r>
    </w:p>
    <w:p w14:paraId="55CB6B5E" w14:textId="66C2713E" w:rsidR="0064694A" w:rsidRPr="008D4958" w:rsidRDefault="0064694A" w:rsidP="00036898">
      <w:pPr>
        <w:jc w:val="both"/>
        <w:rPr>
          <w:rFonts w:asciiTheme="minorHAnsi" w:hAnsiTheme="minorHAnsi" w:cstheme="minorHAnsi"/>
          <w:sz w:val="22"/>
          <w:szCs w:val="22"/>
        </w:rPr>
      </w:pPr>
      <w:r w:rsidRPr="008D4958">
        <w:rPr>
          <w:rFonts w:asciiTheme="minorHAnsi" w:hAnsiTheme="minorHAnsi" w:cstheme="minorHAnsi"/>
          <w:sz w:val="22"/>
          <w:szCs w:val="22"/>
        </w:rPr>
        <w:t>Continua con: *L’*economia rurale [</w:t>
      </w:r>
      <w:hyperlink r:id="rId12" w:history="1">
        <w:r w:rsidRPr="008D4958">
          <w:rPr>
            <w:rStyle w:val="Collegamentoipertestuale"/>
            <w:rFonts w:asciiTheme="minorHAnsi" w:hAnsiTheme="minorHAnsi" w:cstheme="minorHAnsi"/>
            <w:sz w:val="22"/>
            <w:szCs w:val="22"/>
          </w:rPr>
          <w:t>CB263</w:t>
        </w:r>
      </w:hyperlink>
      <w:r w:rsidRPr="008D4958">
        <w:rPr>
          <w:rFonts w:asciiTheme="minorHAnsi" w:hAnsiTheme="minorHAnsi" w:cstheme="minorHAnsi"/>
          <w:sz w:val="22"/>
          <w:szCs w:val="22"/>
        </w:rPr>
        <w:t>]</w:t>
      </w:r>
    </w:p>
    <w:p w14:paraId="103730FA" w14:textId="1F520521" w:rsidR="00A63721" w:rsidRPr="008D4958" w:rsidRDefault="00A63721" w:rsidP="00036898">
      <w:pPr>
        <w:jc w:val="both"/>
        <w:rPr>
          <w:rFonts w:asciiTheme="minorHAnsi" w:hAnsiTheme="minorHAnsi" w:cstheme="minorHAnsi"/>
          <w:sz w:val="22"/>
          <w:szCs w:val="22"/>
        </w:rPr>
      </w:pPr>
      <w:r w:rsidRPr="008D4958">
        <w:rPr>
          <w:rFonts w:asciiTheme="minorHAnsi" w:hAnsiTheme="minorHAnsi" w:cstheme="minorHAnsi"/>
          <w:sz w:val="22"/>
          <w:szCs w:val="22"/>
        </w:rPr>
        <w:t>Autore: Associazione agraria degli Stati sardi</w:t>
      </w:r>
      <w:r w:rsidR="00036898" w:rsidRPr="008D4958">
        <w:rPr>
          <w:rFonts w:asciiTheme="minorHAnsi" w:hAnsiTheme="minorHAnsi" w:cstheme="minorHAnsi"/>
          <w:sz w:val="22"/>
          <w:szCs w:val="22"/>
        </w:rPr>
        <w:t xml:space="preserve"> &lt;1849-1859&gt;</w:t>
      </w:r>
    </w:p>
    <w:p w14:paraId="6FED5728" w14:textId="77777777" w:rsidR="00036898" w:rsidRPr="008D4958" w:rsidRDefault="00036898" w:rsidP="00036898">
      <w:pPr>
        <w:jc w:val="both"/>
        <w:rPr>
          <w:rFonts w:asciiTheme="minorHAnsi" w:hAnsiTheme="minorHAnsi" w:cstheme="minorHAnsi"/>
          <w:sz w:val="22"/>
          <w:szCs w:val="22"/>
        </w:rPr>
      </w:pPr>
    </w:p>
    <w:p w14:paraId="6E03BFA3" w14:textId="18155535" w:rsidR="00A63721" w:rsidRPr="008D4958" w:rsidRDefault="00883C3F" w:rsidP="00036898">
      <w:pPr>
        <w:jc w:val="both"/>
        <w:rPr>
          <w:rFonts w:asciiTheme="minorHAnsi" w:hAnsiTheme="minorHAnsi" w:cstheme="minorHAnsi"/>
          <w:sz w:val="22"/>
          <w:szCs w:val="22"/>
        </w:rPr>
      </w:pPr>
      <w:r w:rsidRPr="008D4958">
        <w:rPr>
          <w:rFonts w:asciiTheme="minorHAnsi" w:hAnsiTheme="minorHAnsi" w:cstheme="minorHAnsi"/>
          <w:sz w:val="22"/>
          <w:szCs w:val="22"/>
        </w:rPr>
        <w:t>Il *</w:t>
      </w:r>
      <w:r w:rsidRPr="008D4958">
        <w:rPr>
          <w:rFonts w:asciiTheme="minorHAnsi" w:hAnsiTheme="minorHAnsi" w:cstheme="minorHAnsi"/>
          <w:b/>
          <w:bCs/>
          <w:sz w:val="22"/>
          <w:szCs w:val="22"/>
        </w:rPr>
        <w:t>tecnico</w:t>
      </w:r>
      <w:r w:rsidRPr="008D4958">
        <w:rPr>
          <w:rFonts w:asciiTheme="minorHAnsi" w:hAnsiTheme="minorHAnsi" w:cstheme="minorHAnsi"/>
          <w:sz w:val="22"/>
          <w:szCs w:val="22"/>
        </w:rPr>
        <w:t xml:space="preserve"> : periodico mensile per le applicazioni delle scienze fisiche agli usi sociali e Giornale dell'Associazione agraria degli stati sardi. - Anno 1, n. 1 (1857)-    . - Torino : Paravia, 1857-1861. – 3 volumi : ill. ; 22 cm. ((Da Anno 2 il complemento del titolo varia in: periodico mensile per le applicazioni delle scienze fisiche agli usi sociali. </w:t>
      </w:r>
      <w:r w:rsidR="00B54FEB" w:rsidRPr="008D4958">
        <w:rPr>
          <w:rFonts w:asciiTheme="minorHAnsi" w:hAnsiTheme="minorHAnsi" w:cstheme="minorHAnsi"/>
          <w:sz w:val="22"/>
          <w:szCs w:val="22"/>
        </w:rPr>
        <w:t>–</w:t>
      </w:r>
      <w:r w:rsidRPr="008D4958">
        <w:rPr>
          <w:rFonts w:asciiTheme="minorHAnsi" w:hAnsiTheme="minorHAnsi" w:cstheme="minorHAnsi"/>
          <w:sz w:val="22"/>
          <w:szCs w:val="22"/>
        </w:rPr>
        <w:t xml:space="preserve"> </w:t>
      </w:r>
      <w:r w:rsidR="00B54FEB" w:rsidRPr="008D4958">
        <w:rPr>
          <w:rFonts w:asciiTheme="minorHAnsi" w:hAnsiTheme="minorHAnsi" w:cstheme="minorHAnsi"/>
          <w:sz w:val="22"/>
          <w:szCs w:val="22"/>
        </w:rPr>
        <w:t xml:space="preserve">Fondatori: Francesco Selmi e Giuseppe Clementi. - </w:t>
      </w:r>
      <w:r w:rsidRPr="008D4958">
        <w:rPr>
          <w:rFonts w:asciiTheme="minorHAnsi" w:hAnsiTheme="minorHAnsi" w:cstheme="minorHAnsi"/>
          <w:sz w:val="22"/>
          <w:szCs w:val="22"/>
        </w:rPr>
        <w:t>TO00196395</w:t>
      </w:r>
    </w:p>
    <w:p w14:paraId="32E7D332" w14:textId="22FA63D7" w:rsidR="0064694A" w:rsidRPr="008D4958" w:rsidRDefault="0064694A" w:rsidP="00036898">
      <w:pPr>
        <w:jc w:val="both"/>
        <w:rPr>
          <w:rFonts w:asciiTheme="minorHAnsi" w:hAnsiTheme="minorHAnsi" w:cstheme="minorHAnsi"/>
          <w:sz w:val="22"/>
          <w:szCs w:val="22"/>
        </w:rPr>
      </w:pPr>
      <w:r w:rsidRPr="008D4958">
        <w:rPr>
          <w:rFonts w:asciiTheme="minorHAnsi" w:hAnsiTheme="minorHAnsi" w:cstheme="minorHAnsi"/>
          <w:sz w:val="22"/>
          <w:szCs w:val="22"/>
        </w:rPr>
        <w:t xml:space="preserve">Continuazione parziale di: </w:t>
      </w:r>
      <w:r w:rsidRPr="008D4958">
        <w:rPr>
          <w:rFonts w:asciiTheme="minorHAnsi" w:hAnsiTheme="minorHAnsi" w:cstheme="minorHAnsi"/>
          <w:sz w:val="22"/>
          <w:szCs w:val="22"/>
        </w:rPr>
        <w:t>*Giornale della Associazione agraria degli Stati sardi</w:t>
      </w:r>
    </w:p>
    <w:p w14:paraId="51849403" w14:textId="77777777" w:rsidR="00036898" w:rsidRPr="008D4958" w:rsidRDefault="00036898" w:rsidP="00036898">
      <w:pPr>
        <w:jc w:val="both"/>
        <w:rPr>
          <w:rFonts w:asciiTheme="minorHAnsi" w:hAnsiTheme="minorHAnsi" w:cstheme="minorHAnsi"/>
          <w:sz w:val="22"/>
          <w:szCs w:val="22"/>
        </w:rPr>
      </w:pPr>
      <w:r w:rsidRPr="008D4958">
        <w:rPr>
          <w:rFonts w:asciiTheme="minorHAnsi" w:hAnsiTheme="minorHAnsi" w:cstheme="minorHAnsi"/>
          <w:sz w:val="22"/>
          <w:szCs w:val="22"/>
        </w:rPr>
        <w:t>Autore: Associazione agraria degli Stati sardi &lt;1849-1859&gt;</w:t>
      </w:r>
    </w:p>
    <w:p w14:paraId="5F61770B" w14:textId="77777777" w:rsidR="00883C3F" w:rsidRPr="008D4958" w:rsidRDefault="00883C3F" w:rsidP="00036898">
      <w:pPr>
        <w:jc w:val="both"/>
        <w:rPr>
          <w:rFonts w:asciiTheme="minorHAnsi" w:hAnsiTheme="minorHAnsi" w:cstheme="minorHAnsi"/>
          <w:sz w:val="22"/>
          <w:szCs w:val="22"/>
        </w:rPr>
      </w:pPr>
    </w:p>
    <w:p w14:paraId="34F6E860" w14:textId="4305012D" w:rsidR="008D4958" w:rsidRPr="008D4958" w:rsidRDefault="008D4958" w:rsidP="00036898">
      <w:pPr>
        <w:jc w:val="both"/>
        <w:rPr>
          <w:rFonts w:asciiTheme="minorHAnsi" w:hAnsiTheme="minorHAnsi" w:cstheme="minorHAnsi"/>
          <w:sz w:val="22"/>
          <w:szCs w:val="22"/>
        </w:rPr>
      </w:pPr>
      <w:r w:rsidRPr="008D4958">
        <w:rPr>
          <w:rFonts w:asciiTheme="minorHAnsi" w:hAnsiTheme="minorHAnsi" w:cstheme="minorHAnsi"/>
          <w:sz w:val="22"/>
          <w:szCs w:val="22"/>
        </w:rPr>
        <w:t>*</w:t>
      </w:r>
      <w:r w:rsidRPr="008D4958">
        <w:rPr>
          <w:rFonts w:asciiTheme="minorHAnsi" w:hAnsiTheme="minorHAnsi" w:cstheme="minorHAnsi"/>
          <w:b/>
          <w:bCs/>
          <w:sz w:val="22"/>
          <w:szCs w:val="22"/>
        </w:rPr>
        <w:t>Bollettino del Comizio agrario del circondario di Torino</w:t>
      </w:r>
      <w:r w:rsidRPr="008D4958">
        <w:rPr>
          <w:rFonts w:asciiTheme="minorHAnsi" w:hAnsiTheme="minorHAnsi" w:cstheme="minorHAnsi"/>
          <w:sz w:val="22"/>
          <w:szCs w:val="22"/>
        </w:rPr>
        <w:t>. - A</w:t>
      </w:r>
      <w:r w:rsidRPr="008D4958">
        <w:rPr>
          <w:rFonts w:asciiTheme="minorHAnsi" w:hAnsiTheme="minorHAnsi" w:cstheme="minorHAnsi"/>
          <w:sz w:val="22"/>
          <w:szCs w:val="22"/>
        </w:rPr>
        <w:t>nno</w:t>
      </w:r>
      <w:r w:rsidRPr="008D4958">
        <w:rPr>
          <w:rFonts w:asciiTheme="minorHAnsi" w:hAnsiTheme="minorHAnsi" w:cstheme="minorHAnsi"/>
          <w:sz w:val="22"/>
          <w:szCs w:val="22"/>
        </w:rPr>
        <w:t xml:space="preserve"> 1</w:t>
      </w:r>
      <w:r w:rsidRPr="008D4958">
        <w:rPr>
          <w:rFonts w:asciiTheme="minorHAnsi" w:hAnsiTheme="minorHAnsi" w:cstheme="minorHAnsi"/>
          <w:sz w:val="22"/>
          <w:szCs w:val="22"/>
        </w:rPr>
        <w:t xml:space="preserve"> </w:t>
      </w:r>
      <w:r w:rsidRPr="008D4958">
        <w:rPr>
          <w:rFonts w:asciiTheme="minorHAnsi" w:hAnsiTheme="minorHAnsi" w:cstheme="minorHAnsi"/>
          <w:sz w:val="22"/>
          <w:szCs w:val="22"/>
        </w:rPr>
        <w:t>(1868)-</w:t>
      </w:r>
      <w:r w:rsidRPr="008D4958">
        <w:rPr>
          <w:rFonts w:asciiTheme="minorHAnsi" w:hAnsiTheme="minorHAnsi" w:cstheme="minorHAnsi"/>
          <w:sz w:val="22"/>
          <w:szCs w:val="22"/>
        </w:rPr>
        <w:t>anno 4 (1871)</w:t>
      </w:r>
      <w:r w:rsidRPr="008D4958">
        <w:rPr>
          <w:rFonts w:asciiTheme="minorHAnsi" w:hAnsiTheme="minorHAnsi" w:cstheme="minorHAnsi"/>
          <w:sz w:val="22"/>
          <w:szCs w:val="22"/>
        </w:rPr>
        <w:t>. - Torino : [s.n., 1868-</w:t>
      </w:r>
      <w:r w:rsidRPr="008D4958">
        <w:rPr>
          <w:rFonts w:asciiTheme="minorHAnsi" w:hAnsiTheme="minorHAnsi" w:cstheme="minorHAnsi"/>
          <w:sz w:val="22"/>
          <w:szCs w:val="22"/>
        </w:rPr>
        <w:t>1871]</w:t>
      </w:r>
      <w:r w:rsidRPr="008D4958">
        <w:rPr>
          <w:rFonts w:asciiTheme="minorHAnsi" w:hAnsiTheme="minorHAnsi" w:cstheme="minorHAnsi"/>
          <w:sz w:val="22"/>
          <w:szCs w:val="22"/>
        </w:rPr>
        <w:t xml:space="preserve">. </w:t>
      </w:r>
      <w:r w:rsidRPr="008D4958">
        <w:rPr>
          <w:rFonts w:asciiTheme="minorHAnsi" w:hAnsiTheme="minorHAnsi" w:cstheme="minorHAnsi"/>
          <w:sz w:val="22"/>
          <w:szCs w:val="22"/>
        </w:rPr>
        <w:t>–</w:t>
      </w:r>
      <w:r w:rsidRPr="008D4958">
        <w:rPr>
          <w:rFonts w:asciiTheme="minorHAnsi" w:hAnsiTheme="minorHAnsi" w:cstheme="minorHAnsi"/>
          <w:sz w:val="22"/>
          <w:szCs w:val="22"/>
        </w:rPr>
        <w:t xml:space="preserve"> </w:t>
      </w:r>
      <w:r w:rsidRPr="008D4958">
        <w:rPr>
          <w:rFonts w:asciiTheme="minorHAnsi" w:hAnsiTheme="minorHAnsi" w:cstheme="minorHAnsi"/>
          <w:sz w:val="22"/>
          <w:szCs w:val="22"/>
        </w:rPr>
        <w:t xml:space="preserve">4 </w:t>
      </w:r>
      <w:r w:rsidRPr="008D4958">
        <w:rPr>
          <w:rFonts w:asciiTheme="minorHAnsi" w:hAnsiTheme="minorHAnsi" w:cstheme="minorHAnsi"/>
          <w:sz w:val="22"/>
          <w:szCs w:val="22"/>
        </w:rPr>
        <w:t>v</w:t>
      </w:r>
      <w:r w:rsidRPr="008D4958">
        <w:rPr>
          <w:rFonts w:asciiTheme="minorHAnsi" w:hAnsiTheme="minorHAnsi" w:cstheme="minorHAnsi"/>
          <w:sz w:val="22"/>
          <w:szCs w:val="22"/>
        </w:rPr>
        <w:t>olumi</w:t>
      </w:r>
      <w:r w:rsidRPr="008D4958">
        <w:rPr>
          <w:rFonts w:asciiTheme="minorHAnsi" w:hAnsiTheme="minorHAnsi" w:cstheme="minorHAnsi"/>
          <w:sz w:val="22"/>
          <w:szCs w:val="22"/>
        </w:rPr>
        <w:t xml:space="preserve"> ; 23 cm. </w:t>
      </w:r>
      <w:r w:rsidRPr="008D4958">
        <w:rPr>
          <w:rFonts w:asciiTheme="minorHAnsi" w:hAnsiTheme="minorHAnsi" w:cstheme="minorHAnsi"/>
          <w:sz w:val="22"/>
          <w:szCs w:val="22"/>
        </w:rPr>
        <w:t>((</w:t>
      </w:r>
      <w:r w:rsidRPr="008D4958">
        <w:rPr>
          <w:rFonts w:asciiTheme="minorHAnsi" w:hAnsiTheme="minorHAnsi" w:cstheme="minorHAnsi"/>
          <w:sz w:val="22"/>
          <w:szCs w:val="22"/>
        </w:rPr>
        <w:t>Periodicit</w:t>
      </w:r>
      <w:r w:rsidRPr="008D4958">
        <w:rPr>
          <w:rFonts w:asciiTheme="minorHAnsi" w:hAnsiTheme="minorHAnsi" w:cstheme="minorHAnsi"/>
          <w:sz w:val="22"/>
          <w:szCs w:val="22"/>
        </w:rPr>
        <w:t>à</w:t>
      </w:r>
      <w:r w:rsidRPr="008D4958">
        <w:rPr>
          <w:rFonts w:asciiTheme="minorHAnsi" w:hAnsiTheme="minorHAnsi" w:cstheme="minorHAnsi"/>
          <w:sz w:val="22"/>
          <w:szCs w:val="22"/>
        </w:rPr>
        <w:t xml:space="preserve"> sconosciuta</w:t>
      </w:r>
      <w:r w:rsidRPr="008D4958">
        <w:rPr>
          <w:rFonts w:asciiTheme="minorHAnsi" w:hAnsiTheme="minorHAnsi" w:cstheme="minorHAnsi"/>
          <w:sz w:val="22"/>
          <w:szCs w:val="22"/>
        </w:rPr>
        <w:t xml:space="preserve">. - </w:t>
      </w:r>
      <w:r w:rsidRPr="008D4958">
        <w:rPr>
          <w:rFonts w:asciiTheme="minorHAnsi" w:hAnsiTheme="minorHAnsi" w:cstheme="minorHAnsi"/>
          <w:sz w:val="22"/>
          <w:szCs w:val="22"/>
        </w:rPr>
        <w:t>TO00178896</w:t>
      </w:r>
    </w:p>
    <w:p w14:paraId="1D803D59" w14:textId="3AE27C3E" w:rsidR="008D4958" w:rsidRPr="008D4958" w:rsidRDefault="008D4958" w:rsidP="00036898">
      <w:pPr>
        <w:jc w:val="both"/>
        <w:rPr>
          <w:rFonts w:asciiTheme="minorHAnsi" w:hAnsiTheme="minorHAnsi" w:cstheme="minorHAnsi"/>
          <w:sz w:val="22"/>
          <w:szCs w:val="22"/>
        </w:rPr>
      </w:pPr>
      <w:r w:rsidRPr="008D4958">
        <w:rPr>
          <w:rFonts w:asciiTheme="minorHAnsi" w:hAnsiTheme="minorHAnsi" w:cstheme="minorHAnsi"/>
          <w:sz w:val="22"/>
          <w:szCs w:val="22"/>
        </w:rPr>
        <w:t xml:space="preserve">Autore: </w:t>
      </w:r>
      <w:hyperlink r:id="rId13" w:tgtFrame="_self" w:history="1">
        <w:r w:rsidRPr="008D4958">
          <w:rPr>
            <w:rStyle w:val="Collegamentoipertestuale"/>
            <w:rFonts w:asciiTheme="minorHAnsi" w:eastAsiaTheme="majorEastAsia" w:hAnsiTheme="minorHAnsi" w:cstheme="minorHAnsi"/>
            <w:sz w:val="22"/>
            <w:szCs w:val="22"/>
          </w:rPr>
          <w:t xml:space="preserve">Comizio agrario del circondario &lt;Torino&gt; </w:t>
        </w:r>
      </w:hyperlink>
    </w:p>
    <w:p w14:paraId="44A0BBA5" w14:textId="77777777" w:rsidR="008D4958" w:rsidRPr="008D4958" w:rsidRDefault="008D4958" w:rsidP="00036898">
      <w:pPr>
        <w:jc w:val="both"/>
        <w:rPr>
          <w:rFonts w:asciiTheme="minorHAnsi" w:hAnsiTheme="minorHAnsi" w:cstheme="minorHAnsi"/>
          <w:sz w:val="22"/>
          <w:szCs w:val="22"/>
        </w:rPr>
      </w:pPr>
    </w:p>
    <w:p w14:paraId="06362131" w14:textId="323997A7" w:rsidR="00807372" w:rsidRPr="008D4958" w:rsidRDefault="00807372" w:rsidP="00036898">
      <w:pPr>
        <w:jc w:val="both"/>
        <w:rPr>
          <w:rFonts w:asciiTheme="minorHAnsi" w:hAnsiTheme="minorHAnsi" w:cstheme="minorHAnsi"/>
          <w:sz w:val="22"/>
          <w:szCs w:val="22"/>
        </w:rPr>
      </w:pPr>
      <w:r w:rsidRPr="008D4958">
        <w:rPr>
          <w:rFonts w:asciiTheme="minorHAnsi" w:hAnsiTheme="minorHAnsi" w:cstheme="minorHAnsi"/>
          <w:sz w:val="22"/>
          <w:szCs w:val="22"/>
        </w:rPr>
        <w:t>*</w:t>
      </w:r>
      <w:r w:rsidRPr="008D4958">
        <w:rPr>
          <w:rFonts w:asciiTheme="minorHAnsi" w:hAnsiTheme="minorHAnsi" w:cstheme="minorHAnsi"/>
          <w:b/>
          <w:bCs/>
          <w:sz w:val="22"/>
          <w:szCs w:val="22"/>
        </w:rPr>
        <w:t>Cronaca agricola</w:t>
      </w:r>
      <w:r w:rsidRPr="008D4958">
        <w:rPr>
          <w:rFonts w:asciiTheme="minorHAnsi" w:hAnsiTheme="minorHAnsi" w:cstheme="minorHAnsi"/>
          <w:sz w:val="22"/>
          <w:szCs w:val="22"/>
        </w:rPr>
        <w:t xml:space="preserve"> : pubblicazione bimensile</w:t>
      </w:r>
      <w:r w:rsidR="0038303B" w:rsidRPr="008D4958">
        <w:rPr>
          <w:rFonts w:asciiTheme="minorHAnsi" w:hAnsiTheme="minorHAnsi" w:cstheme="minorHAnsi"/>
          <w:sz w:val="22"/>
          <w:szCs w:val="22"/>
        </w:rPr>
        <w:t xml:space="preserve"> della Gazzetta del popolo : organo ufficiale del Sindacato agricolo cooperativo piemontese</w:t>
      </w:r>
      <w:r w:rsidRPr="008D4958">
        <w:rPr>
          <w:rFonts w:asciiTheme="minorHAnsi" w:hAnsiTheme="minorHAnsi" w:cstheme="minorHAnsi"/>
          <w:sz w:val="22"/>
          <w:szCs w:val="22"/>
        </w:rPr>
        <w:t>. - Torino : Tip. Gazzetta del popolo, [1895-1911]. - volumi ; 45 cm. ((Descrizione basata su: n. 21 (31 ottobre 1895). - Continuazione parziale di: Gazzetta del popolo. - LO10742709</w:t>
      </w:r>
    </w:p>
    <w:p w14:paraId="7B67D1D6" w14:textId="31EE1284" w:rsidR="0038303B" w:rsidRPr="008D4958" w:rsidRDefault="0038303B" w:rsidP="00036898">
      <w:pPr>
        <w:jc w:val="both"/>
        <w:rPr>
          <w:rFonts w:asciiTheme="minorHAnsi" w:hAnsiTheme="minorHAnsi" w:cstheme="minorHAnsi"/>
          <w:sz w:val="22"/>
          <w:szCs w:val="22"/>
        </w:rPr>
      </w:pPr>
      <w:r w:rsidRPr="008D4958">
        <w:rPr>
          <w:rFonts w:asciiTheme="minorHAnsi" w:hAnsiTheme="minorHAnsi" w:cstheme="minorHAnsi"/>
          <w:sz w:val="22"/>
          <w:szCs w:val="22"/>
        </w:rPr>
        <w:t>Autore: Sindacato agricolo cooperativo piemontese &lt;Torino&gt;</w:t>
      </w:r>
    </w:p>
    <w:p w14:paraId="35324EA5" w14:textId="25252A4C" w:rsidR="00807372" w:rsidRPr="008D4958" w:rsidRDefault="00807372" w:rsidP="00036898">
      <w:pPr>
        <w:jc w:val="both"/>
        <w:rPr>
          <w:rFonts w:asciiTheme="minorHAnsi" w:hAnsiTheme="minorHAnsi" w:cstheme="minorHAnsi"/>
          <w:sz w:val="22"/>
          <w:szCs w:val="22"/>
        </w:rPr>
      </w:pPr>
      <w:r w:rsidRPr="008D4958">
        <w:rPr>
          <w:rFonts w:asciiTheme="minorHAnsi" w:hAnsiTheme="minorHAnsi" w:cstheme="minorHAnsi"/>
          <w:sz w:val="22"/>
          <w:szCs w:val="22"/>
        </w:rPr>
        <w:t>*</w:t>
      </w:r>
      <w:r w:rsidRPr="008D4958">
        <w:rPr>
          <w:rFonts w:asciiTheme="minorHAnsi" w:hAnsiTheme="minorHAnsi" w:cstheme="minorHAnsi"/>
          <w:b/>
          <w:bCs/>
          <w:sz w:val="22"/>
          <w:szCs w:val="22"/>
        </w:rPr>
        <w:t>Cronaca agricola</w:t>
      </w:r>
      <w:r w:rsidRPr="008D4958">
        <w:rPr>
          <w:rFonts w:asciiTheme="minorHAnsi" w:hAnsiTheme="minorHAnsi" w:cstheme="minorHAnsi"/>
          <w:sz w:val="22"/>
          <w:szCs w:val="22"/>
        </w:rPr>
        <w:t xml:space="preserve"> : organo ufficiale dell'Associazione agraria piemontese. - Anno 1, n. 1 (gennaio 1896)-    . - Torino : arti grafiche Flli Pozzo, 1896-1944. - volumi ; 47 cm. ((Mensile. - TO00182411</w:t>
      </w:r>
    </w:p>
    <w:p w14:paraId="555524CD" w14:textId="65E8EAFE" w:rsidR="00807372" w:rsidRPr="008D4958" w:rsidRDefault="00807372" w:rsidP="00036898">
      <w:pPr>
        <w:jc w:val="both"/>
        <w:rPr>
          <w:rFonts w:asciiTheme="minorHAnsi" w:hAnsiTheme="minorHAnsi" w:cstheme="minorHAnsi"/>
          <w:sz w:val="22"/>
          <w:szCs w:val="22"/>
        </w:rPr>
      </w:pPr>
      <w:r w:rsidRPr="008D4958">
        <w:rPr>
          <w:rFonts w:asciiTheme="minorHAnsi" w:hAnsiTheme="minorHAnsi" w:cstheme="minorHAnsi"/>
          <w:sz w:val="22"/>
          <w:szCs w:val="22"/>
        </w:rPr>
        <w:t xml:space="preserve">Autore: </w:t>
      </w:r>
      <w:hyperlink r:id="rId14" w:tgtFrame="_self" w:history="1">
        <w:r w:rsidR="0038303B" w:rsidRPr="008D4958">
          <w:rPr>
            <w:rFonts w:asciiTheme="minorHAnsi" w:hAnsiTheme="minorHAnsi" w:cstheme="minorHAnsi"/>
            <w:sz w:val="22"/>
            <w:szCs w:val="22"/>
          </w:rPr>
          <w:t xml:space="preserve"> </w:t>
        </w:r>
        <w:r w:rsidR="0038303B" w:rsidRPr="008D4958">
          <w:rPr>
            <w:rStyle w:val="Collegamentoipertestuale"/>
            <w:rFonts w:asciiTheme="minorHAnsi" w:eastAsiaTheme="majorEastAsia" w:hAnsiTheme="minorHAnsi" w:cstheme="minorHAnsi"/>
            <w:sz w:val="22"/>
            <w:szCs w:val="22"/>
          </w:rPr>
          <w:t>Associazione agraria piemontese</w:t>
        </w:r>
        <w:r w:rsidRPr="008D4958">
          <w:rPr>
            <w:rStyle w:val="Collegamentoipertestuale"/>
            <w:rFonts w:asciiTheme="minorHAnsi" w:eastAsiaTheme="majorEastAsia" w:hAnsiTheme="minorHAnsi" w:cstheme="minorHAnsi"/>
            <w:sz w:val="22"/>
            <w:szCs w:val="22"/>
          </w:rPr>
          <w:t xml:space="preserve"> </w:t>
        </w:r>
      </w:hyperlink>
    </w:p>
    <w:p w14:paraId="75CE484E" w14:textId="1EABD15A" w:rsidR="0038303B" w:rsidRPr="008D4958" w:rsidRDefault="0038303B" w:rsidP="00036898">
      <w:pPr>
        <w:jc w:val="both"/>
        <w:rPr>
          <w:rFonts w:asciiTheme="minorHAnsi" w:hAnsiTheme="minorHAnsi" w:cstheme="minorHAnsi"/>
          <w:sz w:val="22"/>
          <w:szCs w:val="22"/>
        </w:rPr>
      </w:pPr>
      <w:r w:rsidRPr="008D4958">
        <w:rPr>
          <w:rFonts w:asciiTheme="minorHAnsi" w:hAnsiTheme="minorHAnsi" w:cstheme="minorHAnsi"/>
          <w:sz w:val="22"/>
          <w:szCs w:val="22"/>
        </w:rPr>
        <w:t>Soggetto: Agricoltura – Piemonte - 18</w:t>
      </w:r>
      <w:r w:rsidR="009E02ED" w:rsidRPr="008D4958">
        <w:rPr>
          <w:rFonts w:asciiTheme="minorHAnsi" w:hAnsiTheme="minorHAnsi" w:cstheme="minorHAnsi"/>
          <w:sz w:val="22"/>
          <w:szCs w:val="22"/>
        </w:rPr>
        <w:t>43</w:t>
      </w:r>
      <w:r w:rsidRPr="008D4958">
        <w:rPr>
          <w:rFonts w:asciiTheme="minorHAnsi" w:hAnsiTheme="minorHAnsi" w:cstheme="minorHAnsi"/>
          <w:sz w:val="22"/>
          <w:szCs w:val="22"/>
        </w:rPr>
        <w:t>-1944</w:t>
      </w:r>
    </w:p>
    <w:p w14:paraId="5E6A9855" w14:textId="77777777" w:rsidR="00807372" w:rsidRPr="00036898" w:rsidRDefault="00807372" w:rsidP="00036898">
      <w:pPr>
        <w:jc w:val="both"/>
        <w:rPr>
          <w:rStyle w:val="Collegamentoipertestuale"/>
          <w:rFonts w:asciiTheme="minorHAnsi" w:eastAsiaTheme="majorEastAsia" w:hAnsiTheme="minorHAnsi" w:cstheme="minorHAnsi"/>
          <w:b/>
          <w:color w:val="C00000"/>
          <w:sz w:val="44"/>
          <w:szCs w:val="44"/>
        </w:rPr>
      </w:pPr>
      <w:r w:rsidRPr="00036898">
        <w:rPr>
          <w:rStyle w:val="Collegamentoipertestuale"/>
          <w:rFonts w:asciiTheme="minorHAnsi" w:eastAsiaTheme="majorEastAsia" w:hAnsiTheme="minorHAnsi" w:cstheme="minorHAnsi"/>
          <w:b/>
          <w:color w:val="C00000"/>
          <w:sz w:val="44"/>
          <w:szCs w:val="44"/>
        </w:rPr>
        <w:lastRenderedPageBreak/>
        <w:t>Informazioni storico-bibliografiche</w:t>
      </w:r>
    </w:p>
    <w:p w14:paraId="33171157" w14:textId="5E44A235" w:rsidR="00BB6ED5" w:rsidRPr="008D4958" w:rsidRDefault="00BB6ED5" w:rsidP="00BB6ED5">
      <w:pPr>
        <w:jc w:val="both"/>
        <w:rPr>
          <w:rFonts w:asciiTheme="minorHAnsi" w:hAnsiTheme="minorHAnsi" w:cstheme="minorHAnsi"/>
          <w:sz w:val="23"/>
          <w:szCs w:val="23"/>
          <w:lang w:eastAsia="it-IT"/>
        </w:rPr>
      </w:pPr>
      <w:r w:rsidRPr="008D4958">
        <w:rPr>
          <w:rFonts w:asciiTheme="minorHAnsi" w:hAnsiTheme="minorHAnsi" w:cstheme="minorHAnsi"/>
          <w:sz w:val="23"/>
          <w:szCs w:val="23"/>
          <w:lang w:eastAsia="it-IT"/>
        </w:rPr>
        <w:t>L'Associazione Agraria di Torino (nata con il nome di Associazione Agraria Subalpina e nota successivamente con i nomi Associazione Agraria degli Stati Sardi e Associazione Agraria del Regno), fu fondata il 31 maggio 1842 - con l'assenso di re Carlo Alberto di Savoia concesso per la prima volta ad una iniziativa associativa - da un gruppo di trentasei intellettuali, possidenti e politici, appartenenti alla nobiltà ed alla borghesia piemontesi, tra i quali: Camillo Benso di Cavour, Carlo Ilarione Petitti di Roreto, Cesare Alfieri di Sostegno (che fu il primo presidente) e Giovenale Vegezzi Ruscalla (che fu il primo segretario).</w:t>
      </w:r>
      <w:r w:rsidR="008D4958">
        <w:rPr>
          <w:rFonts w:asciiTheme="minorHAnsi" w:hAnsiTheme="minorHAnsi" w:cstheme="minorHAnsi"/>
          <w:sz w:val="23"/>
          <w:szCs w:val="23"/>
          <w:lang w:eastAsia="it-IT"/>
        </w:rPr>
        <w:t xml:space="preserve"> </w:t>
      </w:r>
      <w:r w:rsidRPr="008D4958">
        <w:rPr>
          <w:rFonts w:asciiTheme="minorHAnsi" w:hAnsiTheme="minorHAnsi" w:cstheme="minorHAnsi"/>
          <w:sz w:val="23"/>
          <w:szCs w:val="23"/>
          <w:lang w:eastAsia="it-IT"/>
        </w:rPr>
        <w:t>L'Associazione si riprometteva di migliorare le condizioni dell'agricoltura e di favorire la diffusione delle tecniche agrarie e l'accrescimento culturale dei coltivatori. Ebbe sede nel Palazzo Alfieri a Torino ed in breve si dotò di una ricca biblioteca (anche per il merito dell'Editore Pomba di Torino) nella quale fu possibile consultare libri di scienza, di economia e ben centocinque periodici e pubblicazioni editi in varie lingue.</w:t>
      </w:r>
    </w:p>
    <w:p w14:paraId="1700F506" w14:textId="77777777" w:rsidR="00BB6ED5" w:rsidRPr="008D4958" w:rsidRDefault="00BB6ED5" w:rsidP="00BB6ED5">
      <w:pPr>
        <w:jc w:val="both"/>
        <w:rPr>
          <w:rFonts w:asciiTheme="minorHAnsi" w:hAnsiTheme="minorHAnsi" w:cstheme="minorHAnsi"/>
          <w:sz w:val="23"/>
          <w:szCs w:val="23"/>
          <w:lang w:eastAsia="it-IT"/>
        </w:rPr>
      </w:pPr>
      <w:r w:rsidRPr="008D4958">
        <w:rPr>
          <w:rFonts w:asciiTheme="minorHAnsi" w:hAnsiTheme="minorHAnsi" w:cstheme="minorHAnsi"/>
          <w:sz w:val="23"/>
          <w:szCs w:val="23"/>
          <w:lang w:eastAsia="it-IT"/>
        </w:rPr>
        <w:t>All'Associazione aderirono sin dall'inizio, oltre al re Carlo Alberto di Savoia ed alla Famiglia Reale al completo, i grandi funzionari di corte e dell'amministrazione, i titolari delle maggiori cariche del Regno, personalità di rilievo o interessate direttamente all'agricoltura, quali proprietari e tecnici, o semplicemente appassionati di cose agrarie. Dai circa 2.000 soci del primo anno di attività, si passò alla fine del 1844 a 2.700 e nel 1848 a 3.371. In numerose località furono costituiti gruppi di lavoro rappresentativi dell'Associazione denominati Comizi Agrari ed entro la fine del 1847 si associarono quasi tutte le municipalità del Regno.</w:t>
      </w:r>
    </w:p>
    <w:p w14:paraId="1AC4A66C" w14:textId="77777777" w:rsidR="00BB6ED5" w:rsidRPr="008D4958" w:rsidRDefault="00BB6ED5" w:rsidP="00BB6ED5">
      <w:pPr>
        <w:jc w:val="both"/>
        <w:rPr>
          <w:rFonts w:asciiTheme="minorHAnsi" w:hAnsiTheme="minorHAnsi" w:cstheme="minorHAnsi"/>
          <w:sz w:val="23"/>
          <w:szCs w:val="23"/>
          <w:lang w:eastAsia="it-IT"/>
        </w:rPr>
      </w:pPr>
      <w:r w:rsidRPr="008D4958">
        <w:rPr>
          <w:rFonts w:asciiTheme="minorHAnsi" w:hAnsiTheme="minorHAnsi" w:cstheme="minorHAnsi"/>
          <w:sz w:val="23"/>
          <w:szCs w:val="23"/>
          <w:lang w:eastAsia="it-IT"/>
        </w:rPr>
        <w:t>Nel 1843 si tenne il primo congresso di agricoltura, in occasione del quale fu aperta al pubblico la Tenuta Reale di Pollenzo - che ospita oggi l'Università di Scienze Gastronomiche.</w:t>
      </w:r>
    </w:p>
    <w:p w14:paraId="05313C67" w14:textId="77777777" w:rsidR="00BB6ED5" w:rsidRPr="008D4958" w:rsidRDefault="00BB6ED5" w:rsidP="00BB6ED5">
      <w:pPr>
        <w:jc w:val="both"/>
        <w:rPr>
          <w:rFonts w:asciiTheme="minorHAnsi" w:hAnsiTheme="minorHAnsi" w:cstheme="minorHAnsi"/>
          <w:sz w:val="23"/>
          <w:szCs w:val="23"/>
          <w:lang w:eastAsia="it-IT"/>
        </w:rPr>
      </w:pPr>
      <w:r w:rsidRPr="008D4958">
        <w:rPr>
          <w:rFonts w:asciiTheme="minorHAnsi" w:hAnsiTheme="minorHAnsi" w:cstheme="minorHAnsi"/>
          <w:sz w:val="23"/>
          <w:szCs w:val="23"/>
          <w:lang w:eastAsia="it-IT"/>
        </w:rPr>
        <w:t>Di notevole rilievo fu anche l'attività in campo politico, invano avversata dagli ambienti più conservatori, specialmente nei Congressi annuali. Particolare importanza ebbe il congresso del 1847, tenuto a Casale Monferrato. Il Lanza organizzò una raccolta di firme per un indirizzo al re Carlo Alberto per chiedere le riforme.[1] L'orientamento liberale trovò la sua espressione nella Gazzetta dell'Associazione agraria, edita a Torino in due edizioni, italiana e francese, il cui primo numero uscì il 6 aprile 1843 e l'ultimo il 29 dicembre 1848. Dal 1850 al 1856 riprese le pubblicazioni come Giornale Agrario degli Stati Sardi. Successivamente (biennio 1856-1857) si trasformò nel Repertorio di scienze economiche e industriali e da ultimo (1858) nel periodico mensile Il Tecnico.</w:t>
      </w:r>
    </w:p>
    <w:p w14:paraId="1562B9B6" w14:textId="77777777" w:rsidR="008D4958" w:rsidRDefault="00BB6ED5" w:rsidP="00BB6ED5">
      <w:pPr>
        <w:jc w:val="both"/>
        <w:rPr>
          <w:rFonts w:asciiTheme="minorHAnsi" w:hAnsiTheme="minorHAnsi" w:cstheme="minorHAnsi"/>
          <w:sz w:val="23"/>
          <w:szCs w:val="23"/>
          <w:lang w:eastAsia="it-IT"/>
        </w:rPr>
      </w:pPr>
      <w:r w:rsidRPr="008D4958">
        <w:rPr>
          <w:rFonts w:asciiTheme="minorHAnsi" w:hAnsiTheme="minorHAnsi" w:cstheme="minorHAnsi"/>
          <w:sz w:val="23"/>
          <w:szCs w:val="23"/>
          <w:lang w:eastAsia="it-IT"/>
        </w:rPr>
        <w:t>Dopo il Regio Decreto del 23 dicembre 1866 che istituiva i comizi agrari l'associazione cessò di esistere e nel 1867 confluì nel Comizio agrario di Torino.</w:t>
      </w:r>
    </w:p>
    <w:p w14:paraId="33D98AD9" w14:textId="077B454D" w:rsidR="00BB6ED5" w:rsidRPr="008D4958" w:rsidRDefault="00BB6ED5" w:rsidP="00BB6ED5">
      <w:pPr>
        <w:jc w:val="both"/>
        <w:rPr>
          <w:rFonts w:asciiTheme="minorHAnsi" w:hAnsiTheme="minorHAnsi" w:cstheme="minorHAnsi"/>
          <w:sz w:val="23"/>
          <w:szCs w:val="23"/>
          <w:lang w:eastAsia="it-IT"/>
        </w:rPr>
      </w:pPr>
      <w:hyperlink r:id="rId15" w:history="1">
        <w:r w:rsidRPr="008D4958">
          <w:rPr>
            <w:rStyle w:val="Collegamentoipertestuale"/>
            <w:rFonts w:asciiTheme="minorHAnsi" w:hAnsiTheme="minorHAnsi" w:cstheme="minorHAnsi"/>
            <w:sz w:val="23"/>
            <w:szCs w:val="23"/>
            <w:lang w:eastAsia="it-IT"/>
          </w:rPr>
          <w:t>https://it.wikipedia.org/wiki/Associazione_agraria_di_Torino</w:t>
        </w:r>
      </w:hyperlink>
      <w:r w:rsidRPr="008D4958">
        <w:rPr>
          <w:rFonts w:asciiTheme="minorHAnsi" w:hAnsiTheme="minorHAnsi" w:cstheme="minorHAnsi"/>
          <w:sz w:val="23"/>
          <w:szCs w:val="23"/>
          <w:lang w:eastAsia="it-IT"/>
        </w:rPr>
        <w:t xml:space="preserve">. </w:t>
      </w:r>
    </w:p>
    <w:p w14:paraId="7C67C21C" w14:textId="77777777" w:rsidR="00BB6ED5" w:rsidRPr="008D4958" w:rsidRDefault="00BB6ED5" w:rsidP="00BB6ED5">
      <w:pPr>
        <w:jc w:val="both"/>
        <w:rPr>
          <w:rFonts w:asciiTheme="minorHAnsi" w:hAnsiTheme="minorHAnsi" w:cstheme="minorHAnsi"/>
          <w:sz w:val="23"/>
          <w:szCs w:val="23"/>
          <w:lang w:eastAsia="it-IT"/>
        </w:rPr>
      </w:pPr>
    </w:p>
    <w:p w14:paraId="60E75E6A" w14:textId="3BB07AE7" w:rsidR="0064694A" w:rsidRPr="008D4958" w:rsidRDefault="0064694A" w:rsidP="00BB6ED5">
      <w:pPr>
        <w:jc w:val="both"/>
        <w:rPr>
          <w:rFonts w:asciiTheme="minorHAnsi" w:hAnsiTheme="minorHAnsi" w:cstheme="minorHAnsi"/>
          <w:sz w:val="23"/>
          <w:szCs w:val="23"/>
        </w:rPr>
      </w:pPr>
      <w:r w:rsidRPr="008D4958">
        <w:rPr>
          <w:rFonts w:asciiTheme="minorHAnsi" w:hAnsiTheme="minorHAnsi" w:cstheme="minorHAnsi"/>
          <w:sz w:val="23"/>
          <w:szCs w:val="23"/>
        </w:rPr>
        <w:t>I</w:t>
      </w:r>
      <w:r w:rsidRPr="008D4958">
        <w:rPr>
          <w:rFonts w:asciiTheme="minorHAnsi" w:hAnsiTheme="minorHAnsi" w:cstheme="minorHAnsi"/>
          <w:sz w:val="23"/>
          <w:szCs w:val="23"/>
        </w:rPr>
        <w:t>mportante pubblicazione che ebbe vita sino al 1848. La pubblicazione nacque come organo della Associazione agraria subalpina, fondata il 31 maggio del 1842 da un gruppo di personalita' piemontesi che si riuni' attorno a Cesare Alfieri di Sostegno, Ilarione Petitti, Cesare Vegezzi e Camillo Benso di Cavour. Proprio quest'ultimo fu attivissimo collaboratore dell'associazione e della gazzetta pur entrando in polemica con laÂcorrente di sinistra della dirigenza, in particolare in relazione all'istituzione dei poderi modello, tentativo che il Cavour riteneva inutile e dannoso e contro</w:t>
      </w:r>
      <w:r w:rsidR="00BB6ED5" w:rsidRPr="008D4958">
        <w:rPr>
          <w:rFonts w:asciiTheme="minorHAnsi" w:hAnsiTheme="minorHAnsi" w:cstheme="minorHAnsi"/>
          <w:sz w:val="23"/>
          <w:szCs w:val="23"/>
        </w:rPr>
        <w:t xml:space="preserve"> </w:t>
      </w:r>
      <w:r w:rsidRPr="008D4958">
        <w:rPr>
          <w:rFonts w:asciiTheme="minorHAnsi" w:hAnsiTheme="minorHAnsi" w:cstheme="minorHAnsi"/>
          <w:sz w:val="23"/>
          <w:szCs w:val="23"/>
        </w:rPr>
        <w:t>il quale scrisse un pesante articolo (31 agosto 1843). L' associazione si riprometteva di migliorare le condizioni dell'agricoltura e di favorire la diffusione delle tecniche agrarie e l'accrescimento culturale degli agricoltori. Nel 1843 l'associazione tenne il primo congresso agrario a Pollenzo</w:t>
      </w:r>
      <w:r w:rsidR="00BB6ED5" w:rsidRPr="008D4958">
        <w:rPr>
          <w:rFonts w:asciiTheme="minorHAnsi" w:hAnsiTheme="minorHAnsi" w:cstheme="minorHAnsi"/>
          <w:sz w:val="23"/>
          <w:szCs w:val="23"/>
        </w:rPr>
        <w:t xml:space="preserve"> </w:t>
      </w:r>
      <w:r w:rsidRPr="008D4958">
        <w:rPr>
          <w:rFonts w:asciiTheme="minorHAnsi" w:hAnsiTheme="minorHAnsi" w:cstheme="minorHAnsi"/>
          <w:sz w:val="23"/>
          <w:szCs w:val="23"/>
        </w:rPr>
        <w:t>stimolando</w:t>
      </w:r>
      <w:r w:rsidR="00BB6ED5" w:rsidRPr="008D4958">
        <w:rPr>
          <w:rFonts w:asciiTheme="minorHAnsi" w:hAnsiTheme="minorHAnsi" w:cstheme="minorHAnsi"/>
          <w:sz w:val="23"/>
          <w:szCs w:val="23"/>
        </w:rPr>
        <w:t xml:space="preserve"> </w:t>
      </w:r>
      <w:r w:rsidRPr="008D4958">
        <w:rPr>
          <w:rFonts w:asciiTheme="minorHAnsi" w:hAnsiTheme="minorHAnsi" w:cstheme="minorHAnsi"/>
          <w:sz w:val="23"/>
          <w:szCs w:val="23"/>
        </w:rPr>
        <w:t>la nascita di comizi agrari in molte localita' del Piemonte. Molti sono i temi toccati dalla rivista, tra questi l'istituzione di banche agrarie (viene annunciata ad esempio la nascita della Cassa di Risparmio di Asti ), il problema della grandine (come combatterla, le assicurazioni ecc.), la coltivazione del gelso in Bistagno , la coltura olivaria (March. Del Carretto di Balestrino), bisogni agrari della Lomellina, considerazioni sull'aratro Di Sambuy, macchina per battere il riso dell'ing. Colli (Cavour). Di particolare interesse anche gli interventi del marchese Ridolfi.</w:t>
      </w:r>
      <w:r w:rsidR="00BB6ED5" w:rsidRPr="008D4958">
        <w:rPr>
          <w:rFonts w:asciiTheme="minorHAnsi" w:hAnsiTheme="minorHAnsi" w:cstheme="minorHAnsi"/>
          <w:sz w:val="23"/>
          <w:szCs w:val="23"/>
        </w:rPr>
        <w:t xml:space="preserve"> </w:t>
      </w:r>
      <w:hyperlink r:id="rId16" w:history="1">
        <w:r w:rsidR="00BB6ED5" w:rsidRPr="008D4958">
          <w:rPr>
            <w:rStyle w:val="Collegamentoipertestuale"/>
            <w:rFonts w:asciiTheme="minorHAnsi" w:hAnsiTheme="minorHAnsi" w:cstheme="minorHAnsi"/>
            <w:sz w:val="23"/>
            <w:szCs w:val="23"/>
          </w:rPr>
          <w:t>https://www.abebooks.it/Gazzetta-Associazione-Agraria-Anno-1843-1844/16512040412/bd</w:t>
        </w:r>
      </w:hyperlink>
      <w:r w:rsidR="00BB6ED5" w:rsidRPr="008D4958">
        <w:rPr>
          <w:rFonts w:asciiTheme="minorHAnsi" w:hAnsiTheme="minorHAnsi" w:cstheme="minorHAnsi"/>
          <w:sz w:val="23"/>
          <w:szCs w:val="23"/>
        </w:rPr>
        <w:t xml:space="preserve">. </w:t>
      </w:r>
    </w:p>
    <w:sectPr w:rsidR="0064694A" w:rsidRPr="008D495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832B1"/>
    <w:rsid w:val="00036898"/>
    <w:rsid w:val="0031062F"/>
    <w:rsid w:val="0038303B"/>
    <w:rsid w:val="004832B1"/>
    <w:rsid w:val="00607D14"/>
    <w:rsid w:val="0063176E"/>
    <w:rsid w:val="0064694A"/>
    <w:rsid w:val="00807372"/>
    <w:rsid w:val="00883C3F"/>
    <w:rsid w:val="008D4958"/>
    <w:rsid w:val="009E02ED"/>
    <w:rsid w:val="00A63721"/>
    <w:rsid w:val="00B54FEB"/>
    <w:rsid w:val="00BB6ED5"/>
    <w:rsid w:val="00E84EF4"/>
    <w:rsid w:val="00EB5E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F7E4C"/>
  <w15:chartTrackingRefBased/>
  <w15:docId w15:val="{C83AB612-3F0E-49DE-AF40-432C4C8EA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07372"/>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4832B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4832B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4832B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4832B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4832B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4832B1"/>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832B1"/>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832B1"/>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832B1"/>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832B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4832B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4832B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4832B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4832B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4832B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832B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832B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832B1"/>
    <w:rPr>
      <w:rFonts w:eastAsiaTheme="majorEastAsia" w:cstheme="majorBidi"/>
      <w:color w:val="272727" w:themeColor="text1" w:themeTint="D8"/>
    </w:rPr>
  </w:style>
  <w:style w:type="paragraph" w:styleId="Titolo">
    <w:name w:val="Title"/>
    <w:basedOn w:val="Normale"/>
    <w:next w:val="Normale"/>
    <w:link w:val="TitoloCarattere"/>
    <w:uiPriority w:val="10"/>
    <w:qFormat/>
    <w:rsid w:val="004832B1"/>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832B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832B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832B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832B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4832B1"/>
    <w:rPr>
      <w:i/>
      <w:iCs/>
      <w:color w:val="404040" w:themeColor="text1" w:themeTint="BF"/>
    </w:rPr>
  </w:style>
  <w:style w:type="paragraph" w:styleId="Paragrafoelenco">
    <w:name w:val="List Paragraph"/>
    <w:basedOn w:val="Normale"/>
    <w:uiPriority w:val="34"/>
    <w:qFormat/>
    <w:rsid w:val="004832B1"/>
    <w:pPr>
      <w:ind w:left="720"/>
      <w:contextualSpacing/>
    </w:pPr>
  </w:style>
  <w:style w:type="character" w:styleId="Enfasiintensa">
    <w:name w:val="Intense Emphasis"/>
    <w:basedOn w:val="Carpredefinitoparagrafo"/>
    <w:uiPriority w:val="21"/>
    <w:qFormat/>
    <w:rsid w:val="004832B1"/>
    <w:rPr>
      <w:i/>
      <w:iCs/>
      <w:color w:val="365F91" w:themeColor="accent1" w:themeShade="BF"/>
    </w:rPr>
  </w:style>
  <w:style w:type="paragraph" w:styleId="Citazioneintensa">
    <w:name w:val="Intense Quote"/>
    <w:basedOn w:val="Normale"/>
    <w:next w:val="Normale"/>
    <w:link w:val="CitazioneintensaCarattere"/>
    <w:uiPriority w:val="30"/>
    <w:qFormat/>
    <w:rsid w:val="004832B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4832B1"/>
    <w:rPr>
      <w:i/>
      <w:iCs/>
      <w:color w:val="365F91" w:themeColor="accent1" w:themeShade="BF"/>
    </w:rPr>
  </w:style>
  <w:style w:type="character" w:styleId="Riferimentointenso">
    <w:name w:val="Intense Reference"/>
    <w:basedOn w:val="Carpredefinitoparagrafo"/>
    <w:uiPriority w:val="32"/>
    <w:qFormat/>
    <w:rsid w:val="004832B1"/>
    <w:rPr>
      <w:b/>
      <w:bCs/>
      <w:smallCaps/>
      <w:color w:val="365F91" w:themeColor="accent1" w:themeShade="BF"/>
      <w:spacing w:val="5"/>
    </w:rPr>
  </w:style>
  <w:style w:type="character" w:styleId="Collegamentoipertestuale">
    <w:name w:val="Hyperlink"/>
    <w:unhideWhenUsed/>
    <w:rsid w:val="00807372"/>
    <w:rPr>
      <w:strike w:val="0"/>
      <w:dstrike w:val="0"/>
      <w:color w:val="000000"/>
      <w:u w:val="none"/>
      <w:effect w:val="none"/>
    </w:rPr>
  </w:style>
  <w:style w:type="character" w:styleId="Collegamentovisitato">
    <w:name w:val="FollowedHyperlink"/>
    <w:basedOn w:val="Carpredefinitoparagrafo"/>
    <w:uiPriority w:val="99"/>
    <w:semiHidden/>
    <w:unhideWhenUsed/>
    <w:rsid w:val="00807372"/>
    <w:rPr>
      <w:color w:val="800080" w:themeColor="followedHyperlink"/>
      <w:u w:val="single"/>
    </w:rPr>
  </w:style>
  <w:style w:type="paragraph" w:styleId="NormaleWeb">
    <w:name w:val="Normal (Web)"/>
    <w:basedOn w:val="Normale"/>
    <w:uiPriority w:val="99"/>
    <w:semiHidden/>
    <w:unhideWhenUsed/>
    <w:rsid w:val="00EB5EAB"/>
    <w:pPr>
      <w:suppressAutoHyphens w:val="0"/>
      <w:spacing w:before="100" w:beforeAutospacing="1" w:after="100" w:afterAutospacing="1"/>
    </w:pPr>
    <w:rPr>
      <w:lang w:eastAsia="it-IT"/>
    </w:rPr>
  </w:style>
  <w:style w:type="character" w:styleId="Menzionenonrisolta">
    <w:name w:val="Unresolved Mention"/>
    <w:basedOn w:val="Carpredefinitoparagrafo"/>
    <w:uiPriority w:val="99"/>
    <w:semiHidden/>
    <w:unhideWhenUsed/>
    <w:rsid w:val="00EB5E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112133">
      <w:bodyDiv w:val="1"/>
      <w:marLeft w:val="0"/>
      <w:marRight w:val="0"/>
      <w:marTop w:val="0"/>
      <w:marBottom w:val="0"/>
      <w:divBdr>
        <w:top w:val="none" w:sz="0" w:space="0" w:color="auto"/>
        <w:left w:val="none" w:sz="0" w:space="0" w:color="auto"/>
        <w:bottom w:val="none" w:sz="0" w:space="0" w:color="auto"/>
        <w:right w:val="none" w:sz="0" w:space="0" w:color="auto"/>
      </w:divBdr>
      <w:divsChild>
        <w:div w:id="1034580511">
          <w:marLeft w:val="0"/>
          <w:marRight w:val="0"/>
          <w:marTop w:val="0"/>
          <w:marBottom w:val="0"/>
          <w:divBdr>
            <w:top w:val="none" w:sz="0" w:space="0" w:color="auto"/>
            <w:left w:val="none" w:sz="0" w:space="0" w:color="auto"/>
            <w:bottom w:val="none" w:sz="0" w:space="0" w:color="auto"/>
            <w:right w:val="none" w:sz="0" w:space="0" w:color="auto"/>
          </w:divBdr>
          <w:divsChild>
            <w:div w:id="1745644109">
              <w:marLeft w:val="0"/>
              <w:marRight w:val="0"/>
              <w:marTop w:val="0"/>
              <w:marBottom w:val="0"/>
              <w:divBdr>
                <w:top w:val="none" w:sz="0" w:space="0" w:color="auto"/>
                <w:left w:val="none" w:sz="0" w:space="0" w:color="auto"/>
                <w:bottom w:val="none" w:sz="0" w:space="0" w:color="auto"/>
                <w:right w:val="none" w:sz="0" w:space="0" w:color="auto"/>
              </w:divBdr>
              <w:divsChild>
                <w:div w:id="19069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646">
      <w:bodyDiv w:val="1"/>
      <w:marLeft w:val="0"/>
      <w:marRight w:val="0"/>
      <w:marTop w:val="0"/>
      <w:marBottom w:val="0"/>
      <w:divBdr>
        <w:top w:val="none" w:sz="0" w:space="0" w:color="auto"/>
        <w:left w:val="none" w:sz="0" w:space="0" w:color="auto"/>
        <w:bottom w:val="none" w:sz="0" w:space="0" w:color="auto"/>
        <w:right w:val="none" w:sz="0" w:space="0" w:color="auto"/>
      </w:divBdr>
      <w:divsChild>
        <w:div w:id="1900551986">
          <w:marLeft w:val="0"/>
          <w:marRight w:val="0"/>
          <w:marTop w:val="0"/>
          <w:marBottom w:val="0"/>
          <w:divBdr>
            <w:top w:val="none" w:sz="0" w:space="0" w:color="auto"/>
            <w:left w:val="none" w:sz="0" w:space="0" w:color="auto"/>
            <w:bottom w:val="none" w:sz="0" w:space="0" w:color="auto"/>
            <w:right w:val="none" w:sz="0" w:space="0" w:color="auto"/>
          </w:divBdr>
        </w:div>
        <w:div w:id="1138693003">
          <w:marLeft w:val="0"/>
          <w:marRight w:val="0"/>
          <w:marTop w:val="0"/>
          <w:marBottom w:val="0"/>
          <w:divBdr>
            <w:top w:val="none" w:sz="0" w:space="0" w:color="auto"/>
            <w:left w:val="none" w:sz="0" w:space="0" w:color="auto"/>
            <w:bottom w:val="none" w:sz="0" w:space="0" w:color="auto"/>
            <w:right w:val="none" w:sz="0" w:space="0" w:color="auto"/>
          </w:divBdr>
        </w:div>
      </w:divsChild>
    </w:div>
    <w:div w:id="1867055132">
      <w:bodyDiv w:val="1"/>
      <w:marLeft w:val="0"/>
      <w:marRight w:val="0"/>
      <w:marTop w:val="0"/>
      <w:marBottom w:val="0"/>
      <w:divBdr>
        <w:top w:val="none" w:sz="0" w:space="0" w:color="auto"/>
        <w:left w:val="none" w:sz="0" w:space="0" w:color="auto"/>
        <w:bottom w:val="none" w:sz="0" w:space="0" w:color="auto"/>
        <w:right w:val="none" w:sz="0" w:space="0" w:color="auto"/>
      </w:divBdr>
    </w:div>
    <w:div w:id="1970160667">
      <w:bodyDiv w:val="1"/>
      <w:marLeft w:val="0"/>
      <w:marRight w:val="0"/>
      <w:marTop w:val="0"/>
      <w:marBottom w:val="0"/>
      <w:divBdr>
        <w:top w:val="none" w:sz="0" w:space="0" w:color="auto"/>
        <w:left w:val="none" w:sz="0" w:space="0" w:color="auto"/>
        <w:bottom w:val="none" w:sz="0" w:space="0" w:color="auto"/>
        <w:right w:val="none" w:sz="0" w:space="0" w:color="auto"/>
      </w:divBdr>
      <w:divsChild>
        <w:div w:id="1126780733">
          <w:marLeft w:val="0"/>
          <w:marRight w:val="0"/>
          <w:marTop w:val="0"/>
          <w:marBottom w:val="0"/>
          <w:divBdr>
            <w:top w:val="none" w:sz="0" w:space="0" w:color="auto"/>
            <w:left w:val="none" w:sz="0" w:space="0" w:color="auto"/>
            <w:bottom w:val="none" w:sz="0" w:space="0" w:color="auto"/>
            <w:right w:val="none" w:sz="0" w:space="0" w:color="auto"/>
          </w:divBdr>
          <w:divsChild>
            <w:div w:id="2754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opac.sbn.it/c/search/opac?groupId=20122&amp;item:5032:Nomi::@frase@=TO0V097219"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giuliopalanga.com/wp-content/uploads/2022/01/CB26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bebooks.it/Gazzetta-Associazione-Agraria-Anno-1843-1844/16512040412/bd"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opac.sbn.it/c/search/opac?groupId=20122&amp;item:5032:Nomi::@frase@=TO0V099225" TargetMode="External"/><Relationship Id="rId5" Type="http://schemas.openxmlformats.org/officeDocument/2006/relationships/image" Target="media/image1.png"/><Relationship Id="rId15" Type="http://schemas.openxmlformats.org/officeDocument/2006/relationships/hyperlink" Target="https://it.wikipedia.org/wiki/Associazione_agraria_di_Torino" TargetMode="External"/><Relationship Id="rId10" Type="http://schemas.openxmlformats.org/officeDocument/2006/relationships/hyperlink" Target="https://opac.sbn.it/c/search/opac?groupId=20122&amp;item:5032:Nomi::@frase@=TO0V09936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opac.sbn.it/c/search/opac?groupId=20122&amp;item:5032:Nomi::@frase@=TO0V098745"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D785A-A9E8-40B8-9FB7-47D012C11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Pages>
  <Words>1218</Words>
  <Characters>6947</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6</cp:revision>
  <dcterms:created xsi:type="dcterms:W3CDTF">2024-04-25T06:18:00Z</dcterms:created>
  <dcterms:modified xsi:type="dcterms:W3CDTF">2024-04-25T08:33:00Z</dcterms:modified>
</cp:coreProperties>
</file>