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91F0B" w14:textId="5041B061" w:rsidR="00640C6E" w:rsidRPr="00F700CB" w:rsidRDefault="00640C6E" w:rsidP="00F700C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4321290"/>
      <w:r w:rsidRPr="00F700CB">
        <w:rPr>
          <w:rFonts w:asciiTheme="minorHAnsi" w:hAnsiTheme="minorHAnsi" w:cstheme="minorHAnsi"/>
          <w:b/>
          <w:color w:val="C00000"/>
          <w:sz w:val="40"/>
          <w:szCs w:val="40"/>
        </w:rPr>
        <w:t>XX357</w:t>
      </w:r>
      <w:r w:rsidRPr="00F700CB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</w:t>
      </w:r>
      <w:r w:rsidRPr="00F700CB">
        <w:rPr>
          <w:rFonts w:asciiTheme="minorHAnsi" w:hAnsiTheme="minorHAnsi" w:cstheme="minorHAnsi"/>
          <w:bCs/>
          <w:i/>
          <w:iCs/>
          <w:sz w:val="16"/>
          <w:szCs w:val="16"/>
        </w:rPr>
        <w:t>scheda creata il 21 aprile 2024</w:t>
      </w:r>
    </w:p>
    <w:p w14:paraId="6D9009C0" w14:textId="76EACE2D" w:rsidR="00640C6E" w:rsidRPr="00F700CB" w:rsidRDefault="00F700CB" w:rsidP="00F700CB">
      <w:pPr>
        <w:pStyle w:val="Testonormale1"/>
        <w:tabs>
          <w:tab w:val="right" w:pos="6237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anchor572"/>
      <w:bookmarkEnd w:id="0"/>
      <w:bookmarkEnd w:id="1"/>
      <w:r w:rsidRPr="00F700CB">
        <w:rPr>
          <w:rFonts w:asciiTheme="minorHAnsi" w:hAnsiTheme="minorHAnsi" w:cstheme="minorHAnsi"/>
        </w:rPr>
        <w:drawing>
          <wp:inline distT="0" distB="0" distL="0" distR="0" wp14:anchorId="5B0DA3BE" wp14:editId="5F4689D0">
            <wp:extent cx="2520000" cy="1681200"/>
            <wp:effectExtent l="0" t="0" r="0" b="0"/>
            <wp:docPr id="518471267" name="Immagine 1" descr="Immagine che contiene testo, giornale, Carta da giornale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71267" name="Immagine 1" descr="Immagine che contiene testo, giornale, Carta da giornale, Caratter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6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0C6E" w:rsidRPr="00F700CB">
        <w:rPr>
          <w:rFonts w:asciiTheme="minorHAnsi" w:hAnsiTheme="minorHAnsi" w:cstheme="minorHAnsi"/>
          <w:noProof/>
        </w:rPr>
        <w:drawing>
          <wp:inline distT="0" distB="0" distL="0" distR="0" wp14:anchorId="7FEF7F32" wp14:editId="262D1E92">
            <wp:extent cx="1798320" cy="2545080"/>
            <wp:effectExtent l="0" t="0" r="0" b="7620"/>
            <wp:docPr id="1166799563" name="Immagine 2" descr="Primo Piano - Aprile 2021 by Studio il Granello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02" descr="Primo Piano - Aprile 2021 by Studio il Granello - Issu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8BD11" w14:textId="44BEFA2A" w:rsidR="00640C6E" w:rsidRPr="00F700CB" w:rsidRDefault="00640C6E" w:rsidP="00F700C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700C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2DEEB88C" w14:textId="185D7BE4" w:rsidR="0031062F" w:rsidRPr="0095706F" w:rsidRDefault="00640C6E" w:rsidP="00F700C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5706F">
        <w:rPr>
          <w:rFonts w:cstheme="minorHAnsi"/>
          <w:sz w:val="24"/>
          <w:szCs w:val="24"/>
        </w:rPr>
        <w:t>*</w:t>
      </w:r>
      <w:r w:rsidRPr="0095706F">
        <w:rPr>
          <w:rFonts w:cstheme="minorHAnsi"/>
          <w:b/>
          <w:bCs/>
          <w:sz w:val="24"/>
          <w:szCs w:val="24"/>
        </w:rPr>
        <w:t xml:space="preserve">Primo </w:t>
      </w:r>
      <w:proofErr w:type="gramStart"/>
      <w:r w:rsidRPr="0095706F">
        <w:rPr>
          <w:rFonts w:cstheme="minorHAnsi"/>
          <w:b/>
          <w:bCs/>
          <w:sz w:val="24"/>
          <w:szCs w:val="24"/>
        </w:rPr>
        <w:t>piano</w:t>
      </w:r>
      <w:r w:rsidRPr="0095706F">
        <w:rPr>
          <w:rFonts w:cstheme="minorHAnsi"/>
          <w:sz w:val="24"/>
          <w:szCs w:val="24"/>
        </w:rPr>
        <w:t xml:space="preserve"> :</w:t>
      </w:r>
      <w:proofErr w:type="gramEnd"/>
      <w:r w:rsidRPr="0095706F">
        <w:rPr>
          <w:rFonts w:cstheme="minorHAnsi"/>
          <w:sz w:val="24"/>
          <w:szCs w:val="24"/>
        </w:rPr>
        <w:t xml:space="preserve"> bimestrale del PCI di Correggio. - Anno 1, n. 1 (maggio </w:t>
      </w:r>
      <w:proofErr w:type="gramStart"/>
      <w:r w:rsidRPr="0095706F">
        <w:rPr>
          <w:rFonts w:cstheme="minorHAnsi"/>
          <w:sz w:val="24"/>
          <w:szCs w:val="24"/>
        </w:rPr>
        <w:t>1979)-</w:t>
      </w:r>
      <w:proofErr w:type="gramEnd"/>
      <w:r w:rsidRPr="0095706F">
        <w:rPr>
          <w:rFonts w:cstheme="minorHAnsi"/>
          <w:sz w:val="24"/>
          <w:szCs w:val="24"/>
        </w:rPr>
        <w:t xml:space="preserve">    . - </w:t>
      </w:r>
      <w:proofErr w:type="gramStart"/>
      <w:r w:rsidRPr="0095706F">
        <w:rPr>
          <w:rFonts w:cstheme="minorHAnsi"/>
          <w:sz w:val="24"/>
          <w:szCs w:val="24"/>
        </w:rPr>
        <w:t>Correggio :</w:t>
      </w:r>
      <w:proofErr w:type="gramEnd"/>
      <w:r w:rsidRPr="0095706F">
        <w:rPr>
          <w:rFonts w:cstheme="minorHAnsi"/>
          <w:sz w:val="24"/>
          <w:szCs w:val="24"/>
        </w:rPr>
        <w:t xml:space="preserve"> [s. n.], 1979-    . - </w:t>
      </w:r>
      <w:proofErr w:type="gramStart"/>
      <w:r w:rsidRPr="0095706F">
        <w:rPr>
          <w:rFonts w:cstheme="minorHAnsi"/>
          <w:sz w:val="24"/>
          <w:szCs w:val="24"/>
        </w:rPr>
        <w:t>volumi :</w:t>
      </w:r>
      <w:proofErr w:type="gramEnd"/>
      <w:r w:rsidRPr="0095706F">
        <w:rPr>
          <w:rFonts w:cstheme="minorHAnsi"/>
          <w:sz w:val="24"/>
          <w:szCs w:val="24"/>
        </w:rPr>
        <w:t xml:space="preserve"> ill. ; 44 cm. ((Poi mensile. - Il complemento del titolo varia: periodico mensile del PCI; poi: il mensile dei correggesi. – Nuova serie da: N. 0 (febbraio 1981). </w:t>
      </w:r>
      <w:r w:rsidR="00F700CB" w:rsidRPr="0095706F">
        <w:rPr>
          <w:rFonts w:cstheme="minorHAnsi"/>
          <w:sz w:val="24"/>
          <w:szCs w:val="24"/>
        </w:rPr>
        <w:t>–</w:t>
      </w:r>
      <w:r w:rsidRPr="0095706F">
        <w:rPr>
          <w:rFonts w:cstheme="minorHAnsi"/>
          <w:sz w:val="24"/>
          <w:szCs w:val="24"/>
        </w:rPr>
        <w:t xml:space="preserve"> </w:t>
      </w:r>
      <w:r w:rsidR="00F700CB" w:rsidRPr="0095706F">
        <w:rPr>
          <w:rFonts w:cstheme="minorHAnsi"/>
          <w:sz w:val="24"/>
          <w:szCs w:val="24"/>
        </w:rPr>
        <w:t xml:space="preserve">Dal 2015 disponibile anche online. - </w:t>
      </w:r>
      <w:r w:rsidRPr="0095706F">
        <w:rPr>
          <w:rFonts w:cstheme="minorHAnsi"/>
          <w:sz w:val="24"/>
          <w:szCs w:val="24"/>
        </w:rPr>
        <w:t>CFI0428769</w:t>
      </w:r>
    </w:p>
    <w:p w14:paraId="05DC9B8E" w14:textId="72B7B948" w:rsidR="00640C6E" w:rsidRPr="0095706F" w:rsidRDefault="00640C6E" w:rsidP="00F700C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5706F">
        <w:rPr>
          <w:rFonts w:cstheme="minorHAnsi"/>
          <w:sz w:val="24"/>
          <w:szCs w:val="24"/>
        </w:rPr>
        <w:t xml:space="preserve">Autore: Partito comunista </w:t>
      </w:r>
      <w:proofErr w:type="gramStart"/>
      <w:r w:rsidRPr="0095706F">
        <w:rPr>
          <w:rFonts w:cstheme="minorHAnsi"/>
          <w:sz w:val="24"/>
          <w:szCs w:val="24"/>
        </w:rPr>
        <w:t>italiano :</w:t>
      </w:r>
      <w:proofErr w:type="gramEnd"/>
      <w:r w:rsidRPr="0095706F">
        <w:rPr>
          <w:rFonts w:cstheme="minorHAnsi"/>
          <w:sz w:val="24"/>
          <w:szCs w:val="24"/>
        </w:rPr>
        <w:t xml:space="preserve"> Federazione di Correggio </w:t>
      </w:r>
    </w:p>
    <w:p w14:paraId="26467C08" w14:textId="4183DB4B" w:rsidR="00640C6E" w:rsidRPr="0095706F" w:rsidRDefault="00640C6E" w:rsidP="00F700C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5706F">
        <w:rPr>
          <w:rFonts w:cstheme="minorHAnsi"/>
          <w:sz w:val="24"/>
          <w:szCs w:val="24"/>
        </w:rPr>
        <w:t xml:space="preserve">Soggetto: Correggio </w:t>
      </w:r>
      <w:r w:rsidR="00F700CB" w:rsidRPr="0095706F">
        <w:rPr>
          <w:rFonts w:cstheme="minorHAnsi"/>
          <w:sz w:val="24"/>
          <w:szCs w:val="24"/>
        </w:rPr>
        <w:t>–</w:t>
      </w:r>
      <w:r w:rsidRPr="0095706F">
        <w:rPr>
          <w:rFonts w:cstheme="minorHAnsi"/>
          <w:sz w:val="24"/>
          <w:szCs w:val="24"/>
        </w:rPr>
        <w:t xml:space="preserve"> Periodici</w:t>
      </w:r>
    </w:p>
    <w:p w14:paraId="4675BF1D" w14:textId="77777777" w:rsidR="00F700CB" w:rsidRPr="00F700CB" w:rsidRDefault="00F700CB" w:rsidP="00F700CB">
      <w:pPr>
        <w:spacing w:after="0" w:line="240" w:lineRule="auto"/>
        <w:jc w:val="both"/>
        <w:rPr>
          <w:rFonts w:cstheme="minorHAnsi"/>
        </w:rPr>
      </w:pPr>
    </w:p>
    <w:p w14:paraId="44A3AC95" w14:textId="675BBC36" w:rsidR="00640C6E" w:rsidRDefault="00640C6E" w:rsidP="00F700CB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F700CB">
        <w:rPr>
          <w:rFonts w:cstheme="minorHAnsi"/>
          <w:b/>
          <w:bCs/>
          <w:color w:val="C00000"/>
          <w:sz w:val="44"/>
          <w:szCs w:val="44"/>
        </w:rPr>
        <w:t>Volumi disponibili in rete</w:t>
      </w:r>
      <w:r w:rsidR="00F700CB" w:rsidRPr="00F700CB">
        <w:rPr>
          <w:rFonts w:cstheme="minorHAnsi"/>
          <w:b/>
          <w:bCs/>
          <w:color w:val="C00000"/>
          <w:sz w:val="44"/>
          <w:szCs w:val="44"/>
        </w:rPr>
        <w:t xml:space="preserve"> </w:t>
      </w:r>
      <w:hyperlink r:id="rId7" w:history="1">
        <w:r w:rsidR="00F700CB" w:rsidRPr="00F700CB">
          <w:rPr>
            <w:rStyle w:val="Collegamentoipertestuale"/>
            <w:rFonts w:cstheme="minorHAnsi"/>
            <w:sz w:val="44"/>
            <w:szCs w:val="44"/>
          </w:rPr>
          <w:t>2015-</w:t>
        </w:r>
      </w:hyperlink>
    </w:p>
    <w:p w14:paraId="357BBFA3" w14:textId="77777777" w:rsidR="00F700CB" w:rsidRPr="00F700CB" w:rsidRDefault="00F700CB" w:rsidP="00F700CB">
      <w:pPr>
        <w:spacing w:after="0" w:line="240" w:lineRule="auto"/>
        <w:jc w:val="both"/>
        <w:rPr>
          <w:rStyle w:val="Collegamentoipertestuale"/>
          <w:rFonts w:cstheme="minorHAnsi"/>
          <w:color w:val="auto"/>
          <w:sz w:val="16"/>
          <w:szCs w:val="16"/>
          <w:u w:val="none"/>
        </w:rPr>
      </w:pPr>
    </w:p>
    <w:p w14:paraId="3BE39AC3" w14:textId="77777777" w:rsidR="00640C6E" w:rsidRPr="00F700CB" w:rsidRDefault="00640C6E" w:rsidP="00F700CB">
      <w:pPr>
        <w:spacing w:after="0" w:line="240" w:lineRule="auto"/>
        <w:jc w:val="both"/>
        <w:rPr>
          <w:rStyle w:val="Collegamentoipertestuale"/>
          <w:rFonts w:cstheme="minorHAnsi"/>
          <w:b/>
          <w:bCs/>
          <w:color w:val="C00000"/>
          <w:sz w:val="44"/>
          <w:szCs w:val="44"/>
          <w:u w:val="none"/>
        </w:rPr>
      </w:pPr>
      <w:r w:rsidRPr="00F700CB">
        <w:rPr>
          <w:rStyle w:val="Collegamentoipertestuale"/>
          <w:rFonts w:cstheme="minorHAnsi"/>
          <w:b/>
          <w:bCs/>
          <w:color w:val="C00000"/>
          <w:sz w:val="44"/>
          <w:szCs w:val="44"/>
          <w:u w:val="none"/>
        </w:rPr>
        <w:t>Informazioni storico-bibliografiche</w:t>
      </w:r>
    </w:p>
    <w:p w14:paraId="592DAFA8" w14:textId="5402C2CC" w:rsidR="00F700CB" w:rsidRPr="00F700CB" w:rsidRDefault="00F700CB" w:rsidP="00F700CB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F700CB">
        <w:rPr>
          <w:rFonts w:eastAsia="Times New Roman" w:cstheme="minorHAnsi"/>
          <w:b/>
          <w:bCs/>
          <w:kern w:val="36"/>
          <w:lang w:eastAsia="it-IT"/>
          <w14:ligatures w14:val="none"/>
        </w:rPr>
        <w:t>Quando Primo Piano fece un doppio salto vitale</w:t>
      </w:r>
      <w:r w:rsidRPr="00F700CB">
        <w:rPr>
          <w:rFonts w:eastAsia="Times New Roman" w:cstheme="minorHAnsi"/>
          <w:b/>
          <w:bCs/>
          <w:kern w:val="36"/>
          <w:lang w:eastAsia="it-IT"/>
          <w14:ligatures w14:val="none"/>
        </w:rPr>
        <w:t xml:space="preserve">. 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Quarant'anni fa: mensile e, per un po', anche quotidiano</w:t>
      </w:r>
    </w:p>
    <w:p w14:paraId="48B8B24C" w14:textId="77777777" w:rsidR="00F700CB" w:rsidRPr="00F700CB" w:rsidRDefault="00F700CB" w:rsidP="00F700C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Quarant’anni fa, Primo Piano fece una sorta di 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doppio salto in avanti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>, che per fortuna non si rivelò mortale.</w:t>
      </w:r>
    </w:p>
    <w:p w14:paraId="31311FF4" w14:textId="6794BAA3" w:rsidR="00640C6E" w:rsidRPr="00F700CB" w:rsidRDefault="00F700CB" w:rsidP="00F700C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Il primo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consistette nel trasformare la periodicità 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da bimestrale in mensile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>. Il primo numero di Primo Piano era uscito nel maggio 1979 come “bimestrale del PCI di Correggio”.  All’inizio del 1981, visto che l’esperienza aveva funzionato e la testata si era guadagnata lettori e apprezzamenti, non solo a livello comunale, si fece il primo salto e, col numero di marzo, divenne mensile.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Qualche mese dopo ci proponemmo di fare un 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secondo salto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>, inizialmente accolto con scetticismo.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>Una pazzia! Così si sentì rispondere la redazione (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Rossana Leporati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Claudio </w:t>
      </w:r>
      <w:proofErr w:type="spellStart"/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Levrini</w:t>
      </w:r>
      <w:proofErr w:type="spellEnd"/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Tino Pantaleoni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Guido </w:t>
      </w:r>
      <w:proofErr w:type="spellStart"/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Pelliciardi</w:t>
      </w:r>
      <w:proofErr w:type="spellEnd"/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e 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Viller Masoni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come direttore) quando propose di f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ar uscire una edizione speciale quotidiana per i dieci giorni della 4° Festa comunale </w:t>
      </w:r>
      <w:proofErr w:type="gramStart"/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de l’Unità</w:t>
      </w:r>
      <w:proofErr w:type="gramEnd"/>
      <w:r w:rsidRPr="00F700CB">
        <w:rPr>
          <w:rFonts w:eastAsia="Times New Roman" w:cstheme="minorHAnsi"/>
          <w:kern w:val="0"/>
          <w:lang w:eastAsia="it-IT"/>
          <w14:ligatures w14:val="none"/>
        </w:rPr>
        <w:t>. Ma poi quella “pazzia” si fece: il 9 luglio 1981 Primo Piano Festival fece il suo debutto, diventando così un’altra delle caratteristiche che rendevano la Festa di Correggio particolarmente innovativa e anche un po’ “pazzariella”.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>Alla redazione venne messo a disposizione un box vicino all’ingresso della Festa, dotato di tavoli, sedie e due macchine da scrivere “lettera 38”, prestate gratuitamente dalla locale concessionaria Olivetti.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Ogni sera, fino al 19 luglio, la redazione, rinforzata da una trentina di collaboratori reclutati in itinere, raccolse immagini, elaborò articoli di commento, schede di presentazione e interviste ai protagonisti dei dibattiti e degli spettacoli, itinerari gastronomici, dati e considerazioni sul funzionamento dei vari stands, conversazioni sia con i compagni in servizio alla Festa che con i visitatori, e tante altre cose inventate lì per lì con molto divertimento e anche un po’ di goliardia. Il frutto di questo lavoro alle prime luci dell’alba (si “chiudeva” fra le 3 e le 5 del mattino) confluiva nei menabò e negli esecutivi regolarmente consegnati alle 8 di mattina in tipografia per la stampa. 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La distribuzione del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“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quotidiano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>”,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tirato in 2.500-4.500 copie a seconda delle serate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, 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avveniva gratuitamente agli ingressi della festa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; complessivamente vennero stampate </w:t>
      </w:r>
      <w:proofErr w:type="spellStart"/>
      <w:r w:rsidRPr="00F700CB">
        <w:rPr>
          <w:rFonts w:eastAsia="Times New Roman" w:cstheme="minorHAnsi"/>
          <w:kern w:val="0"/>
          <w:lang w:eastAsia="it-IT"/>
          <w14:ligatures w14:val="none"/>
        </w:rPr>
        <w:t>c.a</w:t>
      </w:r>
      <w:proofErr w:type="spellEnd"/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35.000 copie, con un costo di </w:t>
      </w:r>
      <w:proofErr w:type="spellStart"/>
      <w:r w:rsidRPr="00F700CB">
        <w:rPr>
          <w:rFonts w:eastAsia="Times New Roman" w:cstheme="minorHAnsi"/>
          <w:kern w:val="0"/>
          <w:lang w:eastAsia="it-IT"/>
          <w14:ligatures w14:val="none"/>
        </w:rPr>
        <w:t>c.a</w:t>
      </w:r>
      <w:proofErr w:type="spellEnd"/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4 milioni 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lastRenderedPageBreak/>
        <w:t>di lire ampiamente ripagato dalle inserzioni pubblicitarie.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>Penso che l’aspetto più importante di quell’esperienza sia stato l’aver realizzato un giornale “assieme”: fra chi – da una parte – pensava il giornale, scriveva gli articoli, alla fine riusciva a ricomporre e a dare un po’ di senso al tutto (talvolta un po’ avventurosamente) e chi – dall’altra – contribuiva con opinioni (anche critiche), informazioni, aneddoti, foto; e magari la sera dopo veniva in redazione a lamentarsi perché l’articolista non aveva ben interpretato il senso della conversazione o aveva dimenticato qualche nome o fatto importante.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Chi lavorò per dare un Quotidiano alla Festa, credo, ebbe l’impressione di partecipare a una piccola “esperienza di democratizzazione dell’informazione”: così la definì 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Andrea Barbato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in una conversazione informale seguita a un incontro-dibattito che ne fece un protagonista di quella Festa.</w:t>
      </w:r>
      <w:r w:rsidR="0095706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F700CB">
        <w:rPr>
          <w:rFonts w:eastAsia="Times New Roman" w:cstheme="minorHAnsi"/>
          <w:b/>
          <w:bCs/>
          <w:kern w:val="0"/>
          <w:lang w:eastAsia="it-IT"/>
          <w14:ligatures w14:val="none"/>
        </w:rPr>
        <w:t>Il Quotidiano Festival fu replicato anche nei tre anni successivi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>, con cambi della direzione (a Masoni subentrarono prima Marcello Rossi e poi Tino Pantaleoni) e, soprattutto, con modifiche del formato grafico e della mission editoriale che lo resero sempre più simile a una sorta di programma di sala.</w:t>
      </w:r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F700CB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Luglio </w:t>
      </w:r>
      <w:proofErr w:type="gramStart"/>
      <w:r w:rsidRPr="00F700CB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2021 </w:t>
      </w:r>
      <w:r w:rsidRPr="00F700CB">
        <w:rPr>
          <w:rFonts w:eastAsia="Times New Roman" w:cstheme="minorHAnsi"/>
          <w:i/>
          <w:iCs/>
          <w:kern w:val="0"/>
          <w:lang w:eastAsia="it-IT"/>
          <w14:ligatures w14:val="none"/>
        </w:rPr>
        <w:t>,</w:t>
      </w:r>
      <w:proofErr w:type="gramEnd"/>
      <w:r w:rsidRPr="00F700CB">
        <w:rPr>
          <w:rFonts w:eastAsia="Times New Roman" w:cstheme="minorHAnsi"/>
          <w:i/>
          <w:iCs/>
          <w:kern w:val="0"/>
          <w:lang w:eastAsia="it-IT"/>
          <w14:ligatures w14:val="none"/>
        </w:rPr>
        <w:t xml:space="preserve"> Viller Masoni</w:t>
      </w:r>
      <w:r w:rsidRPr="00F700CB">
        <w:rPr>
          <w:rFonts w:cstheme="minorHAnsi"/>
        </w:rPr>
        <w:t xml:space="preserve"> </w:t>
      </w:r>
      <w:r w:rsidR="0095706F">
        <w:rPr>
          <w:rFonts w:cstheme="minorHAnsi"/>
        </w:rPr>
        <w:t xml:space="preserve"> </w:t>
      </w:r>
      <w:hyperlink r:id="rId8" w:history="1">
        <w:r w:rsidRPr="00F700CB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https://www.primo-piano.info/quando-primo-piano-fece-un-doppio-salto-vitale/</w:t>
        </w:r>
      </w:hyperlink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</w:p>
    <w:p w14:paraId="717FFC30" w14:textId="77777777" w:rsidR="00F700CB" w:rsidRPr="00F700CB" w:rsidRDefault="00F700CB" w:rsidP="00F700CB">
      <w:pPr>
        <w:pStyle w:val="Titolo1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FFC3E9" w14:textId="0DD45F24" w:rsidR="00F700CB" w:rsidRPr="00F700CB" w:rsidRDefault="00F700CB" w:rsidP="00F700CB">
      <w:pPr>
        <w:pStyle w:val="Titolo1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00CB">
        <w:rPr>
          <w:rFonts w:asciiTheme="minorHAnsi" w:hAnsiTheme="minorHAnsi" w:cstheme="minorHAnsi"/>
          <w:sz w:val="22"/>
          <w:szCs w:val="22"/>
        </w:rPr>
        <w:t>Abbonati a Primo Piano</w:t>
      </w:r>
      <w:r w:rsidRPr="00F700CB">
        <w:rPr>
          <w:rFonts w:asciiTheme="minorHAnsi" w:hAnsiTheme="minorHAnsi" w:cstheme="minorHAnsi"/>
          <w:sz w:val="22"/>
          <w:szCs w:val="22"/>
        </w:rPr>
        <w:t xml:space="preserve"> </w:t>
      </w:r>
      <w:r w:rsidRPr="00F700CB">
        <w:rPr>
          <w:rFonts w:asciiTheme="minorHAnsi" w:hAnsiTheme="minorHAnsi" w:cstheme="minorHAnsi"/>
          <w:sz w:val="22"/>
          <w:szCs w:val="22"/>
        </w:rPr>
        <w:t>Raccontiamo Correggio (e non solo!) da oltre 40 anni.</w:t>
      </w:r>
    </w:p>
    <w:p w14:paraId="52A5B2F3" w14:textId="2956015A" w:rsidR="00F700CB" w:rsidRPr="00F700CB" w:rsidRDefault="00F700CB" w:rsidP="0095706F">
      <w:pPr>
        <w:pStyle w:val="Titolo2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00CB">
        <w:rPr>
          <w:rFonts w:asciiTheme="minorHAnsi" w:hAnsiTheme="minorHAnsi" w:cstheme="minorHAnsi"/>
          <w:sz w:val="22"/>
          <w:szCs w:val="22"/>
        </w:rPr>
        <w:t>Carta</w:t>
      </w:r>
      <w:r w:rsidRPr="00F700CB">
        <w:rPr>
          <w:rFonts w:asciiTheme="minorHAnsi" w:hAnsiTheme="minorHAnsi" w:cstheme="minorHAnsi"/>
          <w:sz w:val="22"/>
          <w:szCs w:val="22"/>
        </w:rPr>
        <w:t xml:space="preserve"> </w:t>
      </w:r>
      <w:r w:rsidRPr="00F700CB">
        <w:rPr>
          <w:rStyle w:val="elementor-price-tablesubheading"/>
          <w:rFonts w:asciiTheme="minorHAnsi" w:hAnsiTheme="minorHAnsi" w:cstheme="minorHAnsi"/>
          <w:sz w:val="22"/>
          <w:szCs w:val="22"/>
        </w:rPr>
        <w:t xml:space="preserve">3 tipologie di abbonamento annuale </w:t>
      </w:r>
      <w:r w:rsidRPr="00F700CB">
        <w:rPr>
          <w:rStyle w:val="elementor-price-tablecurrency"/>
          <w:rFonts w:asciiTheme="minorHAnsi" w:hAnsiTheme="minorHAnsi" w:cstheme="minorHAnsi"/>
          <w:sz w:val="22"/>
          <w:szCs w:val="22"/>
        </w:rPr>
        <w:t>da</w:t>
      </w:r>
      <w:r w:rsidRPr="00F700CB">
        <w:rPr>
          <w:rFonts w:asciiTheme="minorHAnsi" w:hAnsiTheme="minorHAnsi" w:cstheme="minorHAnsi"/>
          <w:sz w:val="22"/>
          <w:szCs w:val="22"/>
        </w:rPr>
        <w:t xml:space="preserve"> </w:t>
      </w:r>
      <w:r w:rsidRPr="00F700CB">
        <w:rPr>
          <w:rStyle w:val="elementor-price-tableinteger-part"/>
          <w:rFonts w:asciiTheme="minorHAnsi" w:hAnsiTheme="minorHAnsi" w:cstheme="minorHAnsi"/>
          <w:sz w:val="22"/>
          <w:szCs w:val="22"/>
        </w:rPr>
        <w:t xml:space="preserve">20€ </w:t>
      </w:r>
      <w:r w:rsidRPr="00F700CB">
        <w:rPr>
          <w:rStyle w:val="elementor-price-tableperiod"/>
          <w:rFonts w:asciiTheme="minorHAnsi" w:hAnsiTheme="minorHAnsi" w:cstheme="minorHAnsi"/>
          <w:sz w:val="22"/>
          <w:szCs w:val="22"/>
        </w:rPr>
        <w:t>annuale</w:t>
      </w:r>
    </w:p>
    <w:p w14:paraId="39CF0725" w14:textId="77777777" w:rsidR="00F700CB" w:rsidRPr="00F700CB" w:rsidRDefault="00F700CB" w:rsidP="00F700CB">
      <w:pPr>
        <w:pStyle w:val="elementor-repeater-item-3ef2d9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00CB">
        <w:rPr>
          <w:rFonts w:asciiTheme="minorHAnsi" w:hAnsiTheme="minorHAnsi" w:cstheme="minorHAnsi"/>
          <w:sz w:val="22"/>
          <w:szCs w:val="22"/>
        </w:rPr>
        <w:t xml:space="preserve">Ricevi la rivista cartacea direttamente a casa tua all’inizio di ogni mese (gennaio e agosto esclusi) </w:t>
      </w:r>
    </w:p>
    <w:p w14:paraId="5651DB60" w14:textId="77777777" w:rsidR="00F700CB" w:rsidRPr="00F700CB" w:rsidRDefault="00F700CB" w:rsidP="00F700CB">
      <w:pPr>
        <w:pStyle w:val="elementor-repeater-item-209b484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00CB">
        <w:rPr>
          <w:rFonts w:asciiTheme="minorHAnsi" w:hAnsiTheme="minorHAnsi" w:cstheme="minorHAnsi"/>
          <w:sz w:val="22"/>
          <w:szCs w:val="22"/>
        </w:rPr>
        <w:t xml:space="preserve">Ricevi le nostre newsletter con aggiornamenti e novità </w:t>
      </w:r>
    </w:p>
    <w:p w14:paraId="449BB988" w14:textId="18E1CBD9" w:rsidR="00F700CB" w:rsidRPr="00F700CB" w:rsidRDefault="00F700CB" w:rsidP="0095706F">
      <w:pPr>
        <w:pStyle w:val="Titolo2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00CB">
        <w:rPr>
          <w:rFonts w:asciiTheme="minorHAnsi" w:hAnsiTheme="minorHAnsi" w:cstheme="minorHAnsi"/>
          <w:sz w:val="22"/>
          <w:szCs w:val="22"/>
        </w:rPr>
        <w:t>Digitale</w:t>
      </w:r>
      <w:r w:rsidRPr="00F700CB">
        <w:rPr>
          <w:rFonts w:asciiTheme="minorHAnsi" w:hAnsiTheme="minorHAnsi" w:cstheme="minorHAnsi"/>
          <w:sz w:val="22"/>
          <w:szCs w:val="22"/>
        </w:rPr>
        <w:t xml:space="preserve"> </w:t>
      </w:r>
      <w:r w:rsidRPr="00F700CB">
        <w:rPr>
          <w:rStyle w:val="elementor-price-tablesubheading"/>
          <w:rFonts w:asciiTheme="minorHAnsi" w:hAnsiTheme="minorHAnsi" w:cstheme="minorHAnsi"/>
          <w:sz w:val="22"/>
          <w:szCs w:val="22"/>
        </w:rPr>
        <w:t xml:space="preserve">La rivista digitale, sempre con te </w:t>
      </w:r>
      <w:r w:rsidRPr="00F700CB">
        <w:rPr>
          <w:rStyle w:val="elementor-price-tableinteger-part"/>
          <w:rFonts w:asciiTheme="minorHAnsi" w:hAnsiTheme="minorHAnsi" w:cstheme="minorHAnsi"/>
          <w:sz w:val="22"/>
          <w:szCs w:val="22"/>
        </w:rPr>
        <w:t xml:space="preserve">10€ </w:t>
      </w:r>
      <w:r w:rsidRPr="00F700CB">
        <w:rPr>
          <w:rStyle w:val="elementor-price-tableperiod"/>
          <w:rFonts w:asciiTheme="minorHAnsi" w:hAnsiTheme="minorHAnsi" w:cstheme="minorHAnsi"/>
          <w:sz w:val="22"/>
          <w:szCs w:val="22"/>
        </w:rPr>
        <w:t>annuale</w:t>
      </w:r>
    </w:p>
    <w:p w14:paraId="25295CC4" w14:textId="77777777" w:rsidR="00F700CB" w:rsidRPr="00F700CB" w:rsidRDefault="00F700CB" w:rsidP="00F700CB">
      <w:pPr>
        <w:pStyle w:val="elementor-repeater-item-339ca14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00CB">
        <w:rPr>
          <w:rFonts w:asciiTheme="minorHAnsi" w:hAnsiTheme="minorHAnsi" w:cstheme="minorHAnsi"/>
          <w:sz w:val="22"/>
          <w:szCs w:val="22"/>
        </w:rPr>
        <w:t xml:space="preserve">Accesso illimitato a tutti gli articoli e i contenuti del nostro sito web </w:t>
      </w:r>
    </w:p>
    <w:p w14:paraId="3ED8942F" w14:textId="77777777" w:rsidR="00F700CB" w:rsidRPr="00F700CB" w:rsidRDefault="00F700CB" w:rsidP="00F700CB">
      <w:pPr>
        <w:pStyle w:val="elementor-repeater-item-7b43d61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00CB">
        <w:rPr>
          <w:rFonts w:asciiTheme="minorHAnsi" w:hAnsiTheme="minorHAnsi" w:cstheme="minorHAnsi"/>
          <w:sz w:val="22"/>
          <w:szCs w:val="22"/>
        </w:rPr>
        <w:t xml:space="preserve">Ricevi le nostre newsletter con aggiornamenti e novità </w:t>
      </w:r>
    </w:p>
    <w:p w14:paraId="631328EC" w14:textId="5CB447A6" w:rsidR="00F700CB" w:rsidRPr="00F700CB" w:rsidRDefault="00F700CB" w:rsidP="00F700C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hyperlink r:id="rId9" w:history="1">
        <w:r w:rsidRPr="00F700CB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https://www.primo-piano.info/abbonati/</w:t>
        </w:r>
      </w:hyperlink>
      <w:r w:rsidRPr="00F700CB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</w:p>
    <w:p w14:paraId="42C44A9B" w14:textId="77777777" w:rsidR="00F700CB" w:rsidRPr="00F700CB" w:rsidRDefault="00F700CB" w:rsidP="00F700CB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178F2B9C" w14:textId="77777777" w:rsidR="00F700CB" w:rsidRPr="00F700CB" w:rsidRDefault="00F700CB" w:rsidP="00F700CB">
      <w:pPr>
        <w:pStyle w:val="Titolo1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00CB">
        <w:rPr>
          <w:rFonts w:asciiTheme="minorHAnsi" w:hAnsiTheme="minorHAnsi" w:cstheme="minorHAnsi"/>
          <w:sz w:val="22"/>
          <w:szCs w:val="22"/>
        </w:rPr>
        <w:t>Circolo Culturale Primo Piano</w:t>
      </w:r>
    </w:p>
    <w:p w14:paraId="6A88C4D4" w14:textId="77777777" w:rsidR="00F700CB" w:rsidRPr="00F700CB" w:rsidRDefault="00F700CB" w:rsidP="00F700C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700CB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C’è chi ama la musica, chi il cinema…</w:t>
      </w:r>
      <w:r w:rsidRPr="00F700CB">
        <w:rPr>
          <w:rFonts w:asciiTheme="minorHAnsi" w:hAnsiTheme="minorHAnsi" w:cstheme="minorHAnsi"/>
          <w:sz w:val="22"/>
          <w:szCs w:val="22"/>
        </w:rPr>
        <w:br/>
      </w:r>
      <w:r w:rsidRPr="00F700CB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C’è chi è giovane, chi non lo è più tanto…</w:t>
      </w:r>
      <w:r w:rsidRPr="00F700CB">
        <w:rPr>
          <w:rFonts w:asciiTheme="minorHAnsi" w:hAnsiTheme="minorHAnsi" w:cstheme="minorHAnsi"/>
          <w:sz w:val="22"/>
          <w:szCs w:val="22"/>
        </w:rPr>
        <w:br/>
      </w:r>
      <w:r w:rsidRPr="00F700CB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C’è chi è ottimista, chi è pessimista…</w:t>
      </w:r>
      <w:r w:rsidRPr="00F700CB">
        <w:rPr>
          <w:rFonts w:asciiTheme="minorHAnsi" w:hAnsiTheme="minorHAnsi" w:cstheme="minorHAnsi"/>
          <w:sz w:val="22"/>
          <w:szCs w:val="22"/>
        </w:rPr>
        <w:br/>
      </w:r>
      <w:r w:rsidRPr="00F700CB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C’è chi la pensa in un modo, chi in un altro…</w:t>
      </w:r>
      <w:r w:rsidRPr="00F700CB">
        <w:rPr>
          <w:rFonts w:asciiTheme="minorHAnsi" w:hAnsiTheme="minorHAnsi" w:cstheme="minorHAnsi"/>
          <w:sz w:val="22"/>
          <w:szCs w:val="22"/>
        </w:rPr>
        <w:br/>
      </w:r>
      <w:r w:rsidRPr="00F700CB">
        <w:rPr>
          <w:rStyle w:val="Enfasicorsivo"/>
          <w:rFonts w:asciiTheme="minorHAnsi" w:eastAsiaTheme="majorEastAsia" w:hAnsiTheme="minorHAnsi" w:cstheme="minorHAnsi"/>
          <w:sz w:val="22"/>
          <w:szCs w:val="22"/>
        </w:rPr>
        <w:t>C’è chi si impegna per una cosa, chi per un’altra…</w:t>
      </w:r>
    </w:p>
    <w:p w14:paraId="3B264803" w14:textId="77777777" w:rsidR="00F700CB" w:rsidRPr="00F700CB" w:rsidRDefault="00F700CB" w:rsidP="00F700CB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700CB">
        <w:rPr>
          <w:rFonts w:asciiTheme="minorHAnsi" w:hAnsiTheme="minorHAnsi" w:cstheme="minorHAnsi"/>
          <w:sz w:val="22"/>
          <w:szCs w:val="22"/>
        </w:rPr>
        <w:t>Siamo noi: quelli del 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Circolo Culturale Primo Piano</w:t>
      </w:r>
      <w:r w:rsidRPr="00F700CB">
        <w:rPr>
          <w:rFonts w:asciiTheme="minorHAnsi" w:hAnsiTheme="minorHAnsi" w:cstheme="minorHAnsi"/>
          <w:sz w:val="22"/>
          <w:szCs w:val="22"/>
        </w:rPr>
        <w:t>.</w:t>
      </w:r>
    </w:p>
    <w:p w14:paraId="5E0DEF2A" w14:textId="28672ACD" w:rsidR="00F700CB" w:rsidRPr="00F700CB" w:rsidRDefault="00F700CB" w:rsidP="00F700C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00CB">
        <w:rPr>
          <w:rFonts w:asciiTheme="minorHAnsi" w:hAnsiTheme="minorHAnsi" w:cstheme="minorHAnsi"/>
          <w:sz w:val="22"/>
          <w:szCs w:val="22"/>
        </w:rPr>
        <w:t>Due amori però ci uniscono: quello 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per la cultura</w:t>
      </w:r>
      <w:r w:rsidRPr="00F700CB">
        <w:rPr>
          <w:rFonts w:asciiTheme="minorHAnsi" w:hAnsiTheme="minorHAnsi" w:cstheme="minorHAnsi"/>
          <w:sz w:val="22"/>
          <w:szCs w:val="22"/>
        </w:rPr>
        <w:t> e quello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 per la nostra</w:t>
      </w:r>
      <w:r w:rsidRPr="00F700CB">
        <w:rPr>
          <w:rFonts w:asciiTheme="minorHAnsi" w:hAnsiTheme="minorHAnsi" w:cstheme="minorHAnsi"/>
          <w:sz w:val="22"/>
          <w:szCs w:val="22"/>
        </w:rPr>
        <w:t> 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città</w:t>
      </w:r>
      <w:r w:rsidRPr="00F700CB">
        <w:rPr>
          <w:rFonts w:asciiTheme="minorHAnsi" w:hAnsiTheme="minorHAnsi" w:cstheme="minorHAnsi"/>
          <w:sz w:val="22"/>
          <w:szCs w:val="22"/>
        </w:rPr>
        <w:t>. Sono quelli che rappresentano l’obiettivo del Circolo: contribuire a 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rafforzare l’interesse generale per la cultura</w:t>
      </w:r>
      <w:r w:rsidRPr="00F700CB">
        <w:rPr>
          <w:rFonts w:asciiTheme="minorHAnsi" w:hAnsiTheme="minorHAnsi" w:cstheme="minorHAnsi"/>
          <w:sz w:val="22"/>
          <w:szCs w:val="22"/>
        </w:rPr>
        <w:t> e 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coltivare le radici, le esperienze, i valori</w:t>
      </w:r>
      <w:r w:rsidRPr="00F700CB">
        <w:rPr>
          <w:rFonts w:asciiTheme="minorHAnsi" w:hAnsiTheme="minorHAnsi" w:cstheme="minorHAnsi"/>
          <w:sz w:val="22"/>
          <w:szCs w:val="22"/>
        </w:rPr>
        <w:t> che danno a Correggio quel volto di responsabilità e partecipazione democratica che ci piace.</w:t>
      </w:r>
      <w:r w:rsidR="0095706F">
        <w:rPr>
          <w:rFonts w:asciiTheme="minorHAnsi" w:hAnsiTheme="minorHAnsi" w:cstheme="minorHAnsi"/>
          <w:sz w:val="22"/>
          <w:szCs w:val="22"/>
        </w:rPr>
        <w:t xml:space="preserve"> </w:t>
      </w:r>
      <w:r w:rsidRPr="00F700CB">
        <w:rPr>
          <w:rFonts w:asciiTheme="minorHAnsi" w:hAnsiTheme="minorHAnsi" w:cstheme="minorHAnsi"/>
          <w:sz w:val="22"/>
          <w:szCs w:val="22"/>
        </w:rPr>
        <w:t>Il Circolo Culturale Primo Piano deve la sua notorietà al </w:t>
      </w:r>
      <w:hyperlink r:id="rId10" w:history="1">
        <w:r w:rsidRPr="00F700CB">
          <w:rPr>
            <w:rStyle w:val="Enfasigrassetto"/>
            <w:rFonts w:asciiTheme="minorHAnsi" w:eastAsiaTheme="majorEastAsia" w:hAnsiTheme="minorHAnsi" w:cstheme="minorHAnsi"/>
            <w:color w:val="96BD0D"/>
            <w:sz w:val="22"/>
            <w:szCs w:val="22"/>
            <w:u w:val="single"/>
          </w:rPr>
          <w:t>mensile Primo Piano</w:t>
        </w:r>
      </w:hyperlink>
      <w:r w:rsidRPr="00F700CB">
        <w:rPr>
          <w:rFonts w:asciiTheme="minorHAnsi" w:hAnsiTheme="minorHAnsi" w:cstheme="minorHAnsi"/>
          <w:sz w:val="22"/>
          <w:szCs w:val="22"/>
        </w:rPr>
        <w:t>, che è sulla piazza correggese dal 1979.</w:t>
      </w:r>
      <w:r w:rsidR="0095706F">
        <w:rPr>
          <w:rFonts w:asciiTheme="minorHAnsi" w:hAnsiTheme="minorHAnsi" w:cstheme="minorHAnsi"/>
          <w:sz w:val="22"/>
          <w:szCs w:val="22"/>
        </w:rPr>
        <w:t xml:space="preserve"> </w:t>
      </w:r>
      <w:r w:rsidRPr="00F700CB">
        <w:rPr>
          <w:rFonts w:asciiTheme="minorHAnsi" w:hAnsiTheme="minorHAnsi" w:cstheme="minorHAnsi"/>
          <w:sz w:val="22"/>
          <w:szCs w:val="22"/>
        </w:rPr>
        <w:t>Il Circolo è quindi, pur nella modestia dei suoi mezzi, un protagonista dell’informazione locale, coltivata con lo scopo di rafforzare l’identità e la memoria della nostra comunità e di ampliarne l’orizzonte culturale.</w:t>
      </w:r>
      <w:r w:rsidR="0095706F">
        <w:rPr>
          <w:rFonts w:asciiTheme="minorHAnsi" w:hAnsiTheme="minorHAnsi" w:cstheme="minorHAnsi"/>
          <w:sz w:val="22"/>
          <w:szCs w:val="22"/>
        </w:rPr>
        <w:t xml:space="preserve"> </w:t>
      </w:r>
      <w:r w:rsidRPr="00F700CB">
        <w:rPr>
          <w:rFonts w:asciiTheme="minorHAnsi" w:hAnsiTheme="minorHAnsi" w:cstheme="minorHAnsi"/>
          <w:sz w:val="22"/>
          <w:szCs w:val="22"/>
        </w:rPr>
        <w:t>Ma il nostro Circolo non vuole fermarsi a questo. Intende essere 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promotore anche di iniziative</w:t>
      </w:r>
      <w:r w:rsidRPr="00F700CB">
        <w:rPr>
          <w:rFonts w:asciiTheme="minorHAnsi" w:hAnsiTheme="minorHAnsi" w:cstheme="minorHAnsi"/>
          <w:sz w:val="22"/>
          <w:szCs w:val="22"/>
        </w:rPr>
        <w:t>, 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incontri</w:t>
      </w:r>
      <w:r w:rsidRPr="00F700CB">
        <w:rPr>
          <w:rFonts w:asciiTheme="minorHAnsi" w:hAnsiTheme="minorHAnsi" w:cstheme="minorHAnsi"/>
          <w:sz w:val="22"/>
          <w:szCs w:val="22"/>
        </w:rPr>
        <w:t>, 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riflessioni a largo raggio</w:t>
      </w:r>
      <w:r w:rsidRPr="00F700CB">
        <w:rPr>
          <w:rFonts w:asciiTheme="minorHAnsi" w:hAnsiTheme="minorHAnsi" w:cstheme="minorHAnsi"/>
          <w:sz w:val="22"/>
          <w:szCs w:val="22"/>
        </w:rPr>
        <w:t>, al fine di conseguire gli scopi sociali previsti.</w:t>
      </w:r>
      <w:r w:rsidRPr="00F700CB">
        <w:rPr>
          <w:rFonts w:asciiTheme="minorHAnsi" w:hAnsiTheme="minorHAnsi" w:cstheme="minorHAnsi"/>
          <w:sz w:val="22"/>
          <w:szCs w:val="22"/>
        </w:rPr>
        <w:t xml:space="preserve"> 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Interrogare e incontrare: questo il metodo di lavoro da noi adottato.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Interrogare</w:t>
      </w:r>
      <w:r w:rsidRPr="00F700CB">
        <w:rPr>
          <w:rFonts w:asciiTheme="minorHAnsi" w:hAnsiTheme="minorHAnsi" w:cstheme="minorHAnsi"/>
          <w:sz w:val="22"/>
          <w:szCs w:val="22"/>
        </w:rPr>
        <w:t>: cercare di andare a fondo nell’esaminare i problemi di oggi, scavare senza fermarsi alla superficie, alla prima impressione od emozione. Vivere poi Correggio e vedere nei suoi cittadini, nelle sue espressioni sociali e civili organizzate, un banco di prova di come affrontare la complessità del mondo di oggi con responsabilità, creatività e coscienza.</w:t>
      </w:r>
      <w:r w:rsidRPr="00F700CB">
        <w:rPr>
          <w:rFonts w:asciiTheme="minorHAnsi" w:hAnsiTheme="minorHAnsi" w:cstheme="minorHAnsi"/>
          <w:sz w:val="22"/>
          <w:szCs w:val="22"/>
        </w:rPr>
        <w:t xml:space="preserve"> 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Incontrare</w:t>
      </w:r>
      <w:r w:rsidRPr="00F700CB">
        <w:rPr>
          <w:rFonts w:asciiTheme="minorHAnsi" w:hAnsiTheme="minorHAnsi" w:cstheme="minorHAnsi"/>
          <w:sz w:val="22"/>
          <w:szCs w:val="22"/>
        </w:rPr>
        <w:t>: promuovere la partecipazione diretta dei cittadini alla vita politica, culturale e sociale della città, cercando rapporti e collaborazioni con il mondo del volontariato e con le varie associazioni che si riconoscono in quei valori di libertà, democrazia, giustizia, legalità e solidarietà richiamati anche dal nostro statuto.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00CB">
        <w:rPr>
          <w:rFonts w:asciiTheme="minorHAnsi" w:hAnsiTheme="minorHAnsi" w:cstheme="minorHAnsi"/>
          <w:sz w:val="22"/>
          <w:szCs w:val="22"/>
        </w:rPr>
        <w:t>Circolo e rivista si avvalgono della 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collaborazione volontaria </w:t>
      </w:r>
      <w:r w:rsidRPr="00F700CB">
        <w:rPr>
          <w:rFonts w:asciiTheme="minorHAnsi" w:hAnsiTheme="minorHAnsi" w:cstheme="minorHAnsi"/>
          <w:sz w:val="22"/>
          <w:szCs w:val="22"/>
        </w:rPr>
        <w:t>di un gruppo di appassionati dell’informazione locale e della partecipazione civile. Il Circolo opera 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senza fini di lucro</w:t>
      </w:r>
      <w:r w:rsidRPr="00F700CB">
        <w:rPr>
          <w:rFonts w:asciiTheme="minorHAnsi" w:hAnsiTheme="minorHAnsi" w:cstheme="minorHAnsi"/>
          <w:sz w:val="22"/>
          <w:szCs w:val="22"/>
        </w:rPr>
        <w:t>, in autonomia, facendo leva sull’autofinanziamento e sui ricavi della sua attività, ricorrendo essenzialmente al 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lavoro volontario</w:t>
      </w:r>
      <w:r w:rsidRPr="00F700CB">
        <w:rPr>
          <w:rFonts w:asciiTheme="minorHAnsi" w:hAnsiTheme="minorHAnsi" w:cstheme="minorHAnsi"/>
          <w:sz w:val="22"/>
          <w:szCs w:val="22"/>
        </w:rPr>
        <w:t> e gratuito dei soci stessi.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00CB">
        <w:rPr>
          <w:rFonts w:asciiTheme="minorHAnsi" w:hAnsiTheme="minorHAnsi" w:cstheme="minorHAnsi"/>
          <w:sz w:val="22"/>
          <w:szCs w:val="22"/>
        </w:rPr>
        <w:t>Il nostro Circolo Culturale è aperto a tutti coloro che vogliono partecipare e proporre 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iniziative culturali di conoscenza</w:t>
      </w:r>
      <w:r w:rsidRPr="00F700CB">
        <w:rPr>
          <w:rFonts w:asciiTheme="minorHAnsi" w:hAnsiTheme="minorHAnsi" w:cstheme="minorHAnsi"/>
          <w:sz w:val="22"/>
          <w:szCs w:val="22"/>
        </w:rPr>
        <w:t> e </w:t>
      </w:r>
      <w:r w:rsidRPr="00F700CB">
        <w:rPr>
          <w:rStyle w:val="Enfasigrassetto"/>
          <w:rFonts w:asciiTheme="minorHAnsi" w:eastAsiaTheme="majorEastAsia" w:hAnsiTheme="minorHAnsi" w:cstheme="minorHAnsi"/>
          <w:sz w:val="22"/>
          <w:szCs w:val="22"/>
        </w:rPr>
        <w:t>di scambio di idee</w:t>
      </w:r>
      <w:r w:rsidRPr="00F700CB">
        <w:rPr>
          <w:rFonts w:asciiTheme="minorHAnsi" w:hAnsiTheme="minorHAnsi" w:cstheme="minorHAnsi"/>
          <w:sz w:val="22"/>
          <w:szCs w:val="22"/>
        </w:rPr>
        <w:t> sugli avvenimenti locali e globali. Aspettiamo suggerimenti, proposte, disponibilità.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F700CB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https://www.primo-piano.info/chi-siamo/</w:t>
        </w:r>
      </w:hyperlink>
      <w:r w:rsidRPr="00F700CB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F700CB" w:rsidRPr="00F70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57D0"/>
    <w:multiLevelType w:val="multilevel"/>
    <w:tmpl w:val="0F04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74328"/>
    <w:multiLevelType w:val="multilevel"/>
    <w:tmpl w:val="4FBA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744093"/>
    <w:multiLevelType w:val="multilevel"/>
    <w:tmpl w:val="F2F4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470227">
    <w:abstractNumId w:val="1"/>
  </w:num>
  <w:num w:numId="2" w16cid:durableId="278490553">
    <w:abstractNumId w:val="2"/>
  </w:num>
  <w:num w:numId="3" w16cid:durableId="71054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0E44"/>
    <w:rsid w:val="002A0E44"/>
    <w:rsid w:val="0031062F"/>
    <w:rsid w:val="00640C6E"/>
    <w:rsid w:val="0095706F"/>
    <w:rsid w:val="00E84EF4"/>
    <w:rsid w:val="00F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2813"/>
  <w15:chartTrackingRefBased/>
  <w15:docId w15:val="{76E9EA16-7F7C-4004-9F18-EB4EA997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0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A0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A0E4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0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0E4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0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0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0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0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0E4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0E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A0E4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0E4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0E4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0E4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0E4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0E4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0E4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0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0E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0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0E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0E4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0E4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0E4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0E4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0E4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0E4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40C6E"/>
    <w:rPr>
      <w:color w:val="0000FF"/>
      <w:u w:val="single"/>
    </w:rPr>
  </w:style>
  <w:style w:type="paragraph" w:customStyle="1" w:styleId="Testonormale1">
    <w:name w:val="Testo normale1"/>
    <w:basedOn w:val="Normale"/>
    <w:rsid w:val="00640C6E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NormaleWeb">
    <w:name w:val="Normal (Web)"/>
    <w:basedOn w:val="Normale"/>
    <w:uiPriority w:val="99"/>
    <w:unhideWhenUsed/>
    <w:rsid w:val="00F7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700CB"/>
    <w:rPr>
      <w:b/>
      <w:bCs/>
    </w:rPr>
  </w:style>
  <w:style w:type="paragraph" w:customStyle="1" w:styleId="elementor-icon-list-item">
    <w:name w:val="elementor-icon-list-item"/>
    <w:basedOn w:val="Normale"/>
    <w:rsid w:val="00F7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lementor-icon-list-text">
    <w:name w:val="elementor-icon-list-text"/>
    <w:basedOn w:val="Carpredefinitoparagrafo"/>
    <w:rsid w:val="00F700CB"/>
  </w:style>
  <w:style w:type="character" w:styleId="Menzionenonrisolta">
    <w:name w:val="Unresolved Mention"/>
    <w:basedOn w:val="Carpredefinitoparagrafo"/>
    <w:uiPriority w:val="99"/>
    <w:semiHidden/>
    <w:unhideWhenUsed/>
    <w:rsid w:val="00F700CB"/>
    <w:rPr>
      <w:color w:val="605E5C"/>
      <w:shd w:val="clear" w:color="auto" w:fill="E1DFDD"/>
    </w:rPr>
  </w:style>
  <w:style w:type="character" w:customStyle="1" w:styleId="elementor-price-tablesubheading">
    <w:name w:val="elementor-price-table__subheading"/>
    <w:basedOn w:val="Carpredefinitoparagrafo"/>
    <w:rsid w:val="00F700CB"/>
  </w:style>
  <w:style w:type="character" w:customStyle="1" w:styleId="elementor-price-tablecurrency">
    <w:name w:val="elementor-price-table__currency"/>
    <w:basedOn w:val="Carpredefinitoparagrafo"/>
    <w:rsid w:val="00F700CB"/>
  </w:style>
  <w:style w:type="character" w:customStyle="1" w:styleId="elementor-price-tableinteger-part">
    <w:name w:val="elementor-price-table__integer-part"/>
    <w:basedOn w:val="Carpredefinitoparagrafo"/>
    <w:rsid w:val="00F700CB"/>
  </w:style>
  <w:style w:type="character" w:customStyle="1" w:styleId="elementor-price-tableperiod">
    <w:name w:val="elementor-price-table__period"/>
    <w:basedOn w:val="Carpredefinitoparagrafo"/>
    <w:rsid w:val="00F700CB"/>
  </w:style>
  <w:style w:type="paragraph" w:customStyle="1" w:styleId="elementor-repeater-item-3ef2d9b">
    <w:name w:val="elementor-repeater-item-3ef2d9b"/>
    <w:basedOn w:val="Normale"/>
    <w:rsid w:val="00F7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elementor-repeater-item-209b484">
    <w:name w:val="elementor-repeater-item-209b484"/>
    <w:basedOn w:val="Normale"/>
    <w:rsid w:val="00F7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elementor-repeater-item-339ca14">
    <w:name w:val="elementor-repeater-item-339ca14"/>
    <w:basedOn w:val="Normale"/>
    <w:rsid w:val="00F7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elementor-repeater-item-7b43d61">
    <w:name w:val="elementor-repeater-item-7b43d61"/>
    <w:basedOn w:val="Normale"/>
    <w:rsid w:val="00F7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F70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2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49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0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3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-piano.info/quando-primo-piano-fece-un-doppio-salto-vita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imo-piano.info/legg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primo-piano.info/chi-siam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rimo-piano.info/rivi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imo-piano.info/abbona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2024-04-21T04:26:00Z</dcterms:created>
  <dcterms:modified xsi:type="dcterms:W3CDTF">2024-04-21T05:03:00Z</dcterms:modified>
</cp:coreProperties>
</file>