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EF4E45" w14:textId="400AA7CA" w:rsidR="00EF5019" w:rsidRPr="001D40EF" w:rsidRDefault="00EF5019" w:rsidP="001D40E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1D40EF">
        <w:rPr>
          <w:rFonts w:asciiTheme="minorHAnsi" w:hAnsiTheme="minorHAnsi" w:cstheme="minorHAnsi"/>
          <w:b/>
          <w:color w:val="C00000"/>
          <w:sz w:val="40"/>
          <w:szCs w:val="40"/>
        </w:rPr>
        <w:t>XY</w:t>
      </w:r>
      <w:r w:rsidRPr="001D40EF">
        <w:rPr>
          <w:rFonts w:asciiTheme="minorHAnsi" w:hAnsiTheme="minorHAnsi" w:cstheme="minorHAnsi"/>
          <w:b/>
          <w:color w:val="C00000"/>
          <w:sz w:val="40"/>
          <w:szCs w:val="40"/>
        </w:rPr>
        <w:t>6</w:t>
      </w:r>
      <w:r w:rsidRPr="001D40EF">
        <w:rPr>
          <w:rFonts w:asciiTheme="minorHAnsi" w:hAnsiTheme="minorHAnsi" w:cstheme="minorHAnsi"/>
          <w:b/>
          <w:color w:val="C00000"/>
          <w:sz w:val="40"/>
          <w:szCs w:val="40"/>
        </w:rPr>
        <w:t>51</w:t>
      </w:r>
      <w:r w:rsidRPr="001D40EF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 </w:t>
      </w:r>
      <w:r w:rsidRPr="001D40EF">
        <w:rPr>
          <w:rFonts w:asciiTheme="minorHAnsi" w:hAnsiTheme="minorHAnsi" w:cstheme="minorHAnsi"/>
          <w:b/>
          <w:sz w:val="40"/>
          <w:szCs w:val="40"/>
        </w:rPr>
        <w:tab/>
        <w:t xml:space="preserve">                                                                  </w:t>
      </w:r>
      <w:r w:rsidRPr="001D40EF">
        <w:rPr>
          <w:rFonts w:asciiTheme="minorHAnsi" w:hAnsiTheme="minorHAnsi" w:cstheme="minorHAnsi"/>
          <w:bCs/>
          <w:i/>
          <w:iCs/>
          <w:sz w:val="16"/>
          <w:szCs w:val="16"/>
        </w:rPr>
        <w:t>scheda creata il 10 aprile 2024</w:t>
      </w:r>
    </w:p>
    <w:p w14:paraId="05DF2E03" w14:textId="7E717AE6" w:rsidR="001D40EF" w:rsidRDefault="001D40EF" w:rsidP="001D40EF">
      <w:pPr>
        <w:pStyle w:val="Testonormale1"/>
        <w:tabs>
          <w:tab w:val="right" w:pos="6237"/>
        </w:tabs>
        <w:jc w:val="center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1D40EF">
        <w:drawing>
          <wp:inline distT="0" distB="0" distL="0" distR="0" wp14:anchorId="4420D5F1" wp14:editId="6957230F">
            <wp:extent cx="2520000" cy="2520000"/>
            <wp:effectExtent l="0" t="0" r="0" b="0"/>
            <wp:docPr id="1374164056" name="Immagine 1" descr="Immagine che contiene testo, Rettangol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64056" name="Immagine 1" descr="Immagine che contiene testo, Rettangolo, design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0EF">
        <w:drawing>
          <wp:inline distT="0" distB="0" distL="0" distR="0" wp14:anchorId="35B17962" wp14:editId="3548C664">
            <wp:extent cx="2520000" cy="2520000"/>
            <wp:effectExtent l="0" t="0" r="0" b="0"/>
            <wp:docPr id="1829697198" name="Immagine 1" descr="Immagine che contiene testo, static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97198" name="Immagine 1" descr="Immagine che contiene testo, statico, carta, Prodotto di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0EF">
        <w:drawing>
          <wp:inline distT="0" distB="0" distL="0" distR="0" wp14:anchorId="34551FD9" wp14:editId="6541DDA2">
            <wp:extent cx="6120130" cy="3442335"/>
            <wp:effectExtent l="0" t="0" r="0" b="5715"/>
            <wp:docPr id="1694630768" name="Immagine 1" descr="Immagine che contiene disegno, illustrazione, snowboarding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30768" name="Immagine 1" descr="Immagine che contiene disegno, illustrazione, snowboarding, cartone anima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B48A" w14:textId="303F424C" w:rsidR="00EF5019" w:rsidRPr="001D40EF" w:rsidRDefault="00EF5019" w:rsidP="001D40E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D40EF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74B086A1" w14:textId="42A83D92" w:rsidR="0031062F" w:rsidRPr="001D40EF" w:rsidRDefault="00EF5019" w:rsidP="001D40E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D40EF">
        <w:rPr>
          <w:rFonts w:cstheme="minorHAnsi"/>
          <w:sz w:val="24"/>
          <w:szCs w:val="24"/>
        </w:rPr>
        <w:t>*</w:t>
      </w:r>
      <w:proofErr w:type="gramStart"/>
      <w:r w:rsidRPr="001D40EF">
        <w:rPr>
          <w:rFonts w:cstheme="minorHAnsi"/>
          <w:b/>
          <w:bCs/>
          <w:sz w:val="24"/>
          <w:szCs w:val="24"/>
        </w:rPr>
        <w:t>Corrente</w:t>
      </w:r>
      <w:r w:rsidRPr="001D40EF">
        <w:rPr>
          <w:rFonts w:cstheme="minorHAnsi"/>
          <w:sz w:val="24"/>
          <w:szCs w:val="24"/>
        </w:rPr>
        <w:t xml:space="preserve"> :</w:t>
      </w:r>
      <w:proofErr w:type="gramEnd"/>
      <w:r w:rsidRPr="001D40EF">
        <w:rPr>
          <w:rFonts w:cstheme="minorHAnsi"/>
          <w:sz w:val="24"/>
          <w:szCs w:val="24"/>
        </w:rPr>
        <w:t xml:space="preserve"> la fanzine che non sta ferma. - N. 0 (ottobre </w:t>
      </w:r>
      <w:proofErr w:type="gramStart"/>
      <w:r w:rsidRPr="001D40EF">
        <w:rPr>
          <w:rFonts w:cstheme="minorHAnsi"/>
          <w:sz w:val="24"/>
          <w:szCs w:val="24"/>
        </w:rPr>
        <w:t>2023)-</w:t>
      </w:r>
      <w:proofErr w:type="gramEnd"/>
      <w:r w:rsidRPr="001D40EF">
        <w:rPr>
          <w:rFonts w:cstheme="minorHAnsi"/>
          <w:sz w:val="24"/>
          <w:szCs w:val="24"/>
        </w:rPr>
        <w:t xml:space="preserve">    </w:t>
      </w:r>
      <w:r w:rsidRPr="001D40EF">
        <w:rPr>
          <w:rFonts w:cstheme="minorHAnsi"/>
          <w:sz w:val="24"/>
          <w:szCs w:val="24"/>
        </w:rPr>
        <w:t xml:space="preserve">. - </w:t>
      </w:r>
      <w:proofErr w:type="gramStart"/>
      <w:r w:rsidRPr="001D40EF">
        <w:rPr>
          <w:rFonts w:cstheme="minorHAnsi"/>
          <w:sz w:val="24"/>
          <w:szCs w:val="24"/>
        </w:rPr>
        <w:t>Torino :</w:t>
      </w:r>
      <w:proofErr w:type="gramEnd"/>
      <w:r w:rsidRPr="001D40EF">
        <w:rPr>
          <w:rFonts w:cstheme="minorHAnsi"/>
          <w:sz w:val="24"/>
          <w:szCs w:val="24"/>
        </w:rPr>
        <w:t xml:space="preserve"> APS, 2023-</w:t>
      </w:r>
      <w:r w:rsidRPr="001D40EF">
        <w:rPr>
          <w:rFonts w:cstheme="minorHAnsi"/>
          <w:sz w:val="24"/>
          <w:szCs w:val="24"/>
        </w:rPr>
        <w:t xml:space="preserve">    </w:t>
      </w:r>
      <w:r w:rsidRPr="001D40EF">
        <w:rPr>
          <w:rFonts w:cstheme="minorHAnsi"/>
          <w:sz w:val="24"/>
          <w:szCs w:val="24"/>
        </w:rPr>
        <w:t xml:space="preserve">. - </w:t>
      </w:r>
      <w:proofErr w:type="gramStart"/>
      <w:r w:rsidRPr="001D40EF">
        <w:rPr>
          <w:rFonts w:cstheme="minorHAnsi"/>
          <w:sz w:val="24"/>
          <w:szCs w:val="24"/>
        </w:rPr>
        <w:t>volumi :</w:t>
      </w:r>
      <w:proofErr w:type="gramEnd"/>
      <w:r w:rsidRPr="001D40EF">
        <w:rPr>
          <w:rFonts w:cstheme="minorHAnsi"/>
          <w:sz w:val="24"/>
          <w:szCs w:val="24"/>
        </w:rPr>
        <w:t xml:space="preserve"> ill. ; 26 cm. </w:t>
      </w:r>
      <w:r w:rsidRPr="001D40EF">
        <w:rPr>
          <w:rFonts w:cstheme="minorHAnsi"/>
          <w:sz w:val="24"/>
          <w:szCs w:val="24"/>
        </w:rPr>
        <w:t>((</w:t>
      </w:r>
      <w:r w:rsidRPr="001D40EF">
        <w:rPr>
          <w:rFonts w:cstheme="minorHAnsi"/>
          <w:sz w:val="24"/>
          <w:szCs w:val="24"/>
        </w:rPr>
        <w:t>Bimestrale.</w:t>
      </w:r>
      <w:r w:rsidRPr="001D40EF">
        <w:rPr>
          <w:rFonts w:cstheme="minorHAnsi"/>
          <w:sz w:val="24"/>
          <w:szCs w:val="24"/>
        </w:rPr>
        <w:t xml:space="preserve"> - </w:t>
      </w:r>
      <w:r w:rsidRPr="001D40EF">
        <w:rPr>
          <w:rFonts w:cstheme="minorHAnsi"/>
          <w:sz w:val="24"/>
          <w:szCs w:val="24"/>
        </w:rPr>
        <w:t>BCT0075050</w:t>
      </w:r>
    </w:p>
    <w:p w14:paraId="152B4C44" w14:textId="77777777" w:rsidR="001D40EF" w:rsidRPr="001D40EF" w:rsidRDefault="001D40EF" w:rsidP="001D40EF">
      <w:pPr>
        <w:spacing w:after="0" w:line="240" w:lineRule="auto"/>
        <w:jc w:val="both"/>
        <w:rPr>
          <w:rFonts w:cstheme="minorHAnsi"/>
        </w:rPr>
      </w:pPr>
    </w:p>
    <w:p w14:paraId="593290E0" w14:textId="4908B529" w:rsidR="00EF5019" w:rsidRPr="001D40EF" w:rsidRDefault="00EF5019" w:rsidP="001D40EF">
      <w:pPr>
        <w:pStyle w:val="Testonormale1"/>
        <w:tabs>
          <w:tab w:val="right" w:pos="6237"/>
        </w:tabs>
        <w:jc w:val="both"/>
        <w:rPr>
          <w:rFonts w:asciiTheme="minorHAnsi" w:eastAsiaTheme="majorEastAsia" w:hAnsiTheme="minorHAnsi" w:cstheme="minorHAnsi"/>
          <w:color w:val="C00000"/>
          <w:sz w:val="40"/>
          <w:szCs w:val="40"/>
        </w:rPr>
      </w:pPr>
      <w:r w:rsidRPr="001D40EF">
        <w:rPr>
          <w:rFonts w:asciiTheme="minorHAnsi" w:eastAsiaTheme="majorEastAsia" w:hAnsiTheme="minorHAnsi" w:cstheme="minorHAnsi"/>
          <w:b/>
          <w:bCs/>
          <w:color w:val="C00000"/>
          <w:sz w:val="40"/>
          <w:szCs w:val="40"/>
        </w:rPr>
        <w:t xml:space="preserve">Volumi disponibili in rete: </w:t>
      </w:r>
      <w:hyperlink r:id="rId7" w:history="1">
        <w:r w:rsidRPr="001D40EF">
          <w:rPr>
            <w:rStyle w:val="Collegamentoipertestuale"/>
            <w:rFonts w:asciiTheme="minorHAnsi" w:eastAsiaTheme="majorEastAsia" w:hAnsiTheme="minorHAnsi" w:cstheme="minorHAnsi"/>
            <w:sz w:val="40"/>
            <w:szCs w:val="40"/>
          </w:rPr>
          <w:t>0(</w:t>
        </w:r>
        <w:proofErr w:type="gramStart"/>
        <w:r w:rsidRPr="001D40EF">
          <w:rPr>
            <w:rStyle w:val="Collegamentoipertestuale"/>
            <w:rFonts w:asciiTheme="minorHAnsi" w:eastAsiaTheme="majorEastAsia" w:hAnsiTheme="minorHAnsi" w:cstheme="minorHAnsi"/>
            <w:sz w:val="40"/>
            <w:szCs w:val="40"/>
          </w:rPr>
          <w:t>2023)-</w:t>
        </w:r>
        <w:proofErr w:type="gramEnd"/>
      </w:hyperlink>
    </w:p>
    <w:p w14:paraId="03ECD405" w14:textId="77777777" w:rsidR="00EF5019" w:rsidRPr="001D40EF" w:rsidRDefault="00EF5019" w:rsidP="001D40EF">
      <w:pPr>
        <w:pStyle w:val="Testonormale1"/>
        <w:tabs>
          <w:tab w:val="right" w:pos="6237"/>
        </w:tabs>
        <w:jc w:val="both"/>
        <w:rPr>
          <w:rFonts w:asciiTheme="minorHAnsi" w:eastAsiaTheme="majorEastAsia" w:hAnsiTheme="minorHAnsi" w:cstheme="minorHAnsi"/>
          <w:color w:val="C00000"/>
          <w:sz w:val="16"/>
          <w:szCs w:val="16"/>
        </w:rPr>
      </w:pPr>
    </w:p>
    <w:p w14:paraId="2F8E73D9" w14:textId="77777777" w:rsidR="00EF5019" w:rsidRPr="001D40EF" w:rsidRDefault="00EF5019" w:rsidP="001D40EF">
      <w:pPr>
        <w:pStyle w:val="Testonormale1"/>
        <w:tabs>
          <w:tab w:val="right" w:pos="6237"/>
        </w:tabs>
        <w:jc w:val="both"/>
        <w:rPr>
          <w:rFonts w:asciiTheme="minorHAnsi" w:eastAsiaTheme="majorEastAsia" w:hAnsiTheme="minorHAnsi" w:cstheme="minorHAnsi"/>
          <w:b/>
          <w:bCs/>
          <w:color w:val="C00000"/>
          <w:sz w:val="17"/>
          <w:szCs w:val="17"/>
        </w:rPr>
      </w:pPr>
      <w:r w:rsidRPr="001D40EF">
        <w:rPr>
          <w:rFonts w:asciiTheme="minorHAnsi" w:eastAsiaTheme="majorEastAsia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2BEDC765" w14:textId="1C6A3E27" w:rsidR="00EF5019" w:rsidRPr="001D40EF" w:rsidRDefault="00EF5019" w:rsidP="001D40E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1D40EF">
        <w:rPr>
          <w:rFonts w:asciiTheme="minorHAnsi" w:hAnsiTheme="minorHAnsi" w:cstheme="minorHAnsi"/>
        </w:rPr>
        <w:t xml:space="preserve">È in distribuzione nelle biblioteche di Torino il numero 1 di </w:t>
      </w:r>
      <w:hyperlink r:id="rId8" w:history="1">
        <w:r w:rsidRPr="001D40EF">
          <w:rPr>
            <w:rStyle w:val="Enfasigrassetto"/>
            <w:rFonts w:asciiTheme="minorHAnsi" w:eastAsiaTheme="majorEastAsia" w:hAnsiTheme="minorHAnsi" w:cstheme="minorHAnsi"/>
            <w:i/>
            <w:iCs/>
            <w:color w:val="0000FF"/>
            <w:u w:val="single"/>
          </w:rPr>
          <w:t>Corrente</w:t>
        </w:r>
      </w:hyperlink>
      <w:r w:rsidRPr="001D40EF">
        <w:rPr>
          <w:rFonts w:asciiTheme="minorHAnsi" w:hAnsiTheme="minorHAnsi" w:cstheme="minorHAnsi"/>
        </w:rPr>
        <w:t xml:space="preserve"> la fanzine che non sta ferma, un progetto di </w:t>
      </w:r>
      <w:hyperlink r:id="rId9" w:history="1">
        <w:r w:rsidRPr="001D40EF">
          <w:rPr>
            <w:rStyle w:val="Collegamentoipertestuale"/>
            <w:rFonts w:asciiTheme="minorHAnsi" w:eastAsiaTheme="majorEastAsia" w:hAnsiTheme="minorHAnsi" w:cstheme="minorHAnsi"/>
          </w:rPr>
          <w:t>Print Club Torino</w:t>
        </w:r>
      </w:hyperlink>
      <w:r w:rsidRPr="001D40EF">
        <w:rPr>
          <w:rFonts w:asciiTheme="minorHAnsi" w:hAnsiTheme="minorHAnsi" w:cstheme="minorHAnsi"/>
        </w:rPr>
        <w:t xml:space="preserve"> e </w:t>
      </w:r>
      <w:hyperlink r:id="rId10" w:history="1">
        <w:r w:rsidRPr="001D40EF">
          <w:rPr>
            <w:rStyle w:val="Collegamentoipertestuale"/>
            <w:rFonts w:asciiTheme="minorHAnsi" w:eastAsiaTheme="majorEastAsia" w:hAnsiTheme="minorHAnsi" w:cstheme="minorHAnsi"/>
          </w:rPr>
          <w:t>Graphic Days®</w:t>
        </w:r>
      </w:hyperlink>
      <w:r w:rsidRPr="001D40EF">
        <w:rPr>
          <w:rFonts w:asciiTheme="minorHAnsi" w:hAnsiTheme="minorHAnsi" w:cstheme="minorHAnsi"/>
        </w:rPr>
        <w:t>, nato dalla collaborazione con Biblioteche Civiche Torinesi.</w:t>
      </w:r>
      <w:r w:rsidR="001D40EF" w:rsidRPr="001D40EF">
        <w:rPr>
          <w:rFonts w:asciiTheme="minorHAnsi" w:hAnsiTheme="minorHAnsi" w:cstheme="minorHAnsi"/>
        </w:rPr>
        <w:t xml:space="preserve"> </w:t>
      </w:r>
      <w:r w:rsidRPr="001D40EF">
        <w:rPr>
          <w:rFonts w:asciiTheme="minorHAnsi" w:hAnsiTheme="minorHAnsi" w:cstheme="minorHAnsi"/>
        </w:rPr>
        <w:t xml:space="preserve">Corrente racconta la </w:t>
      </w:r>
      <w:proofErr w:type="spellStart"/>
      <w:r w:rsidRPr="001D40EF">
        <w:rPr>
          <w:rFonts w:asciiTheme="minorHAnsi" w:hAnsiTheme="minorHAnsi" w:cstheme="minorHAnsi"/>
        </w:rPr>
        <w:t>contemporaneita</w:t>
      </w:r>
      <w:proofErr w:type="spellEnd"/>
      <w:r w:rsidRPr="001D40EF">
        <w:rPr>
          <w:rFonts w:asciiTheme="minorHAnsi" w:hAnsiTheme="minorHAnsi" w:cstheme="minorHAnsi"/>
        </w:rPr>
        <w:t>̀, traendo spunto dal patrimonio di riviste e pubblicazioni consultabili nel circuito delle biblioteche: dal cambiamento climatico alle questioni LGBTQAI+, dal cyberbullismo alle fake news, dal multiculturalismo alle politiche per lo spazio pubblico, solo per citare le principali tematiche trattate.</w:t>
      </w:r>
      <w:r w:rsidR="001D40EF" w:rsidRPr="001D40EF">
        <w:rPr>
          <w:rFonts w:asciiTheme="minorHAnsi" w:hAnsiTheme="minorHAnsi" w:cstheme="minorHAnsi"/>
        </w:rPr>
        <w:t xml:space="preserve"> </w:t>
      </w:r>
      <w:r w:rsidRPr="001D40EF">
        <w:rPr>
          <w:rFonts w:asciiTheme="minorHAnsi" w:hAnsiTheme="minorHAnsi" w:cstheme="minorHAnsi"/>
        </w:rPr>
        <w:t>Il primo numero “</w:t>
      </w:r>
      <w:r w:rsidRPr="001D40EF">
        <w:rPr>
          <w:rStyle w:val="Enfasigrassetto"/>
          <w:rFonts w:asciiTheme="minorHAnsi" w:eastAsiaTheme="majorEastAsia" w:hAnsiTheme="minorHAnsi" w:cstheme="minorHAnsi"/>
        </w:rPr>
        <w:t>A libero accesso</w:t>
      </w:r>
      <w:r w:rsidRPr="001D40EF">
        <w:rPr>
          <w:rFonts w:asciiTheme="minorHAnsi" w:hAnsiTheme="minorHAnsi" w:cstheme="minorHAnsi"/>
        </w:rPr>
        <w:t xml:space="preserve">” </w:t>
      </w:r>
      <w:r w:rsidRPr="001D40EF">
        <w:rPr>
          <w:rFonts w:asciiTheme="minorHAnsi" w:hAnsiTheme="minorHAnsi" w:cstheme="minorHAnsi"/>
        </w:rPr>
        <w:lastRenderedPageBreak/>
        <w:t>affronta la questione della disabilità per valorizzare narrazioni prive di stereotipi, con uno sguardo agli strumenti del social design.</w:t>
      </w:r>
      <w:r w:rsidR="001D40EF" w:rsidRPr="001D40EF">
        <w:rPr>
          <w:rFonts w:asciiTheme="minorHAnsi" w:hAnsiTheme="minorHAnsi" w:cstheme="minorHAnsi"/>
        </w:rPr>
        <w:t xml:space="preserve"> </w:t>
      </w:r>
      <w:r w:rsidRPr="001D40EF">
        <w:rPr>
          <w:rStyle w:val="Enfasigrassetto"/>
          <w:rFonts w:asciiTheme="minorHAnsi" w:eastAsiaTheme="majorEastAsia" w:hAnsiTheme="minorHAnsi" w:cstheme="minorHAnsi"/>
          <w:i/>
          <w:iCs/>
        </w:rPr>
        <w:t>Corrente</w:t>
      </w:r>
      <w:r w:rsidRPr="001D40EF">
        <w:rPr>
          <w:rFonts w:asciiTheme="minorHAnsi" w:hAnsiTheme="minorHAnsi" w:cstheme="minorHAnsi"/>
        </w:rPr>
        <w:t> è nata dalla collaborazione di</w:t>
      </w:r>
      <w:r w:rsidRPr="001D40EF">
        <w:rPr>
          <w:rStyle w:val="Enfasigrassetto"/>
          <w:rFonts w:asciiTheme="minorHAnsi" w:eastAsiaTheme="majorEastAsia" w:hAnsiTheme="minorHAnsi" w:cstheme="minorHAnsi"/>
          <w:i/>
          <w:iCs/>
        </w:rPr>
        <w:t xml:space="preserve"> </w:t>
      </w:r>
      <w:r w:rsidRPr="001D40EF">
        <w:rPr>
          <w:rStyle w:val="Enfasicorsivo"/>
          <w:rFonts w:asciiTheme="minorHAnsi" w:eastAsiaTheme="majorEastAsia" w:hAnsiTheme="minorHAnsi" w:cstheme="minorHAnsi"/>
        </w:rPr>
        <w:t>Print Club Torino</w:t>
      </w:r>
      <w:r w:rsidRPr="001D40EF">
        <w:rPr>
          <w:rFonts w:asciiTheme="minorHAnsi" w:hAnsiTheme="minorHAnsi" w:cstheme="minorHAnsi"/>
        </w:rPr>
        <w:t xml:space="preserve"> e </w:t>
      </w:r>
      <w:r w:rsidRPr="001D40EF">
        <w:rPr>
          <w:rStyle w:val="Enfasicorsivo"/>
          <w:rFonts w:asciiTheme="minorHAnsi" w:eastAsiaTheme="majorEastAsia" w:hAnsiTheme="minorHAnsi" w:cstheme="minorHAnsi"/>
        </w:rPr>
        <w:t>Graphic Days ®</w:t>
      </w:r>
      <w:r w:rsidRPr="001D40EF">
        <w:rPr>
          <w:rFonts w:asciiTheme="minorHAnsi" w:hAnsiTheme="minorHAnsi" w:cstheme="minorHAnsi"/>
        </w:rPr>
        <w:t xml:space="preserve"> con Biblioteche civiche torinesi ed è realizzata direttamente negli spazi della </w:t>
      </w:r>
      <w:hyperlink r:id="rId11" w:history="1">
        <w:r w:rsidRPr="001D40EF">
          <w:rPr>
            <w:rStyle w:val="Collegamentoipertestuale"/>
            <w:rFonts w:asciiTheme="minorHAnsi" w:eastAsiaTheme="majorEastAsia" w:hAnsiTheme="minorHAnsi" w:cstheme="minorHAnsi"/>
          </w:rPr>
          <w:t xml:space="preserve">Biblioteca civica Alberto </w:t>
        </w:r>
        <w:proofErr w:type="spellStart"/>
        <w:r w:rsidRPr="001D40EF">
          <w:rPr>
            <w:rStyle w:val="Collegamentoipertestuale"/>
            <w:rFonts w:asciiTheme="minorHAnsi" w:eastAsiaTheme="majorEastAsia" w:hAnsiTheme="minorHAnsi" w:cstheme="minorHAnsi"/>
          </w:rPr>
          <w:t>Geisser</w:t>
        </w:r>
        <w:proofErr w:type="spellEnd"/>
      </w:hyperlink>
      <w:r w:rsidRPr="001D40EF">
        <w:rPr>
          <w:rFonts w:asciiTheme="minorHAnsi" w:hAnsiTheme="minorHAnsi" w:cstheme="minorHAnsi"/>
        </w:rPr>
        <w:t xml:space="preserve"> che ospita la sede della redazione e un laboratorio di stampa in </w:t>
      </w:r>
      <w:proofErr w:type="spellStart"/>
      <w:r w:rsidRPr="001D40EF">
        <w:rPr>
          <w:rStyle w:val="Enfasicorsivo"/>
          <w:rFonts w:asciiTheme="minorHAnsi" w:eastAsiaTheme="majorEastAsia" w:hAnsiTheme="minorHAnsi" w:cstheme="minorHAnsi"/>
        </w:rPr>
        <w:t>Risograph</w:t>
      </w:r>
      <w:proofErr w:type="spellEnd"/>
      <w:r w:rsidRPr="001D40EF">
        <w:rPr>
          <w:rFonts w:asciiTheme="minorHAnsi" w:hAnsiTheme="minorHAnsi" w:cstheme="minorHAnsi"/>
        </w:rPr>
        <w:t>. </w:t>
      </w:r>
      <w:hyperlink r:id="rId12" w:history="1">
        <w:r w:rsidRPr="001D40EF">
          <w:rPr>
            <w:rStyle w:val="Collegamentoipertestuale"/>
            <w:rFonts w:asciiTheme="minorHAnsi" w:hAnsiTheme="minorHAnsi" w:cstheme="minorHAnsi"/>
          </w:rPr>
          <w:t>https://bct.comune.torino.it/la-fanzine-corrente#</w:t>
        </w:r>
      </w:hyperlink>
      <w:r w:rsidRPr="001D40EF">
        <w:rPr>
          <w:rFonts w:asciiTheme="minorHAnsi" w:hAnsiTheme="minorHAnsi" w:cstheme="minorHAnsi"/>
        </w:rPr>
        <w:t xml:space="preserve">. </w:t>
      </w:r>
    </w:p>
    <w:p w14:paraId="64A168FC" w14:textId="77777777" w:rsidR="001D40EF" w:rsidRPr="001D40EF" w:rsidRDefault="001D40EF" w:rsidP="001D40E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</w:rPr>
      </w:pPr>
    </w:p>
    <w:p w14:paraId="7A1E3EB6" w14:textId="292B1300" w:rsidR="00EF5019" w:rsidRPr="001D40EF" w:rsidRDefault="00EF5019" w:rsidP="001D40E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1D40EF">
        <w:rPr>
          <w:rFonts w:asciiTheme="minorHAnsi" w:hAnsiTheme="minorHAnsi" w:cstheme="minorHAnsi"/>
          <w:i/>
          <w:iCs/>
        </w:rPr>
        <w:t>Corrente</w:t>
      </w:r>
      <w:r w:rsidRPr="001D40EF">
        <w:rPr>
          <w:rFonts w:asciiTheme="minorHAnsi" w:hAnsiTheme="minorHAnsi" w:cstheme="minorHAnsi"/>
        </w:rPr>
        <w:t xml:space="preserve"> nasce dalla collaborazione di Print Club Torino e Graphic Days® con Biblioteche Civiche Torinesi, in occasione della riapertura della biblioteca Alberto </w:t>
      </w:r>
      <w:proofErr w:type="spellStart"/>
      <w:r w:rsidRPr="001D40EF">
        <w:rPr>
          <w:rFonts w:asciiTheme="minorHAnsi" w:hAnsiTheme="minorHAnsi" w:cstheme="minorHAnsi"/>
        </w:rPr>
        <w:t>Geisser</w:t>
      </w:r>
      <w:proofErr w:type="spellEnd"/>
      <w:r w:rsidRPr="001D40EF">
        <w:rPr>
          <w:rFonts w:asciiTheme="minorHAnsi" w:hAnsiTheme="minorHAnsi" w:cstheme="minorHAnsi"/>
        </w:rPr>
        <w:t xml:space="preserve"> all’interno del Parco Michelotti. La fanzine trae spunto dal patrimonio di riviste e pubblicazioni consultabili all’interno delle biblioteche e attraverso il portale web per affrontare tematiche d’attualità: dal cambiamento climatico alle questioni LGBTQAI+, dal cyberbullismo alle fake news, dal multiculturalismo alle politiche per lo spazio pubblico, solo per citare le principali.</w:t>
      </w:r>
      <w:r w:rsidR="001D40EF" w:rsidRPr="001D40EF">
        <w:rPr>
          <w:rFonts w:asciiTheme="minorHAnsi" w:hAnsiTheme="minorHAnsi" w:cstheme="minorHAnsi"/>
        </w:rPr>
        <w:t xml:space="preserve"> </w:t>
      </w:r>
      <w:r w:rsidRPr="001D40EF">
        <w:rPr>
          <w:rFonts w:asciiTheme="minorHAnsi" w:hAnsiTheme="minorHAnsi" w:cstheme="minorHAnsi"/>
          <w:i/>
          <w:iCs/>
        </w:rPr>
        <w:t>Corrente</w:t>
      </w:r>
      <w:r w:rsidRPr="001D40EF">
        <w:rPr>
          <w:rFonts w:asciiTheme="minorHAnsi" w:hAnsiTheme="minorHAnsi" w:cstheme="minorHAnsi"/>
        </w:rPr>
        <w:t xml:space="preserve"> è realizzata insieme allo Young Board di Graphic Days®, un gruppo di studenti e studentesse </w:t>
      </w:r>
      <w:proofErr w:type="spellStart"/>
      <w:r w:rsidRPr="001D40EF">
        <w:rPr>
          <w:rFonts w:asciiTheme="minorHAnsi" w:hAnsiTheme="minorHAnsi" w:cstheme="minorHAnsi"/>
        </w:rPr>
        <w:t>appassionatə</w:t>
      </w:r>
      <w:proofErr w:type="spellEnd"/>
      <w:r w:rsidRPr="001D40EF">
        <w:rPr>
          <w:rFonts w:asciiTheme="minorHAnsi" w:hAnsiTheme="minorHAnsi" w:cstheme="minorHAnsi"/>
        </w:rPr>
        <w:t xml:space="preserve"> di visual e social design, che affiancano </w:t>
      </w:r>
      <w:proofErr w:type="gramStart"/>
      <w:r w:rsidRPr="001D40EF">
        <w:rPr>
          <w:rFonts w:asciiTheme="minorHAnsi" w:hAnsiTheme="minorHAnsi" w:cstheme="minorHAnsi"/>
        </w:rPr>
        <w:t>il team</w:t>
      </w:r>
      <w:proofErr w:type="gramEnd"/>
      <w:r w:rsidRPr="001D40EF">
        <w:rPr>
          <w:rFonts w:asciiTheme="minorHAnsi" w:hAnsiTheme="minorHAnsi" w:cstheme="minorHAnsi"/>
        </w:rPr>
        <w:t xml:space="preserve"> di Graphic Days® nell’individuazione delle questioni al centro del dibattito pubblico e nella restituzione attraverso una selezione ragionata di articoli tematici.</w:t>
      </w:r>
      <w:r w:rsidR="001D40EF" w:rsidRPr="001D40EF">
        <w:rPr>
          <w:rFonts w:asciiTheme="minorHAnsi" w:hAnsiTheme="minorHAnsi" w:cstheme="minorHAnsi"/>
        </w:rPr>
        <w:t xml:space="preserve"> </w:t>
      </w:r>
      <w:r w:rsidRPr="001D40EF">
        <w:rPr>
          <w:rFonts w:asciiTheme="minorHAnsi" w:hAnsiTheme="minorHAnsi" w:cstheme="minorHAnsi"/>
        </w:rPr>
        <w:t xml:space="preserve">L’attività della redazione si svolge all’interno della biblioteca </w:t>
      </w:r>
      <w:proofErr w:type="spellStart"/>
      <w:r w:rsidRPr="001D40EF">
        <w:rPr>
          <w:rFonts w:asciiTheme="minorHAnsi" w:hAnsiTheme="minorHAnsi" w:cstheme="minorHAnsi"/>
        </w:rPr>
        <w:t>Geisser</w:t>
      </w:r>
      <w:proofErr w:type="spellEnd"/>
      <w:r w:rsidRPr="001D40EF">
        <w:rPr>
          <w:rFonts w:asciiTheme="minorHAnsi" w:hAnsiTheme="minorHAnsi" w:cstheme="minorHAnsi"/>
        </w:rPr>
        <w:t xml:space="preserve">, dove vengono realizzati anche laboratori editoriali con alcune scuole torinesi; ogni numero della fanzine ospita l’esito dell’attività di ricerca su un argomento da parte di una classe. All’interno della fanzine trova </w:t>
      </w:r>
      <w:proofErr w:type="gramStart"/>
      <w:r w:rsidRPr="001D40EF">
        <w:rPr>
          <w:rFonts w:asciiTheme="minorHAnsi" w:hAnsiTheme="minorHAnsi" w:cstheme="minorHAnsi"/>
        </w:rPr>
        <w:t>spazio infine</w:t>
      </w:r>
      <w:proofErr w:type="gramEnd"/>
      <w:r w:rsidRPr="001D40EF">
        <w:rPr>
          <w:rFonts w:asciiTheme="minorHAnsi" w:hAnsiTheme="minorHAnsi" w:cstheme="minorHAnsi"/>
        </w:rPr>
        <w:t xml:space="preserve"> la presentazione di alcune iniziative culturali cittadine: l’attività di biblioteche, musei, associazioni, festival torinesi. </w:t>
      </w:r>
    </w:p>
    <w:p w14:paraId="5D5CCB79" w14:textId="2609BDFD" w:rsidR="00EF5019" w:rsidRPr="001D40EF" w:rsidRDefault="00EF5019" w:rsidP="001D40E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1D40EF">
        <w:rPr>
          <w:rStyle w:val="Enfasigrassetto"/>
          <w:rFonts w:asciiTheme="minorHAnsi" w:eastAsiaTheme="majorEastAsia" w:hAnsiTheme="minorHAnsi" w:cstheme="minorHAnsi"/>
        </w:rPr>
        <w:t xml:space="preserve">Perché </w:t>
      </w:r>
      <w:r w:rsidRPr="001D40EF">
        <w:rPr>
          <w:rStyle w:val="Enfasigrassetto"/>
          <w:rFonts w:asciiTheme="minorHAnsi" w:eastAsiaTheme="majorEastAsia" w:hAnsiTheme="minorHAnsi" w:cstheme="minorHAnsi"/>
          <w:i/>
          <w:iCs/>
        </w:rPr>
        <w:t>Corrente</w:t>
      </w:r>
      <w:r w:rsidRPr="001D40EF">
        <w:rPr>
          <w:rStyle w:val="Enfasigrassetto"/>
          <w:rFonts w:asciiTheme="minorHAnsi" w:eastAsiaTheme="majorEastAsia" w:hAnsiTheme="minorHAnsi" w:cstheme="minorHAnsi"/>
        </w:rPr>
        <w:t>?</w:t>
      </w:r>
      <w:r w:rsidR="001D40EF" w:rsidRPr="001D40EF">
        <w:rPr>
          <w:rFonts w:asciiTheme="minorHAnsi" w:hAnsiTheme="minorHAnsi" w:cstheme="minorHAnsi"/>
          <w:b/>
          <w:bCs/>
        </w:rPr>
        <w:t xml:space="preserve"> </w:t>
      </w:r>
      <w:r w:rsidRPr="001D40EF">
        <w:rPr>
          <w:rFonts w:asciiTheme="minorHAnsi" w:hAnsiTheme="minorHAnsi" w:cstheme="minorHAnsi"/>
        </w:rPr>
        <w:t xml:space="preserve">Perché è una fanzine che affronta la contemporaneità, </w:t>
      </w:r>
      <w:r w:rsidRPr="001D40EF">
        <w:rPr>
          <w:rFonts w:asciiTheme="minorHAnsi" w:hAnsiTheme="minorHAnsi" w:cstheme="minorHAnsi"/>
          <w:i/>
          <w:iCs/>
        </w:rPr>
        <w:t xml:space="preserve">al corrente </w:t>
      </w:r>
      <w:r w:rsidRPr="001D40EF">
        <w:rPr>
          <w:rFonts w:asciiTheme="minorHAnsi" w:hAnsiTheme="minorHAnsi" w:cstheme="minorHAnsi"/>
        </w:rPr>
        <w:t xml:space="preserve">delle questioni più scottanti e </w:t>
      </w:r>
      <w:proofErr w:type="gramStart"/>
      <w:r w:rsidRPr="001D40EF">
        <w:rPr>
          <w:rFonts w:asciiTheme="minorHAnsi" w:hAnsiTheme="minorHAnsi" w:cstheme="minorHAnsi"/>
        </w:rPr>
        <w:t xml:space="preserve">che come la </w:t>
      </w:r>
      <w:r w:rsidRPr="001D40EF">
        <w:rPr>
          <w:rFonts w:asciiTheme="minorHAnsi" w:hAnsiTheme="minorHAnsi" w:cstheme="minorHAnsi"/>
          <w:i/>
          <w:iCs/>
        </w:rPr>
        <w:t xml:space="preserve">corrente </w:t>
      </w:r>
      <w:r w:rsidRPr="001D40EF">
        <w:rPr>
          <w:rFonts w:asciiTheme="minorHAnsi" w:hAnsiTheme="minorHAnsi" w:cstheme="minorHAnsi"/>
        </w:rPr>
        <w:t>del fiume</w:t>
      </w:r>
      <w:proofErr w:type="gramEnd"/>
      <w:r w:rsidRPr="001D40EF">
        <w:rPr>
          <w:rFonts w:asciiTheme="minorHAnsi" w:hAnsiTheme="minorHAnsi" w:cstheme="minorHAnsi"/>
        </w:rPr>
        <w:t xml:space="preserve"> non sta ferma, ma tocca argomenti diversi, con un approccio plurale, aperto alle contaminazioni e alle tante </w:t>
      </w:r>
      <w:r w:rsidRPr="001D40EF">
        <w:rPr>
          <w:rFonts w:asciiTheme="minorHAnsi" w:hAnsiTheme="minorHAnsi" w:cstheme="minorHAnsi"/>
          <w:i/>
          <w:iCs/>
        </w:rPr>
        <w:t>correnti</w:t>
      </w:r>
      <w:r w:rsidRPr="001D40EF">
        <w:rPr>
          <w:rFonts w:asciiTheme="minorHAnsi" w:hAnsiTheme="minorHAnsi" w:cstheme="minorHAnsi"/>
        </w:rPr>
        <w:t xml:space="preserve"> di pensiero. E che, talvolta, come la </w:t>
      </w:r>
      <w:r w:rsidRPr="001D40EF">
        <w:rPr>
          <w:rFonts w:asciiTheme="minorHAnsi" w:hAnsiTheme="minorHAnsi" w:cstheme="minorHAnsi"/>
          <w:i/>
          <w:iCs/>
        </w:rPr>
        <w:t xml:space="preserve">corrente </w:t>
      </w:r>
      <w:r w:rsidRPr="001D40EF">
        <w:rPr>
          <w:rFonts w:asciiTheme="minorHAnsi" w:hAnsiTheme="minorHAnsi" w:cstheme="minorHAnsi"/>
        </w:rPr>
        <w:t xml:space="preserve">elettrica, da una piccola scossa per ricordare che certi temi non sono più procrastinabili, anche se questo significa andare </w:t>
      </w:r>
      <w:r w:rsidRPr="001D40EF">
        <w:rPr>
          <w:rFonts w:asciiTheme="minorHAnsi" w:hAnsiTheme="minorHAnsi" w:cstheme="minorHAnsi"/>
          <w:i/>
          <w:iCs/>
        </w:rPr>
        <w:t>contro corrente</w:t>
      </w:r>
      <w:r w:rsidRPr="001D40EF">
        <w:rPr>
          <w:rFonts w:asciiTheme="minorHAnsi" w:hAnsiTheme="minorHAnsi" w:cstheme="minorHAnsi"/>
        </w:rPr>
        <w:t>.</w:t>
      </w:r>
      <w:r w:rsidR="001D40EF" w:rsidRPr="001D40EF">
        <w:rPr>
          <w:rFonts w:asciiTheme="minorHAnsi" w:hAnsiTheme="minorHAnsi" w:cstheme="minorHAnsi"/>
        </w:rPr>
        <w:t xml:space="preserve"> </w:t>
      </w:r>
      <w:r w:rsidRPr="001D40EF">
        <w:rPr>
          <w:rFonts w:asciiTheme="minorHAnsi" w:hAnsiTheme="minorHAnsi" w:cstheme="minorHAnsi"/>
          <w:i/>
          <w:iCs/>
        </w:rPr>
        <w:t>Corrente</w:t>
      </w:r>
      <w:r w:rsidRPr="001D40EF">
        <w:rPr>
          <w:rFonts w:asciiTheme="minorHAnsi" w:hAnsiTheme="minorHAnsi" w:cstheme="minorHAnsi"/>
        </w:rPr>
        <w:t xml:space="preserve"> è stampata in </w:t>
      </w:r>
      <w:proofErr w:type="spellStart"/>
      <w:r w:rsidRPr="001D40EF">
        <w:rPr>
          <w:rFonts w:asciiTheme="minorHAnsi" w:hAnsiTheme="minorHAnsi" w:cstheme="minorHAnsi"/>
        </w:rPr>
        <w:t>Risograph</w:t>
      </w:r>
      <w:proofErr w:type="spellEnd"/>
      <w:r w:rsidRPr="001D40EF">
        <w:rPr>
          <w:rFonts w:asciiTheme="minorHAnsi" w:hAnsiTheme="minorHAnsi" w:cstheme="minorHAnsi"/>
        </w:rPr>
        <w:t xml:space="preserve"> a due colori in </w:t>
      </w:r>
      <w:proofErr w:type="gramStart"/>
      <w:r w:rsidRPr="001D40EF">
        <w:rPr>
          <w:rFonts w:asciiTheme="minorHAnsi" w:hAnsiTheme="minorHAnsi" w:cstheme="minorHAnsi"/>
        </w:rPr>
        <w:t>1000</w:t>
      </w:r>
      <w:proofErr w:type="gramEnd"/>
      <w:r w:rsidRPr="001D40EF">
        <w:rPr>
          <w:rFonts w:asciiTheme="minorHAnsi" w:hAnsiTheme="minorHAnsi" w:cstheme="minorHAnsi"/>
        </w:rPr>
        <w:t xml:space="preserve"> copie e rilegata a mano dal Print Club Torino presso la biblioteca </w:t>
      </w:r>
      <w:proofErr w:type="spellStart"/>
      <w:r w:rsidRPr="001D40EF">
        <w:rPr>
          <w:rFonts w:asciiTheme="minorHAnsi" w:hAnsiTheme="minorHAnsi" w:cstheme="minorHAnsi"/>
        </w:rPr>
        <w:t>Geisser</w:t>
      </w:r>
      <w:proofErr w:type="spellEnd"/>
      <w:r w:rsidRPr="001D40EF">
        <w:rPr>
          <w:rFonts w:asciiTheme="minorHAnsi" w:hAnsiTheme="minorHAnsi" w:cstheme="minorHAnsi"/>
        </w:rPr>
        <w:t xml:space="preserve">. Il progetto non si esaurisce qui: le 16 pagine della fanzine offrono infatti una chiave d’accesso ad ulteriori approfondimenti; il tema di ogni numero è affrontato attraverso una selezione di articoli tratti dalle riviste e dai volumi presenti nel patrimonio bibliotecario di Torino; questi sono presentati in </w:t>
      </w:r>
      <w:r w:rsidRPr="001D40EF">
        <w:rPr>
          <w:rFonts w:asciiTheme="minorHAnsi" w:hAnsiTheme="minorHAnsi" w:cstheme="minorHAnsi"/>
          <w:i/>
          <w:iCs/>
        </w:rPr>
        <w:t>Corrente</w:t>
      </w:r>
      <w:r w:rsidRPr="001D40EF">
        <w:rPr>
          <w:rFonts w:asciiTheme="minorHAnsi" w:hAnsiTheme="minorHAnsi" w:cstheme="minorHAnsi"/>
        </w:rPr>
        <w:t xml:space="preserve"> sotto forma di brevi abstract e link per poter leggere il contenuto integralmente.</w:t>
      </w:r>
      <w:r w:rsidR="001D40EF" w:rsidRPr="001D40EF">
        <w:rPr>
          <w:rFonts w:asciiTheme="minorHAnsi" w:hAnsiTheme="minorHAnsi" w:cstheme="minorHAnsi"/>
        </w:rPr>
        <w:t xml:space="preserve"> </w:t>
      </w:r>
      <w:r w:rsidRPr="001D40EF">
        <w:rPr>
          <w:rFonts w:asciiTheme="minorHAnsi" w:hAnsiTheme="minorHAnsi" w:cstheme="minorHAnsi"/>
        </w:rPr>
        <w:t xml:space="preserve">Inoltre, l’illustrazione delle pagine centrali si presta a un’interazione digitale con l’utenza: inquadrando il QR code dalla fanzine oppure accedendo a questo link: </w:t>
      </w:r>
      <w:hyperlink r:id="rId13" w:history="1">
        <w:r w:rsidRPr="001D40EF">
          <w:rPr>
            <w:rStyle w:val="Collegamentoipertestuale"/>
            <w:rFonts w:asciiTheme="minorHAnsi" w:eastAsiaTheme="majorEastAsia" w:hAnsiTheme="minorHAnsi" w:cstheme="minorHAnsi"/>
          </w:rPr>
          <w:t>Click to mix</w:t>
        </w:r>
      </w:hyperlink>
      <w:r w:rsidRPr="001D40EF">
        <w:rPr>
          <w:rFonts w:asciiTheme="minorHAnsi" w:hAnsiTheme="minorHAnsi" w:cstheme="minorHAnsi"/>
        </w:rPr>
        <w:t> è possibile scomporre e modificare l’immagine creando la propria opera personale.</w:t>
      </w:r>
      <w:r w:rsidR="001D40EF" w:rsidRPr="001D40EF">
        <w:rPr>
          <w:rFonts w:asciiTheme="minorHAnsi" w:hAnsiTheme="minorHAnsi" w:cstheme="minorHAnsi"/>
        </w:rPr>
        <w:t xml:space="preserve"> </w:t>
      </w:r>
      <w:r w:rsidRPr="001D40EF">
        <w:rPr>
          <w:rFonts w:asciiTheme="minorHAnsi" w:hAnsiTheme="minorHAnsi" w:cstheme="minorHAnsi"/>
        </w:rPr>
        <w:t>A corollario della fanzine, un calendario di appuntamenti, mostre, conferenze, laboratori per l’infanzia e attività che coinvolgeranno gli spazi interni e il parco per favorire l’apertura della biblioteca al quartiere.</w:t>
      </w:r>
    </w:p>
    <w:p w14:paraId="5420ED81" w14:textId="77777777" w:rsidR="00EF5019" w:rsidRPr="001D40EF" w:rsidRDefault="00EF5019" w:rsidP="001D40EF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1D40EF">
        <w:rPr>
          <w:rFonts w:asciiTheme="minorHAnsi" w:hAnsiTheme="minorHAnsi" w:cstheme="minorHAnsi"/>
          <w:b/>
          <w:bCs/>
        </w:rPr>
        <w:t>Informazioni tecniche</w:t>
      </w:r>
    </w:p>
    <w:p w14:paraId="0E444C0D" w14:textId="77777777" w:rsidR="00EF5019" w:rsidRPr="001D40EF" w:rsidRDefault="00EF5019" w:rsidP="001D40EF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1D40EF">
        <w:rPr>
          <w:rFonts w:asciiTheme="minorHAnsi" w:hAnsiTheme="minorHAnsi" w:cstheme="minorHAnsi"/>
        </w:rPr>
        <w:t>Formato: 18,5 x 26 cm</w:t>
      </w:r>
      <w:r w:rsidRPr="001D40EF">
        <w:rPr>
          <w:rFonts w:asciiTheme="minorHAnsi" w:hAnsiTheme="minorHAnsi" w:cstheme="minorHAnsi"/>
        </w:rPr>
        <w:br/>
        <w:t>16 pagine</w:t>
      </w:r>
      <w:r w:rsidRPr="001D40EF">
        <w:rPr>
          <w:rFonts w:asciiTheme="minorHAnsi" w:hAnsiTheme="minorHAnsi" w:cstheme="minorHAnsi"/>
        </w:rPr>
        <w:br/>
        <w:t>Carta Fedrigoni Materica Kraft 180g per la copertina</w:t>
      </w:r>
      <w:r w:rsidRPr="001D40EF">
        <w:rPr>
          <w:rFonts w:asciiTheme="minorHAnsi" w:hAnsiTheme="minorHAnsi" w:cstheme="minorHAnsi"/>
        </w:rPr>
        <w:br/>
        <w:t>Carta Fedrigoni Arena Natural Rough 140g per l’interno</w:t>
      </w:r>
      <w:r w:rsidRPr="001D40EF">
        <w:rPr>
          <w:rFonts w:asciiTheme="minorHAnsi" w:hAnsiTheme="minorHAnsi" w:cstheme="minorHAnsi"/>
        </w:rPr>
        <w:br/>
        <w:t xml:space="preserve">Inchiostri </w:t>
      </w:r>
      <w:proofErr w:type="spellStart"/>
      <w:r w:rsidRPr="001D40EF">
        <w:rPr>
          <w:rFonts w:asciiTheme="minorHAnsi" w:hAnsiTheme="minorHAnsi" w:cstheme="minorHAnsi"/>
        </w:rPr>
        <w:t>Risograph</w:t>
      </w:r>
      <w:proofErr w:type="spellEnd"/>
      <w:r w:rsidRPr="001D40EF">
        <w:rPr>
          <w:rFonts w:asciiTheme="minorHAnsi" w:hAnsiTheme="minorHAnsi" w:cstheme="minorHAnsi"/>
        </w:rPr>
        <w:t xml:space="preserve"> a base soia</w:t>
      </w:r>
      <w:r w:rsidRPr="001D40EF">
        <w:rPr>
          <w:rFonts w:asciiTheme="minorHAnsi" w:hAnsiTheme="minorHAnsi" w:cstheme="minorHAnsi"/>
        </w:rPr>
        <w:br/>
        <w:t xml:space="preserve">La stampa in </w:t>
      </w:r>
      <w:proofErr w:type="spellStart"/>
      <w:r w:rsidRPr="001D40EF">
        <w:rPr>
          <w:rFonts w:asciiTheme="minorHAnsi" w:hAnsiTheme="minorHAnsi" w:cstheme="minorHAnsi"/>
        </w:rPr>
        <w:t>Risograph</w:t>
      </w:r>
      <w:proofErr w:type="spellEnd"/>
      <w:r w:rsidRPr="001D40EF">
        <w:rPr>
          <w:rFonts w:asciiTheme="minorHAnsi" w:hAnsiTheme="minorHAnsi" w:cstheme="minorHAnsi"/>
        </w:rPr>
        <w:t xml:space="preserve"> è a basso impatto ambientale: la carta della matrice deriva dalle foglie di banano e utilizza basse temperature, rendendo il processo più sostenibile a livello energetico</w:t>
      </w:r>
    </w:p>
    <w:p w14:paraId="139A0839" w14:textId="41CD59A3" w:rsidR="00EF5019" w:rsidRPr="001D40EF" w:rsidRDefault="00EF5019" w:rsidP="001D40EF">
      <w:pPr>
        <w:spacing w:after="0" w:line="240" w:lineRule="auto"/>
        <w:jc w:val="both"/>
        <w:rPr>
          <w:rFonts w:cstheme="minorHAnsi"/>
          <w:sz w:val="24"/>
          <w:szCs w:val="24"/>
        </w:rPr>
      </w:pPr>
      <w:hyperlink r:id="rId14" w:history="1">
        <w:r w:rsidRPr="001D40EF">
          <w:rPr>
            <w:rStyle w:val="Collegamentoipertestuale"/>
            <w:rFonts w:cstheme="minorHAnsi"/>
            <w:sz w:val="24"/>
            <w:szCs w:val="24"/>
          </w:rPr>
          <w:t>https://www.graphicdays.it/fanzine/</w:t>
        </w:r>
      </w:hyperlink>
      <w:r w:rsidRPr="001D40EF">
        <w:rPr>
          <w:rFonts w:cstheme="minorHAnsi"/>
          <w:sz w:val="24"/>
          <w:szCs w:val="24"/>
        </w:rPr>
        <w:t xml:space="preserve">. </w:t>
      </w:r>
    </w:p>
    <w:sectPr w:rsidR="00EF5019" w:rsidRPr="001D40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961D1"/>
    <w:rsid w:val="001D40EF"/>
    <w:rsid w:val="002961D1"/>
    <w:rsid w:val="0031062F"/>
    <w:rsid w:val="00E84EF4"/>
    <w:rsid w:val="00EF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6DA93"/>
  <w15:chartTrackingRefBased/>
  <w15:docId w15:val="{FBCBD239-B2DA-4B85-973F-0F0C26B87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961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961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61D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961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961D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961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961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961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961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961D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961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61D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961D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961D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961D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961D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961D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961D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961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96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961D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961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961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961D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961D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961D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961D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961D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961D1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EF5019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F501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EF5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EF5019"/>
    <w:rPr>
      <w:i/>
      <w:iCs/>
    </w:rPr>
  </w:style>
  <w:style w:type="character" w:styleId="Enfasigrassetto">
    <w:name w:val="Strong"/>
    <w:basedOn w:val="Carpredefinitoparagrafo"/>
    <w:uiPriority w:val="22"/>
    <w:qFormat/>
    <w:rsid w:val="00EF5019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EF5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78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13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4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5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3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phicdays.it/fanzine/" TargetMode="External"/><Relationship Id="rId13" Type="http://schemas.openxmlformats.org/officeDocument/2006/relationships/hyperlink" Target="https://www.graphicdays.it/fanzine/numero-0/click-to-mix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raphicdays.it/fanzine/" TargetMode="External"/><Relationship Id="rId12" Type="http://schemas.openxmlformats.org/officeDocument/2006/relationships/hyperlink" Target="https://bct.comune.torino.it/la-fanzine-corrente#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ct.comune.torino.it/sedi-orari/alberto-geisser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graphicdays.i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printclubtorino.it/" TargetMode="External"/><Relationship Id="rId14" Type="http://schemas.openxmlformats.org/officeDocument/2006/relationships/hyperlink" Target="https://www.graphicdays.it/fanzin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2024-04-10T04:20:00Z</dcterms:created>
  <dcterms:modified xsi:type="dcterms:W3CDTF">2024-04-10T04:35:00Z</dcterms:modified>
</cp:coreProperties>
</file>