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692ED4" w14:textId="3D8BEE45" w:rsidR="00171891" w:rsidRPr="006472B6" w:rsidRDefault="00171891" w:rsidP="006472B6">
      <w:pPr>
        <w:jc w:val="both"/>
        <w:rPr>
          <w:rFonts w:asciiTheme="minorHAnsi" w:hAnsiTheme="minorHAnsi" w:cstheme="minorHAnsi"/>
          <w:bCs/>
          <w:i/>
          <w:sz w:val="16"/>
          <w:szCs w:val="16"/>
        </w:rPr>
      </w:pPr>
      <w:bookmarkStart w:id="0" w:name="_Hlk167616985"/>
      <w:r w:rsidRPr="006472B6">
        <w:rPr>
          <w:rFonts w:asciiTheme="minorHAnsi" w:hAnsiTheme="minorHAnsi" w:cstheme="minorHAnsi"/>
          <w:b/>
          <w:bCs/>
          <w:color w:val="C00000"/>
          <w:sz w:val="44"/>
          <w:szCs w:val="44"/>
        </w:rPr>
        <w:t>AN5946</w:t>
      </w:r>
      <w:r w:rsidRPr="006472B6">
        <w:rPr>
          <w:rFonts w:asciiTheme="minorHAnsi" w:hAnsiTheme="minorHAnsi" w:cstheme="minorHAnsi"/>
          <w:b/>
          <w:bCs/>
          <w:sz w:val="44"/>
          <w:szCs w:val="44"/>
        </w:rPr>
        <w:tab/>
      </w:r>
      <w:r w:rsidRPr="006472B6">
        <w:rPr>
          <w:rFonts w:asciiTheme="minorHAnsi" w:hAnsiTheme="minorHAnsi" w:cstheme="minorHAnsi"/>
          <w:b/>
          <w:bCs/>
          <w:sz w:val="44"/>
          <w:szCs w:val="44"/>
        </w:rPr>
        <w:tab/>
      </w:r>
      <w:r w:rsidRPr="006472B6">
        <w:rPr>
          <w:rFonts w:asciiTheme="minorHAnsi" w:hAnsiTheme="minorHAnsi" w:cstheme="minorHAnsi"/>
          <w:b/>
          <w:bCs/>
          <w:sz w:val="44"/>
          <w:szCs w:val="44"/>
        </w:rPr>
        <w:tab/>
      </w:r>
      <w:r w:rsidRPr="006472B6">
        <w:rPr>
          <w:rFonts w:asciiTheme="minorHAnsi" w:hAnsiTheme="minorHAnsi" w:cstheme="minorHAnsi"/>
          <w:b/>
          <w:bCs/>
          <w:sz w:val="44"/>
          <w:szCs w:val="44"/>
        </w:rPr>
        <w:tab/>
      </w:r>
      <w:r w:rsidRPr="006472B6">
        <w:rPr>
          <w:rFonts w:asciiTheme="minorHAnsi" w:hAnsiTheme="minorHAnsi" w:cstheme="minorHAnsi"/>
          <w:b/>
          <w:bCs/>
          <w:sz w:val="44"/>
          <w:szCs w:val="44"/>
        </w:rPr>
        <w:tab/>
      </w:r>
      <w:r w:rsidRPr="006472B6">
        <w:rPr>
          <w:rFonts w:asciiTheme="minorHAnsi" w:hAnsiTheme="minorHAnsi" w:cstheme="minorHAnsi"/>
          <w:b/>
          <w:bCs/>
          <w:sz w:val="44"/>
          <w:szCs w:val="44"/>
        </w:rPr>
        <w:tab/>
      </w:r>
      <w:r w:rsidRPr="006472B6">
        <w:rPr>
          <w:rFonts w:asciiTheme="minorHAnsi" w:hAnsiTheme="minorHAnsi" w:cstheme="minorHAnsi"/>
          <w:b/>
          <w:bCs/>
          <w:sz w:val="44"/>
          <w:szCs w:val="44"/>
        </w:rPr>
        <w:tab/>
      </w:r>
      <w:r w:rsidRPr="006472B6">
        <w:rPr>
          <w:rFonts w:asciiTheme="minorHAnsi" w:hAnsiTheme="minorHAnsi" w:cstheme="minorHAnsi"/>
          <w:b/>
          <w:bCs/>
          <w:sz w:val="44"/>
          <w:szCs w:val="44"/>
        </w:rPr>
        <w:tab/>
      </w:r>
      <w:r w:rsidRPr="006472B6">
        <w:rPr>
          <w:rFonts w:asciiTheme="minorHAnsi" w:hAnsiTheme="minorHAnsi" w:cstheme="minorHAnsi"/>
          <w:bCs/>
          <w:i/>
          <w:sz w:val="16"/>
          <w:szCs w:val="16"/>
        </w:rPr>
        <w:t>Scheda creata il 23 maggio 2024</w:t>
      </w:r>
    </w:p>
    <w:bookmarkEnd w:id="0"/>
    <w:p w14:paraId="4B7AB2C7" w14:textId="507F65F8" w:rsidR="00744094" w:rsidRPr="006472B6" w:rsidRDefault="00744094" w:rsidP="006472B6">
      <w:pPr>
        <w:pStyle w:val="NormaleWeb"/>
        <w:spacing w:before="0" w:beforeAutospacing="0" w:after="0" w:afterAutospacing="0"/>
        <w:jc w:val="both"/>
        <w:rPr>
          <w:rFonts w:asciiTheme="minorHAnsi" w:hAnsiTheme="minorHAnsi" w:cstheme="minorHAnsi"/>
          <w:b/>
          <w:bCs/>
          <w:color w:val="C00000"/>
          <w:sz w:val="44"/>
          <w:szCs w:val="44"/>
        </w:rPr>
      </w:pPr>
      <w:r w:rsidRPr="006472B6">
        <w:rPr>
          <w:rFonts w:asciiTheme="minorHAnsi" w:hAnsiTheme="minorHAnsi" w:cstheme="minorHAnsi"/>
          <w:noProof/>
        </w:rPr>
        <w:drawing>
          <wp:inline distT="0" distB="0" distL="0" distR="0" wp14:anchorId="737443EC" wp14:editId="3698CA77">
            <wp:extent cx="1137600" cy="1872000"/>
            <wp:effectExtent l="0" t="0" r="5715" b="0"/>
            <wp:docPr id="811625882" name="Immagine 1" descr="Ristoranti della Sicilia 2015-2016 di autori v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toranti della Sicilia 2015-2016 di autori var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37600" cy="1872000"/>
                    </a:xfrm>
                    <a:prstGeom prst="rect">
                      <a:avLst/>
                    </a:prstGeom>
                    <a:noFill/>
                    <a:ln>
                      <a:noFill/>
                    </a:ln>
                  </pic:spPr>
                </pic:pic>
              </a:graphicData>
            </a:graphic>
          </wp:inline>
        </w:drawing>
      </w:r>
      <w:r w:rsidRPr="006472B6">
        <w:rPr>
          <w:rFonts w:asciiTheme="minorHAnsi" w:hAnsiTheme="minorHAnsi" w:cstheme="minorHAnsi"/>
          <w:noProof/>
          <w14:ligatures w14:val="standardContextual"/>
        </w:rPr>
        <w:t xml:space="preserve"> </w:t>
      </w:r>
      <w:r w:rsidRPr="006472B6">
        <w:rPr>
          <w:rFonts w:asciiTheme="minorHAnsi" w:hAnsiTheme="minorHAnsi" w:cstheme="minorHAnsi"/>
        </w:rPr>
        <w:drawing>
          <wp:inline distT="0" distB="0" distL="0" distR="0" wp14:anchorId="1DAB2BF6" wp14:editId="099D11C1">
            <wp:extent cx="1130400" cy="1872000"/>
            <wp:effectExtent l="0" t="0" r="0" b="0"/>
            <wp:docPr id="433865384" name="Immagine 1" descr="Immagine che contiene testo, Carattere, schermata,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65384" name="Immagine 1" descr="Immagine che contiene testo, Carattere, schermata, poster&#10;&#10;Descrizione generata automaticamente"/>
                    <pic:cNvPicPr/>
                  </pic:nvPicPr>
                  <pic:blipFill>
                    <a:blip r:embed="rId5"/>
                    <a:stretch>
                      <a:fillRect/>
                    </a:stretch>
                  </pic:blipFill>
                  <pic:spPr>
                    <a:xfrm>
                      <a:off x="0" y="0"/>
                      <a:ext cx="1130400" cy="1872000"/>
                    </a:xfrm>
                    <a:prstGeom prst="rect">
                      <a:avLst/>
                    </a:prstGeom>
                  </pic:spPr>
                </pic:pic>
              </a:graphicData>
            </a:graphic>
          </wp:inline>
        </w:drawing>
      </w:r>
      <w:r w:rsidRPr="006472B6">
        <w:rPr>
          <w:rFonts w:asciiTheme="minorHAnsi" w:hAnsiTheme="minorHAnsi" w:cstheme="minorHAnsi"/>
          <w:noProof/>
          <w14:ligatures w14:val="standardContextual"/>
        </w:rPr>
        <w:t xml:space="preserve"> </w:t>
      </w:r>
      <w:r w:rsidRPr="006472B6">
        <w:rPr>
          <w:rFonts w:asciiTheme="minorHAnsi" w:hAnsiTheme="minorHAnsi" w:cstheme="minorHAnsi"/>
        </w:rPr>
        <w:drawing>
          <wp:inline distT="0" distB="0" distL="0" distR="0" wp14:anchorId="1F5FF1B9" wp14:editId="20EB4D5F">
            <wp:extent cx="1105200" cy="1872000"/>
            <wp:effectExtent l="0" t="0" r="0" b="0"/>
            <wp:docPr id="33135863" name="Immagine 1" descr="Immagine che contiene testo, Carattere, libro,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5863" name="Immagine 1" descr="Immagine che contiene testo, Carattere, libro, poster&#10;&#10;Descrizione generata automaticamente"/>
                    <pic:cNvPicPr/>
                  </pic:nvPicPr>
                  <pic:blipFill>
                    <a:blip r:embed="rId6"/>
                    <a:stretch>
                      <a:fillRect/>
                    </a:stretch>
                  </pic:blipFill>
                  <pic:spPr>
                    <a:xfrm>
                      <a:off x="0" y="0"/>
                      <a:ext cx="1105200" cy="1872000"/>
                    </a:xfrm>
                    <a:prstGeom prst="rect">
                      <a:avLst/>
                    </a:prstGeom>
                  </pic:spPr>
                </pic:pic>
              </a:graphicData>
            </a:graphic>
          </wp:inline>
        </w:drawing>
      </w:r>
      <w:r w:rsidRPr="006472B6">
        <w:rPr>
          <w:rFonts w:asciiTheme="minorHAnsi" w:hAnsiTheme="minorHAnsi" w:cstheme="minorHAnsi"/>
          <w:noProof/>
          <w14:ligatures w14:val="standardContextual"/>
        </w:rPr>
        <w:t xml:space="preserve"> </w:t>
      </w:r>
      <w:r w:rsidRPr="006472B6">
        <w:rPr>
          <w:rFonts w:asciiTheme="minorHAnsi" w:hAnsiTheme="minorHAnsi" w:cstheme="minorHAnsi"/>
        </w:rPr>
        <w:drawing>
          <wp:inline distT="0" distB="0" distL="0" distR="0" wp14:anchorId="56643E72" wp14:editId="4277AEF0">
            <wp:extent cx="1126800" cy="1872000"/>
            <wp:effectExtent l="0" t="0" r="0" b="0"/>
            <wp:docPr id="1742056829" name="Immagine 1" descr="Immagine che contiene testo, arte, Copertina del libr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56829" name="Immagine 1" descr="Immagine che contiene testo, arte, Copertina del libro, libro&#10;&#10;Descrizione generata automaticamente"/>
                    <pic:cNvPicPr/>
                  </pic:nvPicPr>
                  <pic:blipFill>
                    <a:blip r:embed="rId7"/>
                    <a:stretch>
                      <a:fillRect/>
                    </a:stretch>
                  </pic:blipFill>
                  <pic:spPr>
                    <a:xfrm>
                      <a:off x="0" y="0"/>
                      <a:ext cx="1126800" cy="1872000"/>
                    </a:xfrm>
                    <a:prstGeom prst="rect">
                      <a:avLst/>
                    </a:prstGeom>
                  </pic:spPr>
                </pic:pic>
              </a:graphicData>
            </a:graphic>
          </wp:inline>
        </w:drawing>
      </w:r>
      <w:r w:rsidR="00553D0E" w:rsidRPr="006472B6">
        <w:rPr>
          <w:rFonts w:asciiTheme="minorHAnsi" w:hAnsiTheme="minorHAnsi" w:cstheme="minorHAnsi"/>
          <w:noProof/>
          <w14:ligatures w14:val="standardContextual"/>
        </w:rPr>
        <w:t xml:space="preserve"> </w:t>
      </w:r>
      <w:r w:rsidR="00553D0E" w:rsidRPr="006472B6">
        <w:rPr>
          <w:rFonts w:asciiTheme="minorHAnsi" w:hAnsiTheme="minorHAnsi" w:cstheme="minorHAnsi"/>
        </w:rPr>
        <w:drawing>
          <wp:inline distT="0" distB="0" distL="0" distR="0" wp14:anchorId="661DC044" wp14:editId="6620775B">
            <wp:extent cx="1130400" cy="1872000"/>
            <wp:effectExtent l="0" t="0" r="0" b="0"/>
            <wp:docPr id="801315357" name="Immagine 1" descr="Immagine che contiene testo, piatto, spaghetto, Cuci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5357" name="Immagine 1" descr="Immagine che contiene testo, piatto, spaghetto, Cucina&#10;&#10;Descrizione generata automaticamente"/>
                    <pic:cNvPicPr/>
                  </pic:nvPicPr>
                  <pic:blipFill>
                    <a:blip r:embed="rId8"/>
                    <a:stretch>
                      <a:fillRect/>
                    </a:stretch>
                  </pic:blipFill>
                  <pic:spPr>
                    <a:xfrm>
                      <a:off x="0" y="0"/>
                      <a:ext cx="1130400" cy="1872000"/>
                    </a:xfrm>
                    <a:prstGeom prst="rect">
                      <a:avLst/>
                    </a:prstGeom>
                  </pic:spPr>
                </pic:pic>
              </a:graphicData>
            </a:graphic>
          </wp:inline>
        </w:drawing>
      </w:r>
    </w:p>
    <w:p w14:paraId="463624FA" w14:textId="3079CB58" w:rsidR="00171891" w:rsidRPr="006472B6" w:rsidRDefault="00171891" w:rsidP="006472B6">
      <w:pPr>
        <w:pStyle w:val="NormaleWeb"/>
        <w:spacing w:before="0" w:beforeAutospacing="0" w:after="0" w:afterAutospacing="0"/>
        <w:jc w:val="both"/>
        <w:rPr>
          <w:rFonts w:asciiTheme="minorHAnsi" w:hAnsiTheme="minorHAnsi" w:cstheme="minorHAnsi"/>
          <w:b/>
          <w:bCs/>
          <w:sz w:val="44"/>
          <w:szCs w:val="44"/>
        </w:rPr>
      </w:pPr>
      <w:bookmarkStart w:id="1" w:name="_Hlk167616965"/>
      <w:r w:rsidRPr="006472B6">
        <w:rPr>
          <w:rFonts w:asciiTheme="minorHAnsi" w:hAnsiTheme="minorHAnsi" w:cstheme="minorHAnsi"/>
          <w:b/>
          <w:bCs/>
          <w:color w:val="C00000"/>
          <w:sz w:val="44"/>
          <w:szCs w:val="44"/>
        </w:rPr>
        <w:t>Descrizione storico-bibliografica</w:t>
      </w:r>
    </w:p>
    <w:bookmarkEnd w:id="1"/>
    <w:p w14:paraId="064267D4" w14:textId="77777777" w:rsidR="00171891" w:rsidRPr="006472B6" w:rsidRDefault="00171891" w:rsidP="006472B6">
      <w:pPr>
        <w:jc w:val="both"/>
        <w:rPr>
          <w:rFonts w:asciiTheme="minorHAnsi" w:hAnsiTheme="minorHAnsi" w:cstheme="minorHAnsi"/>
        </w:rPr>
      </w:pPr>
      <w:r w:rsidRPr="006472B6">
        <w:rPr>
          <w:rFonts w:asciiTheme="minorHAnsi" w:hAnsiTheme="minorHAnsi" w:cstheme="minorHAnsi"/>
        </w:rPr>
        <w:t>*</w:t>
      </w:r>
      <w:r w:rsidRPr="006472B6">
        <w:rPr>
          <w:rFonts w:asciiTheme="minorHAnsi" w:hAnsiTheme="minorHAnsi" w:cstheme="minorHAnsi"/>
          <w:b/>
        </w:rPr>
        <w:t>Ristoranti della Sicilia</w:t>
      </w:r>
      <w:r w:rsidRPr="006472B6">
        <w:rPr>
          <w:rFonts w:asciiTheme="minorHAnsi" w:hAnsiTheme="minorHAnsi" w:cstheme="minorHAnsi"/>
        </w:rPr>
        <w:t xml:space="preserve"> ... – 2015/2016. - </w:t>
      </w:r>
      <w:proofErr w:type="gramStart"/>
      <w:r w:rsidRPr="006472B6">
        <w:rPr>
          <w:rFonts w:asciiTheme="minorHAnsi" w:hAnsiTheme="minorHAnsi" w:cstheme="minorHAnsi"/>
        </w:rPr>
        <w:t>Roma :</w:t>
      </w:r>
      <w:proofErr w:type="gramEnd"/>
      <w:r w:rsidRPr="006472B6">
        <w:rPr>
          <w:rFonts w:asciiTheme="minorHAnsi" w:hAnsiTheme="minorHAnsi" w:cstheme="minorHAnsi"/>
        </w:rPr>
        <w:t xml:space="preserve"> Gruppo editoriale L'espresso, 2015. – 1 </w:t>
      </w:r>
      <w:proofErr w:type="gramStart"/>
      <w:r w:rsidRPr="006472B6">
        <w:rPr>
          <w:rFonts w:asciiTheme="minorHAnsi" w:hAnsiTheme="minorHAnsi" w:cstheme="minorHAnsi"/>
        </w:rPr>
        <w:t>volume :</w:t>
      </w:r>
      <w:proofErr w:type="gramEnd"/>
      <w:r w:rsidRPr="006472B6">
        <w:rPr>
          <w:rFonts w:asciiTheme="minorHAnsi" w:hAnsiTheme="minorHAnsi" w:cstheme="minorHAnsi"/>
        </w:rPr>
        <w:t xml:space="preserve"> ill. ; 24 cm. ((Annuale. - In testa al frontespizio: La repubblica. - CFI0924424</w:t>
      </w:r>
    </w:p>
    <w:p w14:paraId="734F0EFF" w14:textId="77777777" w:rsidR="00553D0E" w:rsidRPr="006472B6" w:rsidRDefault="00553D0E" w:rsidP="006472B6">
      <w:pPr>
        <w:jc w:val="both"/>
        <w:rPr>
          <w:rFonts w:asciiTheme="minorHAnsi" w:hAnsiTheme="minorHAnsi" w:cstheme="minorHAnsi"/>
        </w:rPr>
      </w:pPr>
      <w:r w:rsidRPr="006472B6">
        <w:rPr>
          <w:rFonts w:asciiTheme="minorHAnsi" w:hAnsiTheme="minorHAnsi" w:cstheme="minorHAnsi"/>
        </w:rPr>
        <w:t xml:space="preserve">Soggetto: Aziende agrituristiche - Sicilia - Guide – Periodici; Ristoranti - Sicilia - Guide – Periodici; </w:t>
      </w:r>
    </w:p>
    <w:p w14:paraId="3AFF5070" w14:textId="77777777" w:rsidR="00553D0E" w:rsidRPr="006472B6" w:rsidRDefault="00553D0E" w:rsidP="006472B6">
      <w:pPr>
        <w:jc w:val="both"/>
        <w:rPr>
          <w:rFonts w:asciiTheme="minorHAnsi" w:hAnsiTheme="minorHAnsi" w:cstheme="minorHAnsi"/>
        </w:rPr>
      </w:pPr>
      <w:r w:rsidRPr="006472B6">
        <w:rPr>
          <w:rFonts w:asciiTheme="minorHAnsi" w:hAnsiTheme="minorHAnsi" w:cstheme="minorHAnsi"/>
        </w:rPr>
        <w:t>Classe: D647.95458</w:t>
      </w:r>
    </w:p>
    <w:p w14:paraId="27A94589" w14:textId="77777777" w:rsidR="00171891" w:rsidRPr="006472B6" w:rsidRDefault="00171891" w:rsidP="006472B6">
      <w:pPr>
        <w:jc w:val="both"/>
        <w:rPr>
          <w:rStyle w:val="Enfasigrassetto"/>
          <w:rFonts w:asciiTheme="minorHAnsi" w:hAnsiTheme="minorHAnsi" w:cstheme="minorHAnsi"/>
          <w:b/>
          <w:bCs/>
        </w:rPr>
      </w:pPr>
    </w:p>
    <w:p w14:paraId="5E61BDA4" w14:textId="689F20FF" w:rsidR="00171891" w:rsidRPr="006472B6" w:rsidRDefault="00171891" w:rsidP="006472B6">
      <w:pPr>
        <w:jc w:val="both"/>
        <w:rPr>
          <w:rFonts w:asciiTheme="minorHAnsi" w:hAnsiTheme="minorHAnsi" w:cstheme="minorHAnsi"/>
        </w:rPr>
      </w:pPr>
      <w:r w:rsidRPr="006472B6">
        <w:rPr>
          <w:rStyle w:val="Enfasigrassetto"/>
          <w:rFonts w:asciiTheme="minorHAnsi" w:hAnsiTheme="minorHAnsi" w:cstheme="minorHAnsi"/>
          <w:b/>
          <w:bCs/>
        </w:rPr>
        <w:t>*</w:t>
      </w:r>
      <w:proofErr w:type="gramStart"/>
      <w:r w:rsidRPr="006472B6">
        <w:rPr>
          <w:rStyle w:val="Enfasigrassetto"/>
          <w:rFonts w:asciiTheme="minorHAnsi" w:hAnsiTheme="minorHAnsi" w:cstheme="minorHAnsi"/>
          <w:b/>
          <w:bCs/>
        </w:rPr>
        <w:t>Sicilia</w:t>
      </w:r>
      <w:r w:rsidRPr="006472B6">
        <w:rPr>
          <w:rStyle w:val="Enfasigrassetto"/>
          <w:rFonts w:asciiTheme="minorHAnsi" w:hAnsiTheme="minorHAnsi" w:cstheme="minorHAnsi"/>
          <w:b/>
        </w:rPr>
        <w:t xml:space="preserve"> </w:t>
      </w:r>
      <w:r w:rsidRPr="006472B6">
        <w:rPr>
          <w:rStyle w:val="Enfasigrassetto"/>
          <w:rFonts w:asciiTheme="minorHAnsi" w:hAnsiTheme="minorHAnsi" w:cstheme="minorHAnsi"/>
          <w:bCs/>
        </w:rPr>
        <w:t>:</w:t>
      </w:r>
      <w:proofErr w:type="gramEnd"/>
      <w:r w:rsidRPr="006472B6">
        <w:rPr>
          <w:rStyle w:val="Enfasigrassetto"/>
          <w:rFonts w:asciiTheme="minorHAnsi" w:hAnsiTheme="minorHAnsi" w:cstheme="minorHAnsi"/>
          <w:bCs/>
        </w:rPr>
        <w:t xml:space="preserve"> guida ai sapori e ai piaceri della regione </w:t>
      </w:r>
      <w:r w:rsidRPr="006472B6">
        <w:rPr>
          <w:rStyle w:val="Enfasigrassetto"/>
          <w:rFonts w:asciiTheme="minorHAnsi" w:hAnsiTheme="minorHAnsi" w:cstheme="minorHAnsi"/>
          <w:b/>
        </w:rPr>
        <w:t>...</w:t>
      </w:r>
      <w:r w:rsidRPr="006472B6">
        <w:rPr>
          <w:rStyle w:val="Enfasigrassetto"/>
          <w:rFonts w:asciiTheme="minorHAnsi" w:hAnsiTheme="minorHAnsi" w:cstheme="minorHAnsi"/>
        </w:rPr>
        <w:t xml:space="preserve"> </w:t>
      </w:r>
      <w:r w:rsidRPr="006472B6">
        <w:rPr>
          <w:rFonts w:asciiTheme="minorHAnsi" w:hAnsiTheme="minorHAnsi" w:cstheme="minorHAnsi"/>
        </w:rPr>
        <w:t>– 2016/2017-</w:t>
      </w:r>
      <w:r w:rsidR="00744094" w:rsidRPr="006472B6">
        <w:rPr>
          <w:rFonts w:asciiTheme="minorHAnsi" w:hAnsiTheme="minorHAnsi" w:cstheme="minorHAnsi"/>
        </w:rPr>
        <w:t>202</w:t>
      </w:r>
      <w:r w:rsidR="00553D0E" w:rsidRPr="006472B6">
        <w:rPr>
          <w:rFonts w:asciiTheme="minorHAnsi" w:hAnsiTheme="minorHAnsi" w:cstheme="minorHAnsi"/>
        </w:rPr>
        <w:t>1</w:t>
      </w:r>
      <w:r w:rsidRPr="006472B6">
        <w:rPr>
          <w:rFonts w:asciiTheme="minorHAnsi" w:hAnsiTheme="minorHAnsi" w:cstheme="minorHAnsi"/>
        </w:rPr>
        <w:t xml:space="preserve">. - </w:t>
      </w:r>
      <w:proofErr w:type="gramStart"/>
      <w:r w:rsidRPr="006472B6">
        <w:rPr>
          <w:rFonts w:asciiTheme="minorHAnsi" w:hAnsiTheme="minorHAnsi" w:cstheme="minorHAnsi"/>
        </w:rPr>
        <w:t>Roma :</w:t>
      </w:r>
      <w:proofErr w:type="gramEnd"/>
      <w:r w:rsidRPr="006472B6">
        <w:rPr>
          <w:rFonts w:asciiTheme="minorHAnsi" w:hAnsiTheme="minorHAnsi" w:cstheme="minorHAnsi"/>
        </w:rPr>
        <w:t xml:space="preserve"> Gruppo editoriale L'espresso, 2016-</w:t>
      </w:r>
      <w:r w:rsidR="00551816" w:rsidRPr="006472B6">
        <w:rPr>
          <w:rFonts w:asciiTheme="minorHAnsi" w:hAnsiTheme="minorHAnsi" w:cstheme="minorHAnsi"/>
        </w:rPr>
        <w:t>20</w:t>
      </w:r>
      <w:r w:rsidR="00553D0E" w:rsidRPr="006472B6">
        <w:rPr>
          <w:rFonts w:asciiTheme="minorHAnsi" w:hAnsiTheme="minorHAnsi" w:cstheme="minorHAnsi"/>
        </w:rPr>
        <w:t>20</w:t>
      </w:r>
      <w:r w:rsidRPr="006472B6">
        <w:rPr>
          <w:rFonts w:asciiTheme="minorHAnsi" w:hAnsiTheme="minorHAnsi" w:cstheme="minorHAnsi"/>
        </w:rPr>
        <w:t xml:space="preserve">. </w:t>
      </w:r>
      <w:r w:rsidR="00744094" w:rsidRPr="006472B6">
        <w:rPr>
          <w:rFonts w:asciiTheme="minorHAnsi" w:hAnsiTheme="minorHAnsi" w:cstheme="minorHAnsi"/>
        </w:rPr>
        <w:t>–</w:t>
      </w:r>
      <w:r w:rsidRPr="006472B6">
        <w:rPr>
          <w:rFonts w:asciiTheme="minorHAnsi" w:hAnsiTheme="minorHAnsi" w:cstheme="minorHAnsi"/>
        </w:rPr>
        <w:t xml:space="preserve"> </w:t>
      </w:r>
      <w:r w:rsidR="00553D0E" w:rsidRPr="006472B6">
        <w:rPr>
          <w:rFonts w:asciiTheme="minorHAnsi" w:hAnsiTheme="minorHAnsi" w:cstheme="minorHAnsi"/>
        </w:rPr>
        <w:t>5</w:t>
      </w:r>
      <w:r w:rsidR="00744094" w:rsidRPr="006472B6">
        <w:rPr>
          <w:rFonts w:asciiTheme="minorHAnsi" w:hAnsiTheme="minorHAnsi" w:cstheme="minorHAnsi"/>
        </w:rPr>
        <w:t xml:space="preserve"> </w:t>
      </w:r>
      <w:proofErr w:type="gramStart"/>
      <w:r w:rsidRPr="006472B6">
        <w:rPr>
          <w:rFonts w:asciiTheme="minorHAnsi" w:hAnsiTheme="minorHAnsi" w:cstheme="minorHAnsi"/>
        </w:rPr>
        <w:t>volumi :</w:t>
      </w:r>
      <w:proofErr w:type="gramEnd"/>
      <w:r w:rsidRPr="006472B6">
        <w:rPr>
          <w:rFonts w:asciiTheme="minorHAnsi" w:hAnsiTheme="minorHAnsi" w:cstheme="minorHAnsi"/>
        </w:rPr>
        <w:t xml:space="preserve"> ill. ; 24 cm. ((Annuale. - In testa al frontespizio: La repubblica. - CFI0941432</w:t>
      </w:r>
      <w:r w:rsidR="00551816" w:rsidRPr="006472B6">
        <w:rPr>
          <w:rFonts w:asciiTheme="minorHAnsi" w:hAnsiTheme="minorHAnsi" w:cstheme="minorHAnsi"/>
        </w:rPr>
        <w:t>; LO11743848</w:t>
      </w:r>
    </w:p>
    <w:p w14:paraId="66B523FA" w14:textId="77777777" w:rsidR="00171891" w:rsidRPr="006472B6" w:rsidRDefault="00171891" w:rsidP="006472B6">
      <w:pPr>
        <w:jc w:val="both"/>
        <w:rPr>
          <w:rStyle w:val="Enfasigrassetto"/>
          <w:rFonts w:asciiTheme="minorHAnsi" w:hAnsiTheme="minorHAnsi" w:cstheme="minorHAnsi"/>
          <w:bCs/>
        </w:rPr>
      </w:pPr>
      <w:r w:rsidRPr="006472B6">
        <w:rPr>
          <w:rFonts w:asciiTheme="minorHAnsi" w:hAnsiTheme="minorHAnsi" w:cstheme="minorHAnsi"/>
        </w:rPr>
        <w:t>Titolo del dorso: *G</w:t>
      </w:r>
      <w:r w:rsidRPr="006472B6">
        <w:rPr>
          <w:rStyle w:val="Enfasigrassetto"/>
          <w:rFonts w:asciiTheme="minorHAnsi" w:hAnsiTheme="minorHAnsi" w:cstheme="minorHAnsi"/>
          <w:bCs/>
        </w:rPr>
        <w:t>uida ai sapori e ai piaceri della Sicilia</w:t>
      </w:r>
    </w:p>
    <w:p w14:paraId="3CFD6F32" w14:textId="15F7C739" w:rsidR="00551816" w:rsidRPr="006472B6" w:rsidRDefault="00551816" w:rsidP="006472B6">
      <w:pPr>
        <w:jc w:val="both"/>
        <w:rPr>
          <w:rFonts w:asciiTheme="minorHAnsi" w:hAnsiTheme="minorHAnsi" w:cstheme="minorHAnsi"/>
        </w:rPr>
      </w:pPr>
      <w:r w:rsidRPr="006472B6">
        <w:rPr>
          <w:rStyle w:val="Enfasigrassetto"/>
          <w:rFonts w:asciiTheme="minorHAnsi" w:hAnsiTheme="minorHAnsi" w:cstheme="minorHAnsi"/>
          <w:bCs/>
        </w:rPr>
        <w:t xml:space="preserve">Variante del titolo: </w:t>
      </w:r>
      <w:r w:rsidRPr="006472B6">
        <w:rPr>
          <w:rFonts w:asciiTheme="minorHAnsi" w:hAnsiTheme="minorHAnsi" w:cstheme="minorHAnsi"/>
        </w:rPr>
        <w:t>Le *guide ai sapori e ai piaceri. Sicilia</w:t>
      </w:r>
    </w:p>
    <w:p w14:paraId="1C4712F6" w14:textId="77777777" w:rsidR="00553D0E" w:rsidRPr="006472B6" w:rsidRDefault="00553D0E" w:rsidP="006472B6">
      <w:pPr>
        <w:jc w:val="both"/>
        <w:rPr>
          <w:rFonts w:asciiTheme="minorHAnsi" w:hAnsiTheme="minorHAnsi" w:cstheme="minorHAnsi"/>
        </w:rPr>
      </w:pPr>
      <w:r w:rsidRPr="006472B6">
        <w:rPr>
          <w:rFonts w:asciiTheme="minorHAnsi" w:hAnsiTheme="minorHAnsi" w:cstheme="minorHAnsi"/>
        </w:rPr>
        <w:t xml:space="preserve">Soggetto: Aziende agrituristiche - Sicilia - Guide – Periodici; Ristoranti - Sicilia - Guide – Periodici; </w:t>
      </w:r>
    </w:p>
    <w:p w14:paraId="6DAF25EE" w14:textId="77777777" w:rsidR="00553D0E" w:rsidRPr="006472B6" w:rsidRDefault="00553D0E" w:rsidP="006472B6">
      <w:pPr>
        <w:jc w:val="both"/>
        <w:rPr>
          <w:rFonts w:asciiTheme="minorHAnsi" w:hAnsiTheme="minorHAnsi" w:cstheme="minorHAnsi"/>
        </w:rPr>
      </w:pPr>
      <w:r w:rsidRPr="006472B6">
        <w:rPr>
          <w:rFonts w:asciiTheme="minorHAnsi" w:hAnsiTheme="minorHAnsi" w:cstheme="minorHAnsi"/>
        </w:rPr>
        <w:t>Classe: D647.95458</w:t>
      </w:r>
    </w:p>
    <w:p w14:paraId="00C7DBC2" w14:textId="77777777" w:rsidR="00171891" w:rsidRPr="006472B6" w:rsidRDefault="00171891" w:rsidP="006472B6">
      <w:pPr>
        <w:jc w:val="both"/>
        <w:rPr>
          <w:rFonts w:asciiTheme="minorHAnsi" w:hAnsiTheme="minorHAnsi" w:cstheme="minorHAnsi"/>
        </w:rPr>
      </w:pPr>
    </w:p>
    <w:p w14:paraId="78106E8B" w14:textId="57794B2F" w:rsidR="00744094" w:rsidRPr="006472B6" w:rsidRDefault="00744094" w:rsidP="006472B6">
      <w:pPr>
        <w:jc w:val="both"/>
        <w:rPr>
          <w:rFonts w:asciiTheme="minorHAnsi" w:hAnsiTheme="minorHAnsi" w:cstheme="minorHAnsi"/>
          <w:b/>
          <w:bCs/>
          <w:color w:val="C00000"/>
          <w:sz w:val="44"/>
          <w:szCs w:val="44"/>
        </w:rPr>
      </w:pPr>
      <w:bookmarkStart w:id="2" w:name="_Hlk167616952"/>
      <w:r w:rsidRPr="006472B6">
        <w:rPr>
          <w:rFonts w:asciiTheme="minorHAnsi" w:hAnsiTheme="minorHAnsi" w:cstheme="minorHAnsi"/>
          <w:b/>
          <w:bCs/>
          <w:color w:val="C00000"/>
          <w:sz w:val="44"/>
          <w:szCs w:val="44"/>
        </w:rPr>
        <w:t>Informazioni storico-bibliografiche</w:t>
      </w:r>
    </w:p>
    <w:bookmarkEnd w:id="2"/>
    <w:p w14:paraId="6FFC1CE6" w14:textId="77777777" w:rsidR="00744094" w:rsidRPr="006472B6" w:rsidRDefault="00744094" w:rsidP="006472B6">
      <w:pPr>
        <w:pStyle w:val="Titolo1"/>
        <w:spacing w:before="0" w:after="0"/>
        <w:jc w:val="both"/>
        <w:rPr>
          <w:rFonts w:asciiTheme="minorHAnsi" w:eastAsia="Times New Roman" w:hAnsiTheme="minorHAnsi" w:cstheme="minorHAnsi"/>
          <w:sz w:val="24"/>
          <w:szCs w:val="24"/>
          <w:lang w:eastAsia="it-IT"/>
        </w:rPr>
      </w:pPr>
      <w:r w:rsidRPr="006472B6">
        <w:rPr>
          <w:rFonts w:asciiTheme="minorHAnsi" w:hAnsiTheme="minorHAnsi" w:cstheme="minorHAnsi"/>
          <w:sz w:val="24"/>
          <w:szCs w:val="24"/>
        </w:rPr>
        <w:t>Presentata la Guida dei ristoranti di Sicilia 2015-2016</w:t>
      </w:r>
    </w:p>
    <w:p w14:paraId="35ED8AE2" w14:textId="77777777" w:rsidR="00744094" w:rsidRPr="006472B6" w:rsidRDefault="00744094" w:rsidP="006472B6">
      <w:pPr>
        <w:pStyle w:val="storysummary"/>
        <w:spacing w:before="0" w:beforeAutospacing="0" w:after="0" w:afterAutospacing="0"/>
        <w:jc w:val="both"/>
        <w:rPr>
          <w:rFonts w:asciiTheme="minorHAnsi" w:hAnsiTheme="minorHAnsi" w:cstheme="minorHAnsi"/>
        </w:rPr>
      </w:pPr>
      <w:r w:rsidRPr="006472B6">
        <w:rPr>
          <w:rFonts w:asciiTheme="minorHAnsi" w:hAnsiTheme="minorHAnsi" w:cstheme="minorHAnsi"/>
        </w:rPr>
        <w:t>Il volume, presentato a Villa Niscemi a Palermo, sarà disponibile per due mesi nelle rivendite romane</w:t>
      </w:r>
    </w:p>
    <w:p w14:paraId="2B018A96" w14:textId="4A946F33" w:rsidR="00744094" w:rsidRPr="00744094" w:rsidRDefault="00744094" w:rsidP="006472B6">
      <w:pPr>
        <w:suppressAutoHyphens w:val="0"/>
        <w:jc w:val="both"/>
        <w:rPr>
          <w:rFonts w:asciiTheme="minorHAnsi" w:eastAsia="Times New Roman" w:hAnsiTheme="minorHAnsi" w:cstheme="minorHAnsi"/>
          <w:lang w:eastAsia="it-IT"/>
        </w:rPr>
      </w:pPr>
      <w:r w:rsidRPr="00744094">
        <w:rPr>
          <w:rFonts w:asciiTheme="minorHAnsi" w:eastAsia="Times New Roman" w:hAnsiTheme="minorHAnsi" w:cstheme="minorHAnsi"/>
          <w:lang w:eastAsia="it-IT"/>
        </w:rPr>
        <w:t xml:space="preserve">Un parterre di oltre 200 ospiti, produttori di vino siciliani e rappresentanti delle istituzioni a Villa Niscemi per la presentazione della nuova guida Ristoranti della Sicilia 2015-2016. La serata seguita da uno show </w:t>
      </w:r>
      <w:proofErr w:type="spellStart"/>
      <w:r w:rsidRPr="00744094">
        <w:rPr>
          <w:rFonts w:asciiTheme="minorHAnsi" w:eastAsia="Times New Roman" w:hAnsiTheme="minorHAnsi" w:cstheme="minorHAnsi"/>
          <w:lang w:eastAsia="it-IT"/>
        </w:rPr>
        <w:t>cooking</w:t>
      </w:r>
      <w:proofErr w:type="spellEnd"/>
      <w:r w:rsidRPr="00744094">
        <w:rPr>
          <w:rFonts w:asciiTheme="minorHAnsi" w:eastAsia="Times New Roman" w:hAnsiTheme="minorHAnsi" w:cstheme="minorHAnsi"/>
          <w:lang w:eastAsia="it-IT"/>
        </w:rPr>
        <w:t xml:space="preserve"> di alcuni chef come Alberto Rizzo e Gaetano Billeci è stata introdotta da Enrico Del Mercato, capo della redazione di Repubblica Palermo e Giuseppe Cerasa, capo della redazione romana di Repubblica e responsabile della divisione Guide del gruppo editoriale l'Espresso. "Abbiamo già venduto in edicola il 25 per cento delle copie – ha dichiarato Giuseppe Cerasa – un grande successo per una guida che ho amato particolarmente. Sono nato in Sicilia e nel pensare e realizzare assieme a una squadra di grandi professionisti questa guida ho provato una grande emozione". Per Enrico Del Mercato "questa è una guida ai piaceri della Sicilia, dalla buona tavola alle oasi marine, che dimostra come la nostra terra malgrado i suoi problemi mantenga intatto il suo appeal".</w:t>
      </w:r>
      <w:r w:rsidR="006472B6">
        <w:rPr>
          <w:rFonts w:asciiTheme="minorHAnsi" w:eastAsia="Times New Roman" w:hAnsiTheme="minorHAnsi" w:cstheme="minorHAnsi"/>
          <w:lang w:eastAsia="it-IT"/>
        </w:rPr>
        <w:t xml:space="preserve"> </w:t>
      </w:r>
      <w:r w:rsidRPr="00744094">
        <w:rPr>
          <w:rFonts w:asciiTheme="minorHAnsi" w:eastAsia="Times New Roman" w:hAnsiTheme="minorHAnsi" w:cstheme="minorHAnsi"/>
          <w:lang w:eastAsia="it-IT"/>
        </w:rPr>
        <w:t xml:space="preserve">Sono intervenuti anche il sindaco Leoluca Orlando, l’assessore alle Attività produttive Giovanna Marano e il vicesindaco Emilio Arcuri. "La guida è un tributo a Palermo e a un’Isola che sta cambiando – ha commentato Orlando – dall’inizio dell’anno a luglio </w:t>
      </w:r>
      <w:proofErr w:type="gramStart"/>
      <w:r w:rsidRPr="00744094">
        <w:rPr>
          <w:rFonts w:asciiTheme="minorHAnsi" w:eastAsia="Times New Roman" w:hAnsiTheme="minorHAnsi" w:cstheme="minorHAnsi"/>
          <w:lang w:eastAsia="it-IT"/>
        </w:rPr>
        <w:t>abbiamo  autorizzato</w:t>
      </w:r>
      <w:proofErr w:type="gramEnd"/>
      <w:r w:rsidRPr="00744094">
        <w:rPr>
          <w:rFonts w:asciiTheme="minorHAnsi" w:eastAsia="Times New Roman" w:hAnsiTheme="minorHAnsi" w:cstheme="minorHAnsi"/>
          <w:lang w:eastAsia="it-IT"/>
        </w:rPr>
        <w:t xml:space="preserve"> 65 richieste per aprire bed &amp; in città   e  un flusso di  28 mila turisti, mentre con il percorso arabo-normanno riconosciuto dall’Unesco, Palermo si candida ad un 30 per cento di turisti in più". Nel corso della serata sono stati premiati 34 produttori di vino con l’imprimatur delle cinque stelle alle loro produzioni migliori.</w:t>
      </w:r>
      <w:r w:rsidR="006472B6">
        <w:rPr>
          <w:rFonts w:asciiTheme="minorHAnsi" w:eastAsia="Times New Roman" w:hAnsiTheme="minorHAnsi" w:cstheme="minorHAnsi"/>
          <w:lang w:eastAsia="it-IT"/>
        </w:rPr>
        <w:t xml:space="preserve"> </w:t>
      </w:r>
      <w:r w:rsidRPr="00744094">
        <w:rPr>
          <w:rFonts w:asciiTheme="minorHAnsi" w:eastAsia="Times New Roman" w:hAnsiTheme="minorHAnsi" w:cstheme="minorHAnsi"/>
          <w:lang w:eastAsia="it-IT"/>
        </w:rPr>
        <w:t xml:space="preserve">I riconoscimenti sono andati a Antichi vinai </w:t>
      </w:r>
      <w:r w:rsidRPr="00744094">
        <w:rPr>
          <w:rFonts w:asciiTheme="minorHAnsi" w:eastAsia="Times New Roman" w:hAnsiTheme="minorHAnsi" w:cstheme="minorHAnsi"/>
          <w:lang w:eastAsia="it-IT"/>
        </w:rPr>
        <w:lastRenderedPageBreak/>
        <w:t>1877  per il Koinè Etna Rosso Riserva 2010</w:t>
      </w:r>
      <w:r w:rsidRPr="00744094">
        <w:rPr>
          <w:rFonts w:asciiTheme="minorHAnsi" w:eastAsia="Times New Roman" w:hAnsiTheme="minorHAnsi" w:cstheme="minorHAnsi"/>
          <w:u w:val="single"/>
          <w:lang w:eastAsia="it-IT"/>
        </w:rPr>
        <w:t xml:space="preserve">, </w:t>
      </w:r>
      <w:r w:rsidRPr="00744094">
        <w:rPr>
          <w:rFonts w:asciiTheme="minorHAnsi" w:eastAsia="Times New Roman" w:hAnsiTheme="minorHAnsi" w:cstheme="minorHAnsi"/>
          <w:lang w:eastAsia="it-IT"/>
        </w:rPr>
        <w:t>Arianna Occhipinti per  il  </w:t>
      </w:r>
      <w:proofErr w:type="spellStart"/>
      <w:r w:rsidRPr="00744094">
        <w:rPr>
          <w:rFonts w:asciiTheme="minorHAnsi" w:eastAsia="Times New Roman" w:hAnsiTheme="minorHAnsi" w:cstheme="minorHAnsi"/>
          <w:lang w:eastAsia="it-IT"/>
        </w:rPr>
        <w:t>Siccagno</w:t>
      </w:r>
      <w:proofErr w:type="spellEnd"/>
      <w:r w:rsidRPr="00744094">
        <w:rPr>
          <w:rFonts w:asciiTheme="minorHAnsi" w:eastAsia="Times New Roman" w:hAnsiTheme="minorHAnsi" w:cstheme="minorHAnsi"/>
          <w:lang w:eastAsia="it-IT"/>
        </w:rPr>
        <w:t xml:space="preserve"> 2012 , all’ Azienda Agricola Gianfranco Daino: </w:t>
      </w:r>
      <w:proofErr w:type="spellStart"/>
      <w:r w:rsidRPr="00744094">
        <w:rPr>
          <w:rFonts w:asciiTheme="minorHAnsi" w:eastAsia="Times New Roman" w:hAnsiTheme="minorHAnsi" w:cstheme="minorHAnsi"/>
          <w:lang w:eastAsia="it-IT"/>
        </w:rPr>
        <w:t>Suber</w:t>
      </w:r>
      <w:proofErr w:type="spellEnd"/>
      <w:r w:rsidRPr="00744094">
        <w:rPr>
          <w:rFonts w:asciiTheme="minorHAnsi" w:eastAsia="Times New Roman" w:hAnsiTheme="minorHAnsi" w:cstheme="minorHAnsi"/>
          <w:lang w:eastAsia="it-IT"/>
        </w:rPr>
        <w:t xml:space="preserve"> 2010 , al  Baglio del Cristo di Campobello: </w:t>
      </w:r>
      <w:proofErr w:type="spellStart"/>
      <w:r w:rsidRPr="00744094">
        <w:rPr>
          <w:rFonts w:asciiTheme="minorHAnsi" w:eastAsia="Times New Roman" w:hAnsiTheme="minorHAnsi" w:cstheme="minorHAnsi"/>
          <w:lang w:eastAsia="it-IT"/>
        </w:rPr>
        <w:t>Lusirà</w:t>
      </w:r>
      <w:proofErr w:type="spellEnd"/>
      <w:r w:rsidRPr="00744094">
        <w:rPr>
          <w:rFonts w:asciiTheme="minorHAnsi" w:eastAsia="Times New Roman" w:hAnsiTheme="minorHAnsi" w:cstheme="minorHAnsi"/>
          <w:lang w:eastAsia="it-IT"/>
        </w:rPr>
        <w:t xml:space="preserve"> 2011,  al Baglio di Pianetto per il Cembali 2011, al  Barone di Villagrande per   Salina Bianco '13 , a Benanti per il </w:t>
      </w:r>
      <w:proofErr w:type="spellStart"/>
      <w:r w:rsidRPr="00744094">
        <w:rPr>
          <w:rFonts w:asciiTheme="minorHAnsi" w:eastAsia="Times New Roman" w:hAnsiTheme="minorHAnsi" w:cstheme="minorHAnsi"/>
          <w:lang w:eastAsia="it-IT"/>
        </w:rPr>
        <w:t>Pietramarina</w:t>
      </w:r>
      <w:proofErr w:type="spellEnd"/>
      <w:r w:rsidRPr="00744094">
        <w:rPr>
          <w:rFonts w:asciiTheme="minorHAnsi" w:eastAsia="Times New Roman" w:hAnsiTheme="minorHAnsi" w:cstheme="minorHAnsi"/>
          <w:lang w:eastAsia="it-IT"/>
        </w:rPr>
        <w:t xml:space="preserve"> 2010, alle Cantine Barbera per il Sicilia Microcosmo 2012, a Cos per il </w:t>
      </w:r>
      <w:proofErr w:type="spellStart"/>
      <w:r w:rsidRPr="00744094">
        <w:rPr>
          <w:rFonts w:asciiTheme="minorHAnsi" w:eastAsia="Times New Roman" w:hAnsiTheme="minorHAnsi" w:cstheme="minorHAnsi"/>
          <w:lang w:eastAsia="it-IT"/>
        </w:rPr>
        <w:t>Docg</w:t>
      </w:r>
      <w:proofErr w:type="spellEnd"/>
      <w:r w:rsidRPr="00744094">
        <w:rPr>
          <w:rFonts w:asciiTheme="minorHAnsi" w:eastAsia="Times New Roman" w:hAnsiTheme="minorHAnsi" w:cstheme="minorHAnsi"/>
          <w:lang w:eastAsia="it-IT"/>
        </w:rPr>
        <w:t xml:space="preserve"> Cerasuolo di Vittoria Classico  2012, a Donnafugata per il Ben </w:t>
      </w:r>
      <w:proofErr w:type="spellStart"/>
      <w:r w:rsidRPr="00744094">
        <w:rPr>
          <w:rFonts w:asciiTheme="minorHAnsi" w:eastAsia="Times New Roman" w:hAnsiTheme="minorHAnsi" w:cstheme="minorHAnsi"/>
          <w:lang w:eastAsia="it-IT"/>
        </w:rPr>
        <w:t>Ryè</w:t>
      </w:r>
      <w:proofErr w:type="spellEnd"/>
      <w:r w:rsidRPr="00744094">
        <w:rPr>
          <w:rFonts w:asciiTheme="minorHAnsi" w:eastAsia="Times New Roman" w:hAnsiTheme="minorHAnsi" w:cstheme="minorHAnsi"/>
          <w:lang w:eastAsia="it-IT"/>
        </w:rPr>
        <w:t xml:space="preserve"> 2012, a Duca di Salaparuta per il Duca Enrico Nero d'</w:t>
      </w:r>
      <w:proofErr w:type="spellStart"/>
      <w:r w:rsidRPr="00744094">
        <w:rPr>
          <w:rFonts w:asciiTheme="minorHAnsi" w:eastAsia="Times New Roman" w:hAnsiTheme="minorHAnsi" w:cstheme="minorHAnsi"/>
          <w:lang w:eastAsia="it-IT"/>
        </w:rPr>
        <w:t>Aavola</w:t>
      </w:r>
      <w:proofErr w:type="spellEnd"/>
      <w:r w:rsidRPr="00744094">
        <w:rPr>
          <w:rFonts w:asciiTheme="minorHAnsi" w:eastAsia="Times New Roman" w:hAnsiTheme="minorHAnsi" w:cstheme="minorHAnsi"/>
          <w:lang w:eastAsia="it-IT"/>
        </w:rPr>
        <w:t xml:space="preserve"> 2003, a </w:t>
      </w:r>
      <w:proofErr w:type="spellStart"/>
      <w:r w:rsidRPr="00744094">
        <w:rPr>
          <w:rFonts w:asciiTheme="minorHAnsi" w:eastAsia="Times New Roman" w:hAnsiTheme="minorHAnsi" w:cstheme="minorHAnsi"/>
          <w:lang w:eastAsia="it-IT"/>
        </w:rPr>
        <w:t>Ferrandes</w:t>
      </w:r>
      <w:proofErr w:type="spellEnd"/>
      <w:r w:rsidRPr="00744094">
        <w:rPr>
          <w:rFonts w:asciiTheme="minorHAnsi" w:eastAsia="Times New Roman" w:hAnsiTheme="minorHAnsi" w:cstheme="minorHAnsi"/>
          <w:lang w:eastAsia="it-IT"/>
        </w:rPr>
        <w:t xml:space="preserve"> per il  </w:t>
      </w:r>
      <w:proofErr w:type="spellStart"/>
      <w:r w:rsidRPr="00744094">
        <w:rPr>
          <w:rFonts w:asciiTheme="minorHAnsi" w:eastAsia="Times New Roman" w:hAnsiTheme="minorHAnsi" w:cstheme="minorHAnsi"/>
          <w:lang w:eastAsia="it-IT"/>
        </w:rPr>
        <w:t>Ferrandes</w:t>
      </w:r>
      <w:proofErr w:type="spellEnd"/>
      <w:r w:rsidRPr="00744094">
        <w:rPr>
          <w:rFonts w:asciiTheme="minorHAnsi" w:eastAsia="Times New Roman" w:hAnsiTheme="minorHAnsi" w:cstheme="minorHAnsi"/>
          <w:lang w:eastAsia="it-IT"/>
        </w:rPr>
        <w:t xml:space="preserve"> 2007, a Ferreri &amp; Bianco per il  </w:t>
      </w:r>
      <w:proofErr w:type="spellStart"/>
      <w:r w:rsidRPr="00744094">
        <w:rPr>
          <w:rFonts w:asciiTheme="minorHAnsi" w:eastAsia="Times New Roman" w:hAnsiTheme="minorHAnsi" w:cstheme="minorHAnsi"/>
          <w:lang w:eastAsia="it-IT"/>
        </w:rPr>
        <w:t>Brasì</w:t>
      </w:r>
      <w:proofErr w:type="spellEnd"/>
      <w:r w:rsidRPr="00744094">
        <w:rPr>
          <w:rFonts w:asciiTheme="minorHAnsi" w:eastAsia="Times New Roman" w:hAnsiTheme="minorHAnsi" w:cstheme="minorHAnsi"/>
          <w:lang w:eastAsia="it-IT"/>
        </w:rPr>
        <w:t xml:space="preserve"> Rosso 2010, al Feudo </w:t>
      </w:r>
      <w:proofErr w:type="spellStart"/>
      <w:r w:rsidRPr="00744094">
        <w:rPr>
          <w:rFonts w:asciiTheme="minorHAnsi" w:eastAsia="Times New Roman" w:hAnsiTheme="minorHAnsi" w:cstheme="minorHAnsi"/>
          <w:lang w:eastAsia="it-IT"/>
        </w:rPr>
        <w:t>Ramaddini</w:t>
      </w:r>
      <w:proofErr w:type="spellEnd"/>
      <w:r w:rsidRPr="00744094">
        <w:rPr>
          <w:rFonts w:asciiTheme="minorHAnsi" w:eastAsia="Times New Roman" w:hAnsiTheme="minorHAnsi" w:cstheme="minorHAnsi"/>
          <w:lang w:eastAsia="it-IT"/>
        </w:rPr>
        <w:t xml:space="preserve">, per il Patrono 2011, a </w:t>
      </w:r>
      <w:proofErr w:type="spellStart"/>
      <w:r w:rsidRPr="00744094">
        <w:rPr>
          <w:rFonts w:asciiTheme="minorHAnsi" w:eastAsia="Times New Roman" w:hAnsiTheme="minorHAnsi" w:cstheme="minorHAnsi"/>
          <w:lang w:eastAsia="it-IT"/>
        </w:rPr>
        <w:t>Firriato</w:t>
      </w:r>
      <w:proofErr w:type="spellEnd"/>
      <w:r w:rsidRPr="00744094">
        <w:rPr>
          <w:rFonts w:asciiTheme="minorHAnsi" w:eastAsia="Times New Roman" w:hAnsiTheme="minorHAnsi" w:cstheme="minorHAnsi"/>
          <w:lang w:eastAsia="it-IT"/>
        </w:rPr>
        <w:t xml:space="preserve"> per il Doc Etna </w:t>
      </w:r>
      <w:proofErr w:type="spellStart"/>
      <w:r w:rsidRPr="00744094">
        <w:rPr>
          <w:rFonts w:asciiTheme="minorHAnsi" w:eastAsia="Times New Roman" w:hAnsiTheme="minorHAnsi" w:cstheme="minorHAnsi"/>
          <w:lang w:eastAsia="it-IT"/>
        </w:rPr>
        <w:t>Cavanera</w:t>
      </w:r>
      <w:proofErr w:type="spellEnd"/>
      <w:r w:rsidRPr="00744094">
        <w:rPr>
          <w:rFonts w:asciiTheme="minorHAnsi" w:eastAsia="Times New Roman" w:hAnsiTheme="minorHAnsi" w:cstheme="minorHAnsi"/>
          <w:lang w:eastAsia="it-IT"/>
        </w:rPr>
        <w:t xml:space="preserve"> Rovo delle </w:t>
      </w:r>
      <w:proofErr w:type="spellStart"/>
      <w:r w:rsidRPr="00744094">
        <w:rPr>
          <w:rFonts w:asciiTheme="minorHAnsi" w:eastAsia="Times New Roman" w:hAnsiTheme="minorHAnsi" w:cstheme="minorHAnsi"/>
          <w:lang w:eastAsia="it-IT"/>
        </w:rPr>
        <w:t>Coturnie</w:t>
      </w:r>
      <w:proofErr w:type="spellEnd"/>
      <w:r w:rsidRPr="00744094">
        <w:rPr>
          <w:rFonts w:asciiTheme="minorHAnsi" w:eastAsia="Times New Roman" w:hAnsiTheme="minorHAnsi" w:cstheme="minorHAnsi"/>
          <w:lang w:eastAsia="it-IT"/>
        </w:rPr>
        <w:t xml:space="preserve"> 2012, a Florio, per il Marsala Superiore Riserva Targata 2002, a Girolamo Russo per il  Doc Etna Rosso San Lorenzo 2012, a Gulfi per il </w:t>
      </w:r>
      <w:proofErr w:type="spellStart"/>
      <w:r w:rsidRPr="00744094">
        <w:rPr>
          <w:rFonts w:asciiTheme="minorHAnsi" w:eastAsia="Times New Roman" w:hAnsiTheme="minorHAnsi" w:cstheme="minorHAnsi"/>
          <w:lang w:eastAsia="it-IT"/>
        </w:rPr>
        <w:t>Nerojbleo</w:t>
      </w:r>
      <w:proofErr w:type="spellEnd"/>
      <w:r w:rsidRPr="00744094">
        <w:rPr>
          <w:rFonts w:asciiTheme="minorHAnsi" w:eastAsia="Times New Roman" w:hAnsiTheme="minorHAnsi" w:cstheme="minorHAnsi"/>
          <w:lang w:eastAsia="it-IT"/>
        </w:rPr>
        <w:t xml:space="preserve"> 2009, ad </w:t>
      </w:r>
      <w:proofErr w:type="spellStart"/>
      <w:r w:rsidRPr="00744094">
        <w:rPr>
          <w:rFonts w:asciiTheme="minorHAnsi" w:eastAsia="Times New Roman" w:hAnsiTheme="minorHAnsi" w:cstheme="minorHAnsi"/>
          <w:lang w:eastAsia="it-IT"/>
        </w:rPr>
        <w:t>Hauner</w:t>
      </w:r>
      <w:proofErr w:type="spellEnd"/>
      <w:r w:rsidRPr="00744094">
        <w:rPr>
          <w:rFonts w:asciiTheme="minorHAnsi" w:eastAsia="Times New Roman" w:hAnsiTheme="minorHAnsi" w:cstheme="minorHAnsi"/>
          <w:lang w:eastAsia="it-IT"/>
        </w:rPr>
        <w:t xml:space="preserve"> per il Doc Malvasia delle Lipari Passito selezione Carlo </w:t>
      </w:r>
      <w:proofErr w:type="spellStart"/>
      <w:r w:rsidRPr="00744094">
        <w:rPr>
          <w:rFonts w:asciiTheme="minorHAnsi" w:eastAsia="Times New Roman" w:hAnsiTheme="minorHAnsi" w:cstheme="minorHAnsi"/>
          <w:lang w:eastAsia="it-IT"/>
        </w:rPr>
        <w:t>Hauner</w:t>
      </w:r>
      <w:proofErr w:type="spellEnd"/>
      <w:r w:rsidRPr="00744094">
        <w:rPr>
          <w:rFonts w:asciiTheme="minorHAnsi" w:eastAsia="Times New Roman" w:hAnsiTheme="minorHAnsi" w:cstheme="minorHAnsi"/>
          <w:lang w:eastAsia="it-IT"/>
        </w:rPr>
        <w:t xml:space="preserve"> 2011 alle cantine Miceli per il </w:t>
      </w:r>
      <w:proofErr w:type="spellStart"/>
      <w:r w:rsidRPr="00744094">
        <w:rPr>
          <w:rFonts w:asciiTheme="minorHAnsi" w:eastAsia="Times New Roman" w:hAnsiTheme="minorHAnsi" w:cstheme="minorHAnsi"/>
          <w:lang w:eastAsia="it-IT"/>
        </w:rPr>
        <w:t>Calea</w:t>
      </w:r>
      <w:proofErr w:type="spellEnd"/>
      <w:r w:rsidRPr="00744094">
        <w:rPr>
          <w:rFonts w:asciiTheme="minorHAnsi" w:eastAsia="Times New Roman" w:hAnsiTheme="minorHAnsi" w:cstheme="minorHAnsi"/>
          <w:lang w:eastAsia="it-IT"/>
        </w:rPr>
        <w:t xml:space="preserve"> </w:t>
      </w:r>
      <w:proofErr w:type="spellStart"/>
      <w:r w:rsidRPr="00744094">
        <w:rPr>
          <w:rFonts w:asciiTheme="minorHAnsi" w:eastAsia="Times New Roman" w:hAnsiTheme="minorHAnsi" w:cstheme="minorHAnsi"/>
          <w:lang w:eastAsia="it-IT"/>
        </w:rPr>
        <w:t>Aulisi</w:t>
      </w:r>
      <w:proofErr w:type="spellEnd"/>
      <w:r w:rsidRPr="00744094">
        <w:rPr>
          <w:rFonts w:asciiTheme="minorHAnsi" w:eastAsia="Times New Roman" w:hAnsiTheme="minorHAnsi" w:cstheme="minorHAnsi"/>
          <w:lang w:eastAsia="it-IT"/>
        </w:rPr>
        <w:t xml:space="preserve"> 2011, a  Morgante per il Don Antonio 2011, a </w:t>
      </w:r>
      <w:proofErr w:type="spellStart"/>
      <w:r w:rsidRPr="00744094">
        <w:rPr>
          <w:rFonts w:asciiTheme="minorHAnsi" w:eastAsia="Times New Roman" w:hAnsiTheme="minorHAnsi" w:cstheme="minorHAnsi"/>
          <w:lang w:eastAsia="it-IT"/>
        </w:rPr>
        <w:t>Palari</w:t>
      </w:r>
      <w:proofErr w:type="spellEnd"/>
      <w:r w:rsidRPr="00744094">
        <w:rPr>
          <w:rFonts w:asciiTheme="minorHAnsi" w:eastAsia="Times New Roman" w:hAnsiTheme="minorHAnsi" w:cstheme="minorHAnsi"/>
          <w:lang w:eastAsia="it-IT"/>
        </w:rPr>
        <w:t xml:space="preserve"> per il Faro </w:t>
      </w:r>
      <w:proofErr w:type="spellStart"/>
      <w:r w:rsidRPr="00744094">
        <w:rPr>
          <w:rFonts w:asciiTheme="minorHAnsi" w:eastAsia="Times New Roman" w:hAnsiTheme="minorHAnsi" w:cstheme="minorHAnsi"/>
          <w:lang w:eastAsia="it-IT"/>
        </w:rPr>
        <w:t>Palari</w:t>
      </w:r>
      <w:proofErr w:type="spellEnd"/>
      <w:r w:rsidRPr="00744094">
        <w:rPr>
          <w:rFonts w:asciiTheme="minorHAnsi" w:eastAsia="Times New Roman" w:hAnsiTheme="minorHAnsi" w:cstheme="minorHAnsi"/>
          <w:lang w:eastAsia="it-IT"/>
        </w:rPr>
        <w:t xml:space="preserve"> 2011, a Paolo Calì per il  Jazz 2012, a Passopisciaro per il  Contrada </w:t>
      </w:r>
      <w:proofErr w:type="spellStart"/>
      <w:r w:rsidRPr="00744094">
        <w:rPr>
          <w:rFonts w:asciiTheme="minorHAnsi" w:eastAsia="Times New Roman" w:hAnsiTheme="minorHAnsi" w:cstheme="minorHAnsi"/>
          <w:lang w:eastAsia="it-IT"/>
        </w:rPr>
        <w:t>Chiappemacine</w:t>
      </w:r>
      <w:proofErr w:type="spellEnd"/>
      <w:r w:rsidRPr="00744094">
        <w:rPr>
          <w:rFonts w:asciiTheme="minorHAnsi" w:eastAsia="Times New Roman" w:hAnsiTheme="minorHAnsi" w:cstheme="minorHAnsi"/>
          <w:lang w:eastAsia="it-IT"/>
        </w:rPr>
        <w:t xml:space="preserve"> 2012, a </w:t>
      </w:r>
      <w:proofErr w:type="spellStart"/>
      <w:r w:rsidRPr="00744094">
        <w:rPr>
          <w:rFonts w:asciiTheme="minorHAnsi" w:eastAsia="Times New Roman" w:hAnsiTheme="minorHAnsi" w:cstheme="minorHAnsi"/>
          <w:lang w:eastAsia="it-IT"/>
        </w:rPr>
        <w:t>Pietradolce</w:t>
      </w:r>
      <w:proofErr w:type="spellEnd"/>
      <w:r w:rsidRPr="00744094">
        <w:rPr>
          <w:rFonts w:asciiTheme="minorHAnsi" w:eastAsia="Times New Roman" w:hAnsiTheme="minorHAnsi" w:cstheme="minorHAnsi"/>
          <w:lang w:eastAsia="it-IT"/>
        </w:rPr>
        <w:t xml:space="preserve"> per l’Etna Rosso 2012, a </w:t>
      </w:r>
      <w:proofErr w:type="spellStart"/>
      <w:r w:rsidRPr="00744094">
        <w:rPr>
          <w:rFonts w:asciiTheme="minorHAnsi" w:eastAsia="Times New Roman" w:hAnsiTheme="minorHAnsi" w:cstheme="minorHAnsi"/>
          <w:lang w:eastAsia="it-IT"/>
        </w:rPr>
        <w:t>Pietradolce</w:t>
      </w:r>
      <w:proofErr w:type="spellEnd"/>
      <w:r w:rsidRPr="00744094">
        <w:rPr>
          <w:rFonts w:asciiTheme="minorHAnsi" w:eastAsia="Times New Roman" w:hAnsiTheme="minorHAnsi" w:cstheme="minorHAnsi"/>
          <w:lang w:eastAsia="it-IT"/>
        </w:rPr>
        <w:t xml:space="preserve"> per l’Etna Rosso 2012, a </w:t>
      </w:r>
      <w:proofErr w:type="spellStart"/>
      <w:r w:rsidRPr="00744094">
        <w:rPr>
          <w:rFonts w:asciiTheme="minorHAnsi" w:eastAsia="Times New Roman" w:hAnsiTheme="minorHAnsi" w:cstheme="minorHAnsi"/>
          <w:lang w:eastAsia="it-IT"/>
        </w:rPr>
        <w:t>Planeta</w:t>
      </w:r>
      <w:proofErr w:type="spellEnd"/>
      <w:r w:rsidRPr="00744094">
        <w:rPr>
          <w:rFonts w:asciiTheme="minorHAnsi" w:eastAsia="Times New Roman" w:hAnsiTheme="minorHAnsi" w:cstheme="minorHAnsi"/>
          <w:lang w:eastAsia="it-IT"/>
        </w:rPr>
        <w:t xml:space="preserve"> per il Cometa 2013, a </w:t>
      </w:r>
      <w:proofErr w:type="spellStart"/>
      <w:r w:rsidRPr="00744094">
        <w:rPr>
          <w:rFonts w:asciiTheme="minorHAnsi" w:eastAsia="Times New Roman" w:hAnsiTheme="minorHAnsi" w:cstheme="minorHAnsi"/>
          <w:lang w:eastAsia="it-IT"/>
        </w:rPr>
        <w:t>Riofavara</w:t>
      </w:r>
      <w:proofErr w:type="spellEnd"/>
      <w:r w:rsidRPr="00744094">
        <w:rPr>
          <w:rFonts w:asciiTheme="minorHAnsi" w:eastAsia="Times New Roman" w:hAnsiTheme="minorHAnsi" w:cstheme="minorHAnsi"/>
          <w:lang w:eastAsia="it-IT"/>
        </w:rPr>
        <w:t xml:space="preserve"> per il Notissimo 2012, a Solidea per il Solidea 2009, a Tasca d'</w:t>
      </w:r>
      <w:proofErr w:type="spellStart"/>
      <w:r w:rsidRPr="00744094">
        <w:rPr>
          <w:rFonts w:asciiTheme="minorHAnsi" w:eastAsia="Times New Roman" w:hAnsiTheme="minorHAnsi" w:cstheme="minorHAnsi"/>
          <w:lang w:eastAsia="it-IT"/>
        </w:rPr>
        <w:t>Almerita</w:t>
      </w:r>
      <w:proofErr w:type="spellEnd"/>
      <w:r w:rsidRPr="00744094">
        <w:rPr>
          <w:rFonts w:asciiTheme="minorHAnsi" w:eastAsia="Times New Roman" w:hAnsiTheme="minorHAnsi" w:cstheme="minorHAnsi"/>
          <w:lang w:eastAsia="it-IT"/>
        </w:rPr>
        <w:t xml:space="preserve"> per il  Rosso del Conte 2010, a Tenuta delle Terre nere per il  Feudo di Mezzo 2013, a Tenuta di </w:t>
      </w:r>
      <w:proofErr w:type="spellStart"/>
      <w:r w:rsidRPr="00744094">
        <w:rPr>
          <w:rFonts w:asciiTheme="minorHAnsi" w:eastAsia="Times New Roman" w:hAnsiTheme="minorHAnsi" w:cstheme="minorHAnsi"/>
          <w:lang w:eastAsia="it-IT"/>
        </w:rPr>
        <w:t>Fessina</w:t>
      </w:r>
      <w:proofErr w:type="spellEnd"/>
      <w:r w:rsidRPr="00744094">
        <w:rPr>
          <w:rFonts w:asciiTheme="minorHAnsi" w:eastAsia="Times New Roman" w:hAnsiTheme="minorHAnsi" w:cstheme="minorHAnsi"/>
          <w:lang w:eastAsia="it-IT"/>
        </w:rPr>
        <w:t xml:space="preserve"> per A </w:t>
      </w:r>
      <w:proofErr w:type="spellStart"/>
      <w:r w:rsidRPr="00744094">
        <w:rPr>
          <w:rFonts w:asciiTheme="minorHAnsi" w:eastAsia="Times New Roman" w:hAnsiTheme="minorHAnsi" w:cstheme="minorHAnsi"/>
          <w:lang w:eastAsia="it-IT"/>
        </w:rPr>
        <w:t>Puddara</w:t>
      </w:r>
      <w:proofErr w:type="spellEnd"/>
      <w:r w:rsidRPr="00744094">
        <w:rPr>
          <w:rFonts w:asciiTheme="minorHAnsi" w:eastAsia="Times New Roman" w:hAnsiTheme="minorHAnsi" w:cstheme="minorHAnsi"/>
          <w:lang w:eastAsia="it-IT"/>
        </w:rPr>
        <w:t xml:space="preserve"> 2012, a  Tenuta Enza La Fauci per il  Faro </w:t>
      </w:r>
      <w:proofErr w:type="spellStart"/>
      <w:r w:rsidRPr="00744094">
        <w:rPr>
          <w:rFonts w:asciiTheme="minorHAnsi" w:eastAsia="Times New Roman" w:hAnsiTheme="minorHAnsi" w:cstheme="minorHAnsi"/>
          <w:lang w:eastAsia="it-IT"/>
        </w:rPr>
        <w:t>Oblì</w:t>
      </w:r>
      <w:proofErr w:type="spellEnd"/>
      <w:r w:rsidRPr="00744094">
        <w:rPr>
          <w:rFonts w:asciiTheme="minorHAnsi" w:eastAsia="Times New Roman" w:hAnsiTheme="minorHAnsi" w:cstheme="minorHAnsi"/>
          <w:lang w:eastAsia="it-IT"/>
        </w:rPr>
        <w:t xml:space="preserve"> 2012, a Tenuta </w:t>
      </w:r>
      <w:proofErr w:type="spellStart"/>
      <w:r w:rsidRPr="00744094">
        <w:rPr>
          <w:rFonts w:asciiTheme="minorHAnsi" w:eastAsia="Times New Roman" w:hAnsiTheme="minorHAnsi" w:cstheme="minorHAnsi"/>
          <w:lang w:eastAsia="it-IT"/>
        </w:rPr>
        <w:t>Rapitalà</w:t>
      </w:r>
      <w:proofErr w:type="spellEnd"/>
      <w:r w:rsidRPr="00744094">
        <w:rPr>
          <w:rFonts w:asciiTheme="minorHAnsi" w:eastAsia="Times New Roman" w:hAnsiTheme="minorHAnsi" w:cstheme="minorHAnsi"/>
          <w:lang w:eastAsia="it-IT"/>
        </w:rPr>
        <w:t xml:space="preserve"> per </w:t>
      </w:r>
      <w:proofErr w:type="spellStart"/>
      <w:r w:rsidRPr="00744094">
        <w:rPr>
          <w:rFonts w:asciiTheme="minorHAnsi" w:eastAsia="Times New Roman" w:hAnsiTheme="minorHAnsi" w:cstheme="minorHAnsi"/>
          <w:lang w:eastAsia="it-IT"/>
        </w:rPr>
        <w:t>Hugonis</w:t>
      </w:r>
      <w:proofErr w:type="spellEnd"/>
      <w:r w:rsidRPr="00744094">
        <w:rPr>
          <w:rFonts w:asciiTheme="minorHAnsi" w:eastAsia="Times New Roman" w:hAnsiTheme="minorHAnsi" w:cstheme="minorHAnsi"/>
          <w:lang w:eastAsia="it-IT"/>
        </w:rPr>
        <w:t xml:space="preserve"> 2011, a  Terrazze dell'Etna per il  </w:t>
      </w:r>
      <w:proofErr w:type="spellStart"/>
      <w:r w:rsidRPr="00744094">
        <w:rPr>
          <w:rFonts w:asciiTheme="minorHAnsi" w:eastAsia="Times New Roman" w:hAnsiTheme="minorHAnsi" w:cstheme="minorHAnsi"/>
          <w:lang w:eastAsia="it-IT"/>
        </w:rPr>
        <w:t>Rosè</w:t>
      </w:r>
      <w:proofErr w:type="spellEnd"/>
      <w:r w:rsidRPr="00744094">
        <w:rPr>
          <w:rFonts w:asciiTheme="minorHAnsi" w:eastAsia="Times New Roman" w:hAnsiTheme="minorHAnsi" w:cstheme="minorHAnsi"/>
          <w:lang w:eastAsia="it-IT"/>
        </w:rPr>
        <w:t xml:space="preserve"> Brut Metodo Classico 2011, a Vini Biondi per il  </w:t>
      </w:r>
      <w:proofErr w:type="spellStart"/>
      <w:r w:rsidRPr="00744094">
        <w:rPr>
          <w:rFonts w:asciiTheme="minorHAnsi" w:eastAsia="Times New Roman" w:hAnsiTheme="minorHAnsi" w:cstheme="minorHAnsi"/>
          <w:lang w:eastAsia="it-IT"/>
        </w:rPr>
        <w:t>Chianta</w:t>
      </w:r>
      <w:proofErr w:type="spellEnd"/>
      <w:r w:rsidRPr="00744094">
        <w:rPr>
          <w:rFonts w:asciiTheme="minorHAnsi" w:eastAsia="Times New Roman" w:hAnsiTheme="minorHAnsi" w:cstheme="minorHAnsi"/>
          <w:lang w:eastAsia="it-IT"/>
        </w:rPr>
        <w:t xml:space="preserve"> 2012. </w:t>
      </w:r>
      <w:r w:rsidR="006472B6">
        <w:rPr>
          <w:rFonts w:asciiTheme="minorHAnsi" w:eastAsia="Times New Roman" w:hAnsiTheme="minorHAnsi" w:cstheme="minorHAnsi"/>
          <w:lang w:eastAsia="it-IT"/>
        </w:rPr>
        <w:t xml:space="preserve"> </w:t>
      </w:r>
      <w:r w:rsidRPr="00744094">
        <w:rPr>
          <w:rFonts w:asciiTheme="minorHAnsi" w:eastAsia="Times New Roman" w:hAnsiTheme="minorHAnsi" w:cstheme="minorHAnsi"/>
          <w:lang w:eastAsia="it-IT"/>
        </w:rPr>
        <w:t xml:space="preserve">Millesettecento schede di ristoranti, pizzerie e osterie in giro per la Sicilia, 444 botteghe del gusto, 61 indirizzi di street food, 108 agriturismi, 49 aziende di catering, 81 produttori di vino e 35 di olio:  Queste  le cifre della guida  in edicola con "Repubblica" per due mesi: una  vera e propria mappa del gusto siciliano che suggerisce anche parchi e siti archeologici, oasi marine, centri benessere e i luoghi di pregio artistico, come castelli, bagli e masserie, dove celebrare ricevimenti e banchetti. La guida annovera </w:t>
      </w:r>
      <w:proofErr w:type="gramStart"/>
      <w:r w:rsidRPr="00744094">
        <w:rPr>
          <w:rFonts w:asciiTheme="minorHAnsi" w:eastAsia="Times New Roman" w:hAnsiTheme="minorHAnsi" w:cstheme="minorHAnsi"/>
          <w:lang w:eastAsia="it-IT"/>
        </w:rPr>
        <w:t>anche  diciannove</w:t>
      </w:r>
      <w:proofErr w:type="gramEnd"/>
      <w:r w:rsidRPr="00744094">
        <w:rPr>
          <w:rFonts w:asciiTheme="minorHAnsi" w:eastAsia="Times New Roman" w:hAnsiTheme="minorHAnsi" w:cstheme="minorHAnsi"/>
          <w:lang w:eastAsia="it-IT"/>
        </w:rPr>
        <w:t xml:space="preserve"> itinerari del gusto e c'è spazio anche per le ricette, ben 54, confezionate ad hoc per i lettori da celebri chef siciliani.</w:t>
      </w:r>
    </w:p>
    <w:p w14:paraId="3834CF85" w14:textId="520A1E10" w:rsidR="00744094" w:rsidRDefault="00744094" w:rsidP="006472B6">
      <w:pPr>
        <w:pStyle w:val="storysummary"/>
        <w:spacing w:before="0" w:beforeAutospacing="0" w:after="0" w:afterAutospacing="0"/>
        <w:jc w:val="both"/>
        <w:rPr>
          <w:rFonts w:asciiTheme="minorHAnsi" w:hAnsiTheme="minorHAnsi" w:cstheme="minorHAnsi"/>
        </w:rPr>
      </w:pPr>
      <w:hyperlink r:id="rId9" w:history="1">
        <w:r w:rsidRPr="006472B6">
          <w:rPr>
            <w:rStyle w:val="Collegamentoipertestuale"/>
            <w:rFonts w:asciiTheme="minorHAnsi" w:hAnsiTheme="minorHAnsi" w:cstheme="minorHAnsi"/>
          </w:rPr>
          <w:t>https://roma.repubblica.it/cronaca/2015/07/28/news/in_edicola_la_guida_dei_ristoranti_di_sicilia_2015-2016-119990170/</w:t>
        </w:r>
      </w:hyperlink>
      <w:r w:rsidRPr="006472B6">
        <w:rPr>
          <w:rFonts w:asciiTheme="minorHAnsi" w:hAnsiTheme="minorHAnsi" w:cstheme="minorHAnsi"/>
        </w:rPr>
        <w:t xml:space="preserve">. </w:t>
      </w:r>
    </w:p>
    <w:p w14:paraId="0097F54D" w14:textId="77777777" w:rsidR="006472B6" w:rsidRPr="006472B6" w:rsidRDefault="006472B6" w:rsidP="006472B6">
      <w:pPr>
        <w:pStyle w:val="storysummary"/>
        <w:spacing w:before="0" w:beforeAutospacing="0" w:after="0" w:afterAutospacing="0"/>
        <w:jc w:val="both"/>
        <w:rPr>
          <w:rFonts w:asciiTheme="minorHAnsi" w:hAnsiTheme="minorHAnsi" w:cstheme="minorHAnsi"/>
        </w:rPr>
      </w:pPr>
    </w:p>
    <w:p w14:paraId="53A2ECB8" w14:textId="7AAF5FCE" w:rsidR="00744094" w:rsidRPr="006472B6" w:rsidRDefault="00744094" w:rsidP="006472B6">
      <w:pPr>
        <w:pStyle w:val="Titolo1"/>
        <w:spacing w:before="0" w:after="0"/>
        <w:jc w:val="both"/>
        <w:rPr>
          <w:rFonts w:asciiTheme="minorHAnsi" w:eastAsia="Times New Roman" w:hAnsiTheme="minorHAnsi" w:cstheme="minorHAnsi"/>
          <w:sz w:val="24"/>
          <w:szCs w:val="24"/>
          <w:lang w:eastAsia="it-IT"/>
        </w:rPr>
      </w:pPr>
      <w:r w:rsidRPr="006472B6">
        <w:rPr>
          <w:rStyle w:val="a-size-extra-large"/>
          <w:rFonts w:asciiTheme="minorHAnsi" w:hAnsiTheme="minorHAnsi" w:cstheme="minorHAnsi"/>
          <w:sz w:val="24"/>
          <w:szCs w:val="24"/>
        </w:rPr>
        <w:t>Sicilia. Guida ai sapori e ai piaceri della region</w:t>
      </w:r>
      <w:r w:rsidRPr="006472B6">
        <w:rPr>
          <w:rStyle w:val="a-size-extra-large"/>
          <w:rFonts w:asciiTheme="minorHAnsi" w:hAnsiTheme="minorHAnsi" w:cstheme="minorHAnsi"/>
          <w:sz w:val="24"/>
          <w:szCs w:val="24"/>
        </w:rPr>
        <w:t>e</w:t>
      </w:r>
    </w:p>
    <w:p w14:paraId="143BA0ED" w14:textId="520352C4" w:rsidR="00744094" w:rsidRPr="006472B6" w:rsidRDefault="00744094" w:rsidP="006472B6">
      <w:pPr>
        <w:jc w:val="both"/>
        <w:rPr>
          <w:rFonts w:asciiTheme="minorHAnsi" w:hAnsiTheme="minorHAnsi" w:cstheme="minorHAnsi"/>
        </w:rPr>
      </w:pPr>
      <w:r w:rsidRPr="006472B6">
        <w:rPr>
          <w:rFonts w:asciiTheme="minorHAnsi" w:hAnsiTheme="minorHAnsi" w:cstheme="minorHAnsi"/>
        </w:rPr>
        <w:t xml:space="preserve">Le eccellenze: 843 ristoranti di Palermo, Agrigento, Caltanissetta, Catania, Enna, Messina, Ragusa, Siracusa, Trapani e di tutte le province; 619 Botteghe Del Gusto; 113 Agriturismi; 122 </w:t>
      </w:r>
      <w:proofErr w:type="spellStart"/>
      <w:r w:rsidRPr="006472B6">
        <w:rPr>
          <w:rFonts w:asciiTheme="minorHAnsi" w:hAnsiTheme="minorHAnsi" w:cstheme="minorHAnsi"/>
        </w:rPr>
        <w:t>Bed&amp;Breakfast</w:t>
      </w:r>
      <w:proofErr w:type="spellEnd"/>
      <w:r w:rsidRPr="006472B6">
        <w:rPr>
          <w:rFonts w:asciiTheme="minorHAnsi" w:hAnsiTheme="minorHAnsi" w:cstheme="minorHAnsi"/>
        </w:rPr>
        <w:t>; 74 Produttori Di Vino; 28 Produttori Di Olio; Le Ricette Degli Chef. Itinerario arabo-normanno; Itinerari D'autore; Parchi Naturali; Parchi Archeologici.</w:t>
      </w:r>
      <w:r w:rsidRPr="006472B6">
        <w:rPr>
          <w:rFonts w:asciiTheme="minorHAnsi" w:hAnsiTheme="minorHAnsi" w:cstheme="minorHAnsi"/>
        </w:rPr>
        <w:t xml:space="preserve"> </w:t>
      </w:r>
      <w:hyperlink r:id="rId10" w:history="1">
        <w:r w:rsidRPr="006472B6">
          <w:rPr>
            <w:rStyle w:val="Collegamentoipertestuale"/>
            <w:rFonts w:asciiTheme="minorHAnsi" w:hAnsiTheme="minorHAnsi" w:cstheme="minorHAnsi"/>
          </w:rPr>
          <w:t>https://www.amazon.it/Sicilia-sapori-piaceri-regione-2016-2017/dp/8883716124</w:t>
        </w:r>
      </w:hyperlink>
      <w:r w:rsidRPr="006472B6">
        <w:rPr>
          <w:rFonts w:asciiTheme="minorHAnsi" w:hAnsiTheme="minorHAnsi" w:cstheme="minorHAnsi"/>
        </w:rPr>
        <w:t xml:space="preserve">. </w:t>
      </w:r>
    </w:p>
    <w:sectPr w:rsidR="00744094" w:rsidRPr="006472B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0508A"/>
    <w:rsid w:val="00171891"/>
    <w:rsid w:val="00260252"/>
    <w:rsid w:val="0031062F"/>
    <w:rsid w:val="00495083"/>
    <w:rsid w:val="00551816"/>
    <w:rsid w:val="00553D0E"/>
    <w:rsid w:val="006472B6"/>
    <w:rsid w:val="00744094"/>
    <w:rsid w:val="008B76BB"/>
    <w:rsid w:val="00C0508A"/>
    <w:rsid w:val="00C27AB0"/>
    <w:rsid w:val="00E84EF4"/>
    <w:rsid w:val="00FD77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0CF71"/>
  <w15:chartTrackingRefBased/>
  <w15:docId w15:val="{D817C1FD-5A48-43B1-B90E-D309163D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1891"/>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C0508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0508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0508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0508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0508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0508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0508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0508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0508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0508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0508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0508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0508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0508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0508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0508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0508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0508A"/>
    <w:rPr>
      <w:rFonts w:eastAsiaTheme="majorEastAsia" w:cstheme="majorBidi"/>
      <w:color w:val="272727" w:themeColor="text1" w:themeTint="D8"/>
    </w:rPr>
  </w:style>
  <w:style w:type="paragraph" w:styleId="Titolo">
    <w:name w:val="Title"/>
    <w:basedOn w:val="Normale"/>
    <w:next w:val="Normale"/>
    <w:link w:val="TitoloCarattere"/>
    <w:uiPriority w:val="10"/>
    <w:qFormat/>
    <w:rsid w:val="00C0508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0508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0508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0508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0508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0508A"/>
    <w:rPr>
      <w:i/>
      <w:iCs/>
      <w:color w:val="404040" w:themeColor="text1" w:themeTint="BF"/>
    </w:rPr>
  </w:style>
  <w:style w:type="paragraph" w:styleId="Paragrafoelenco">
    <w:name w:val="List Paragraph"/>
    <w:basedOn w:val="Normale"/>
    <w:uiPriority w:val="34"/>
    <w:qFormat/>
    <w:rsid w:val="00C0508A"/>
    <w:pPr>
      <w:ind w:left="720"/>
      <w:contextualSpacing/>
    </w:pPr>
  </w:style>
  <w:style w:type="character" w:styleId="Enfasiintensa">
    <w:name w:val="Intense Emphasis"/>
    <w:basedOn w:val="Carpredefinitoparagrafo"/>
    <w:uiPriority w:val="21"/>
    <w:qFormat/>
    <w:rsid w:val="00C0508A"/>
    <w:rPr>
      <w:i/>
      <w:iCs/>
      <w:color w:val="365F91" w:themeColor="accent1" w:themeShade="BF"/>
    </w:rPr>
  </w:style>
  <w:style w:type="paragraph" w:styleId="Citazioneintensa">
    <w:name w:val="Intense Quote"/>
    <w:basedOn w:val="Normale"/>
    <w:next w:val="Normale"/>
    <w:link w:val="CitazioneintensaCarattere"/>
    <w:uiPriority w:val="30"/>
    <w:qFormat/>
    <w:rsid w:val="00C0508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0508A"/>
    <w:rPr>
      <w:i/>
      <w:iCs/>
      <w:color w:val="365F91" w:themeColor="accent1" w:themeShade="BF"/>
    </w:rPr>
  </w:style>
  <w:style w:type="character" w:styleId="Riferimentointenso">
    <w:name w:val="Intense Reference"/>
    <w:basedOn w:val="Carpredefinitoparagrafo"/>
    <w:uiPriority w:val="32"/>
    <w:qFormat/>
    <w:rsid w:val="00C0508A"/>
    <w:rPr>
      <w:b/>
      <w:bCs/>
      <w:smallCaps/>
      <w:color w:val="365F91" w:themeColor="accent1" w:themeShade="BF"/>
      <w:spacing w:val="5"/>
    </w:rPr>
  </w:style>
  <w:style w:type="character" w:styleId="Enfasigrassetto">
    <w:name w:val="Strong"/>
    <w:basedOn w:val="Carpredefinitoparagrafo"/>
    <w:uiPriority w:val="22"/>
    <w:qFormat/>
    <w:rsid w:val="00171891"/>
  </w:style>
  <w:style w:type="paragraph" w:styleId="NormaleWeb">
    <w:name w:val="Normal (Web)"/>
    <w:basedOn w:val="Normale"/>
    <w:uiPriority w:val="99"/>
    <w:unhideWhenUsed/>
    <w:rsid w:val="00171891"/>
    <w:pPr>
      <w:suppressAutoHyphens w:val="0"/>
      <w:spacing w:before="100" w:beforeAutospacing="1" w:after="100" w:afterAutospacing="1"/>
    </w:pPr>
    <w:rPr>
      <w:rFonts w:eastAsia="Times New Roman"/>
      <w:lang w:eastAsia="it-IT"/>
    </w:rPr>
  </w:style>
  <w:style w:type="paragraph" w:customStyle="1" w:styleId="storysummary">
    <w:name w:val="story__summary"/>
    <w:basedOn w:val="Normale"/>
    <w:rsid w:val="00744094"/>
    <w:pPr>
      <w:suppressAutoHyphens w:val="0"/>
      <w:spacing w:before="100" w:beforeAutospacing="1" w:after="100" w:afterAutospacing="1"/>
    </w:pPr>
    <w:rPr>
      <w:rFonts w:eastAsia="Times New Roman"/>
      <w:lang w:eastAsia="it-IT"/>
    </w:rPr>
  </w:style>
  <w:style w:type="character" w:styleId="Collegamentoipertestuale">
    <w:name w:val="Hyperlink"/>
    <w:basedOn w:val="Carpredefinitoparagrafo"/>
    <w:uiPriority w:val="99"/>
    <w:unhideWhenUsed/>
    <w:rsid w:val="00744094"/>
    <w:rPr>
      <w:color w:val="0000FF" w:themeColor="hyperlink"/>
      <w:u w:val="single"/>
    </w:rPr>
  </w:style>
  <w:style w:type="character" w:styleId="Menzionenonrisolta">
    <w:name w:val="Unresolved Mention"/>
    <w:basedOn w:val="Carpredefinitoparagrafo"/>
    <w:uiPriority w:val="99"/>
    <w:semiHidden/>
    <w:unhideWhenUsed/>
    <w:rsid w:val="00744094"/>
    <w:rPr>
      <w:color w:val="605E5C"/>
      <w:shd w:val="clear" w:color="auto" w:fill="E1DFDD"/>
    </w:rPr>
  </w:style>
  <w:style w:type="character" w:customStyle="1" w:styleId="a-size-extra-large">
    <w:name w:val="a-size-extra-large"/>
    <w:basedOn w:val="Carpredefinitoparagrafo"/>
    <w:rsid w:val="00744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37835">
      <w:bodyDiv w:val="1"/>
      <w:marLeft w:val="0"/>
      <w:marRight w:val="0"/>
      <w:marTop w:val="0"/>
      <w:marBottom w:val="0"/>
      <w:divBdr>
        <w:top w:val="none" w:sz="0" w:space="0" w:color="auto"/>
        <w:left w:val="none" w:sz="0" w:space="0" w:color="auto"/>
        <w:bottom w:val="none" w:sz="0" w:space="0" w:color="auto"/>
        <w:right w:val="none" w:sz="0" w:space="0" w:color="auto"/>
      </w:divBdr>
      <w:divsChild>
        <w:div w:id="249894303">
          <w:marLeft w:val="0"/>
          <w:marRight w:val="0"/>
          <w:marTop w:val="0"/>
          <w:marBottom w:val="0"/>
          <w:divBdr>
            <w:top w:val="none" w:sz="0" w:space="0" w:color="auto"/>
            <w:left w:val="none" w:sz="0" w:space="0" w:color="auto"/>
            <w:bottom w:val="none" w:sz="0" w:space="0" w:color="auto"/>
            <w:right w:val="none" w:sz="0" w:space="0" w:color="auto"/>
          </w:divBdr>
          <w:divsChild>
            <w:div w:id="14110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0730">
      <w:bodyDiv w:val="1"/>
      <w:marLeft w:val="0"/>
      <w:marRight w:val="0"/>
      <w:marTop w:val="0"/>
      <w:marBottom w:val="0"/>
      <w:divBdr>
        <w:top w:val="none" w:sz="0" w:space="0" w:color="auto"/>
        <w:left w:val="none" w:sz="0" w:space="0" w:color="auto"/>
        <w:bottom w:val="none" w:sz="0" w:space="0" w:color="auto"/>
        <w:right w:val="none" w:sz="0" w:space="0" w:color="auto"/>
      </w:divBdr>
    </w:div>
    <w:div w:id="917592608">
      <w:bodyDiv w:val="1"/>
      <w:marLeft w:val="0"/>
      <w:marRight w:val="0"/>
      <w:marTop w:val="0"/>
      <w:marBottom w:val="0"/>
      <w:divBdr>
        <w:top w:val="none" w:sz="0" w:space="0" w:color="auto"/>
        <w:left w:val="none" w:sz="0" w:space="0" w:color="auto"/>
        <w:bottom w:val="none" w:sz="0" w:space="0" w:color="auto"/>
        <w:right w:val="none" w:sz="0" w:space="0" w:color="auto"/>
      </w:divBdr>
      <w:divsChild>
        <w:div w:id="1056508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amazon.it/Sicilia-sapori-piaceri-regione-2016-2017/dp/8883716124" TargetMode="External"/><Relationship Id="rId4" Type="http://schemas.openxmlformats.org/officeDocument/2006/relationships/image" Target="media/image1.jpeg"/><Relationship Id="rId9" Type="http://schemas.openxmlformats.org/officeDocument/2006/relationships/hyperlink" Target="https://roma.repubblica.it/cronaca/2015/07/28/news/in_edicola_la_guida_dei_ristoranti_di_sicilia_2015-2016-11999017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874</Words>
  <Characters>4987</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2024-05-23T08:47:00Z</dcterms:created>
  <dcterms:modified xsi:type="dcterms:W3CDTF">2024-05-26T10:05:00Z</dcterms:modified>
</cp:coreProperties>
</file>