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A1C6" w14:textId="7C9CDE34" w:rsidR="00DD3D43" w:rsidRPr="00DD3D43" w:rsidRDefault="00DD3D43" w:rsidP="00DD3D43">
      <w:pPr>
        <w:pStyle w:val="Titolo1"/>
        <w:spacing w:before="0" w:after="0"/>
        <w:jc w:val="both"/>
        <w:rPr>
          <w:rFonts w:asciiTheme="minorHAnsi" w:hAnsiTheme="minorHAnsi" w:cstheme="minorHAnsi"/>
          <w:b/>
          <w:i/>
          <w:color w:val="auto"/>
          <w:sz w:val="16"/>
          <w:szCs w:val="16"/>
        </w:rPr>
      </w:pPr>
      <w:r w:rsidRPr="00DD3D43">
        <w:rPr>
          <w:rFonts w:asciiTheme="minorHAnsi" w:hAnsiTheme="minorHAnsi" w:cstheme="minorHAnsi"/>
          <w:b/>
          <w:bCs/>
          <w:color w:val="C00000"/>
          <w:sz w:val="44"/>
          <w:szCs w:val="44"/>
        </w:rPr>
        <w:t>AN61</w:t>
      </w:r>
      <w:r w:rsidRPr="00DD3D43">
        <w:rPr>
          <w:rFonts w:asciiTheme="minorHAnsi" w:hAnsiTheme="minorHAnsi" w:cstheme="minorHAnsi"/>
          <w:b/>
          <w:bCs/>
          <w:color w:val="C00000"/>
          <w:sz w:val="44"/>
          <w:szCs w:val="44"/>
        </w:rPr>
        <w:t>66</w:t>
      </w:r>
      <w:r w:rsidRPr="00E57F5B">
        <w:rPr>
          <w:rFonts w:asciiTheme="minorHAnsi" w:hAnsiTheme="minorHAnsi" w:cstheme="minorHAnsi"/>
          <w:sz w:val="44"/>
          <w:szCs w:val="44"/>
        </w:rPr>
        <w:t xml:space="preserve"> </w:t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E57F5B">
        <w:rPr>
          <w:rFonts w:asciiTheme="minorHAnsi" w:hAnsiTheme="minorHAnsi" w:cstheme="minorHAnsi"/>
          <w:sz w:val="16"/>
          <w:szCs w:val="16"/>
        </w:rPr>
        <w:tab/>
      </w:r>
      <w:r w:rsidRPr="00DD3D43">
        <w:rPr>
          <w:rFonts w:asciiTheme="minorHAnsi" w:hAnsiTheme="minorHAnsi" w:cstheme="minorHAnsi"/>
          <w:i/>
          <w:color w:val="auto"/>
          <w:sz w:val="16"/>
          <w:szCs w:val="16"/>
        </w:rPr>
        <w:t xml:space="preserve">Scheda creata il </w:t>
      </w:r>
      <w:proofErr w:type="gramStart"/>
      <w:r w:rsidRPr="00DD3D43">
        <w:rPr>
          <w:rFonts w:asciiTheme="minorHAnsi" w:hAnsiTheme="minorHAnsi" w:cstheme="minorHAnsi"/>
          <w:i/>
          <w:color w:val="auto"/>
          <w:sz w:val="16"/>
          <w:szCs w:val="16"/>
        </w:rPr>
        <w:t>1</w:t>
      </w:r>
      <w:r w:rsidRPr="00DD3D43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  <w:r w:rsidRPr="00DD3D43">
        <w:rPr>
          <w:rFonts w:asciiTheme="minorHAnsi" w:hAnsiTheme="minorHAnsi" w:cstheme="minorHAnsi"/>
          <w:i/>
          <w:color w:val="auto"/>
          <w:sz w:val="16"/>
          <w:szCs w:val="16"/>
        </w:rPr>
        <w:t>maggio</w:t>
      </w:r>
      <w:proofErr w:type="gramEnd"/>
      <w:r w:rsidRPr="00DD3D43">
        <w:rPr>
          <w:rFonts w:asciiTheme="minorHAnsi" w:hAnsiTheme="minorHAnsi" w:cstheme="minorHAnsi"/>
          <w:i/>
          <w:color w:val="auto"/>
          <w:sz w:val="16"/>
          <w:szCs w:val="16"/>
        </w:rPr>
        <w:t xml:space="preserve"> 202</w:t>
      </w:r>
      <w:r w:rsidRPr="00DD3D43">
        <w:rPr>
          <w:rFonts w:asciiTheme="minorHAnsi" w:hAnsiTheme="minorHAnsi" w:cstheme="minorHAnsi"/>
          <w:i/>
          <w:color w:val="auto"/>
          <w:sz w:val="16"/>
          <w:szCs w:val="16"/>
        </w:rPr>
        <w:t>4</w:t>
      </w:r>
    </w:p>
    <w:p w14:paraId="735F3620" w14:textId="391AF076" w:rsidR="00DD3D43" w:rsidRDefault="00DD3D43" w:rsidP="000E03AF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5957BE20" wp14:editId="59838811">
            <wp:extent cx="2800800" cy="3960000"/>
            <wp:effectExtent l="0" t="0" r="0" b="2540"/>
            <wp:docPr id="953864392" name="Immagine 1" descr="Guida casa Trentino 2022. Listino dei prezzi commerciali degli immobili in tutti i comuni del Trentino con le mappe di zona per Trento, Rovereto, Mezzolombardo e le edito da Curcu &amp; Genovese A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a casa Trentino 2022. Listino dei prezzi commerciali degli immobili in tutti i comuni del Trentino con le mappe di zona per Trento, Rovereto, Mezzolombardo e le edito da Curcu &amp; Genovese As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3AF" w:rsidRPr="000E03AF">
        <w:drawing>
          <wp:inline distT="0" distB="0" distL="0" distR="0" wp14:anchorId="4249789F" wp14:editId="657650FF">
            <wp:extent cx="2826000" cy="3960000"/>
            <wp:effectExtent l="0" t="0" r="0" b="2540"/>
            <wp:docPr id="1193419105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19105" name="Immagine 1" descr="Immagine che contiene testo, schermata, Carattere, log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3B4B" w14:textId="141E8EF6" w:rsidR="00DD3D43" w:rsidRPr="00C2390B" w:rsidRDefault="00DD3D43" w:rsidP="00DD3D43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2390B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6E56A262" w14:textId="758E809F" w:rsidR="00DD3D43" w:rsidRPr="000E03AF" w:rsidRDefault="00DD3D43" w:rsidP="00DD3D43">
      <w:pPr>
        <w:jc w:val="both"/>
        <w:rPr>
          <w:rFonts w:asciiTheme="minorHAnsi" w:hAnsiTheme="minorHAnsi" w:cstheme="minorHAnsi"/>
        </w:rPr>
      </w:pPr>
      <w:r w:rsidRPr="000E03AF">
        <w:rPr>
          <w:rStyle w:val="Enfasigrassetto"/>
          <w:rFonts w:asciiTheme="minorHAnsi" w:hAnsiTheme="minorHAnsi" w:cstheme="minorHAnsi"/>
          <w:b/>
        </w:rPr>
        <w:t>*Guida casa</w:t>
      </w:r>
      <w:r w:rsidRPr="000E03AF">
        <w:rPr>
          <w:rStyle w:val="Enfasigrassetto"/>
          <w:rFonts w:asciiTheme="minorHAnsi" w:hAnsiTheme="minorHAnsi" w:cstheme="minorHAnsi"/>
        </w:rPr>
        <w:t xml:space="preserve"> </w:t>
      </w:r>
      <w:proofErr w:type="gramStart"/>
      <w:r w:rsidRPr="000E03AF">
        <w:rPr>
          <w:rStyle w:val="Enfasigrassetto"/>
          <w:rFonts w:asciiTheme="minorHAnsi" w:hAnsiTheme="minorHAnsi" w:cstheme="minorHAnsi"/>
        </w:rPr>
        <w:t>... :</w:t>
      </w:r>
      <w:proofErr w:type="gramEnd"/>
      <w:r w:rsidRPr="000E03AF">
        <w:rPr>
          <w:rStyle w:val="Enfasigrassetto"/>
          <w:rFonts w:asciiTheme="minorHAnsi" w:hAnsiTheme="minorHAnsi" w:cstheme="minorHAnsi"/>
        </w:rPr>
        <w:t xml:space="preserve"> listino dei prezzi commerciali degli immobili in tutti i comuni del Trentino con le mappe di zona per Trento, Rovereto, Mezzolombardo e le Valli : regole di mercato e consigli pratici / Trentino F.I.M.A.A. – </w:t>
      </w:r>
      <w:r w:rsidR="000E03AF" w:rsidRPr="000E03AF">
        <w:rPr>
          <w:rStyle w:val="Enfasigrassetto"/>
          <w:rFonts w:asciiTheme="minorHAnsi" w:hAnsiTheme="minorHAnsi" w:cstheme="minorHAnsi"/>
        </w:rPr>
        <w:t xml:space="preserve">1997-2022. - </w:t>
      </w:r>
      <w:proofErr w:type="gramStart"/>
      <w:r w:rsidRPr="000E03AF">
        <w:rPr>
          <w:rStyle w:val="Enfasigrassetto"/>
          <w:rFonts w:asciiTheme="minorHAnsi" w:hAnsiTheme="minorHAnsi" w:cstheme="minorHAnsi"/>
        </w:rPr>
        <w:t>Trento :</w:t>
      </w:r>
      <w:proofErr w:type="gramEnd"/>
      <w:r w:rsidRPr="000E03AF">
        <w:rPr>
          <w:rStyle w:val="Enfasigrassetto"/>
          <w:rFonts w:asciiTheme="minorHAnsi" w:hAnsiTheme="minorHAnsi" w:cstheme="minorHAnsi"/>
        </w:rPr>
        <w:t xml:space="preserve"> Curcu &amp; Genovese, 199</w:t>
      </w:r>
      <w:r w:rsidR="000E03AF" w:rsidRPr="000E03AF">
        <w:rPr>
          <w:rStyle w:val="Enfasigrassetto"/>
          <w:rFonts w:asciiTheme="minorHAnsi" w:hAnsiTheme="minorHAnsi" w:cstheme="minorHAnsi"/>
        </w:rPr>
        <w:t>6</w:t>
      </w:r>
      <w:r w:rsidRPr="000E03AF">
        <w:rPr>
          <w:rStyle w:val="Enfasigrassetto"/>
          <w:rFonts w:asciiTheme="minorHAnsi" w:hAnsiTheme="minorHAnsi" w:cstheme="minorHAnsi"/>
        </w:rPr>
        <w:t>-</w:t>
      </w:r>
      <w:r w:rsidRPr="000E03AF">
        <w:rPr>
          <w:rStyle w:val="Enfasigrassetto"/>
          <w:rFonts w:asciiTheme="minorHAnsi" w:hAnsiTheme="minorHAnsi" w:cstheme="minorHAnsi"/>
        </w:rPr>
        <w:t>202</w:t>
      </w:r>
      <w:r w:rsidR="000E03AF" w:rsidRPr="000E03AF">
        <w:rPr>
          <w:rStyle w:val="Enfasigrassetto"/>
          <w:rFonts w:asciiTheme="minorHAnsi" w:hAnsiTheme="minorHAnsi" w:cstheme="minorHAnsi"/>
        </w:rPr>
        <w:t>1</w:t>
      </w:r>
      <w:r w:rsidRPr="000E03AF">
        <w:rPr>
          <w:rStyle w:val="Enfasigrassetto"/>
          <w:rFonts w:asciiTheme="minorHAnsi" w:hAnsiTheme="minorHAnsi" w:cstheme="minorHAnsi"/>
        </w:rPr>
        <w:t xml:space="preserve">. – </w:t>
      </w:r>
      <w:r w:rsidR="000E03AF" w:rsidRPr="000E03AF">
        <w:rPr>
          <w:rStyle w:val="Enfasigrassetto"/>
          <w:rFonts w:asciiTheme="minorHAnsi" w:hAnsiTheme="minorHAnsi" w:cstheme="minorHAnsi"/>
        </w:rPr>
        <w:t>26</w:t>
      </w:r>
      <w:r w:rsidRPr="000E03AF">
        <w:rPr>
          <w:rStyle w:val="Enfasigrassetto"/>
          <w:rFonts w:asciiTheme="minorHAnsi" w:hAnsiTheme="minorHAnsi" w:cstheme="minorHAnsi"/>
        </w:rPr>
        <w:t xml:space="preserve"> </w:t>
      </w:r>
      <w:proofErr w:type="gramStart"/>
      <w:r w:rsidRPr="000E03AF">
        <w:rPr>
          <w:rStyle w:val="Enfasigrassetto"/>
          <w:rFonts w:asciiTheme="minorHAnsi" w:hAnsiTheme="minorHAnsi" w:cstheme="minorHAnsi"/>
        </w:rPr>
        <w:t>volumi :</w:t>
      </w:r>
      <w:proofErr w:type="gramEnd"/>
      <w:r w:rsidRPr="000E03AF">
        <w:rPr>
          <w:rStyle w:val="Enfasigrassetto"/>
          <w:rFonts w:asciiTheme="minorHAnsi" w:hAnsiTheme="minorHAnsi" w:cstheme="minorHAnsi"/>
        </w:rPr>
        <w:t xml:space="preserve"> ill. ; 24 cm. ((Annuale. - Descrizione basata su: 2007. - BVE0734990</w:t>
      </w:r>
    </w:p>
    <w:p w14:paraId="0DD79FA8" w14:textId="77777777" w:rsidR="00DD3D43" w:rsidRPr="000E03AF" w:rsidRDefault="00DD3D43" w:rsidP="00DD3D43">
      <w:pPr>
        <w:jc w:val="both"/>
        <w:rPr>
          <w:rStyle w:val="Enfasigrassetto"/>
          <w:rFonts w:asciiTheme="minorHAnsi" w:hAnsiTheme="minorHAnsi" w:cstheme="minorHAnsi"/>
        </w:rPr>
      </w:pPr>
    </w:p>
    <w:p w14:paraId="7121C827" w14:textId="417E5A6F" w:rsidR="00DD3D43" w:rsidRPr="000E03AF" w:rsidRDefault="00DD3D43" w:rsidP="00DD3D43">
      <w:pPr>
        <w:jc w:val="both"/>
        <w:rPr>
          <w:rFonts w:asciiTheme="minorHAnsi" w:hAnsiTheme="minorHAnsi" w:cstheme="minorHAnsi"/>
        </w:rPr>
      </w:pPr>
      <w:r w:rsidRPr="000E03AF">
        <w:rPr>
          <w:rFonts w:asciiTheme="minorHAnsi" w:hAnsiTheme="minorHAnsi" w:cstheme="minorHAnsi"/>
        </w:rPr>
        <w:t>*</w:t>
      </w:r>
      <w:r w:rsidRPr="000E03AF">
        <w:rPr>
          <w:rFonts w:asciiTheme="minorHAnsi" w:hAnsiTheme="minorHAnsi" w:cstheme="minorHAnsi"/>
          <w:b/>
          <w:bCs/>
        </w:rPr>
        <w:t xml:space="preserve">Guida </w:t>
      </w:r>
      <w:proofErr w:type="gramStart"/>
      <w:r w:rsidRPr="000E03AF">
        <w:rPr>
          <w:rFonts w:asciiTheme="minorHAnsi" w:hAnsiTheme="minorHAnsi" w:cstheme="minorHAnsi"/>
          <w:b/>
          <w:bCs/>
        </w:rPr>
        <w:t xml:space="preserve">FIMAA </w:t>
      </w:r>
      <w:r w:rsidRPr="000E03AF">
        <w:rPr>
          <w:rFonts w:asciiTheme="minorHAnsi" w:hAnsiTheme="minorHAnsi" w:cstheme="minorHAnsi"/>
        </w:rPr>
        <w:t>:</w:t>
      </w:r>
      <w:proofErr w:type="gramEnd"/>
      <w:r w:rsidRPr="000E03AF">
        <w:rPr>
          <w:rFonts w:asciiTheme="minorHAnsi" w:hAnsiTheme="minorHAnsi" w:cstheme="minorHAnsi"/>
        </w:rPr>
        <w:t xml:space="preserve"> borsino immobiliare del </w:t>
      </w:r>
      <w:r w:rsidRPr="000E03AF">
        <w:rPr>
          <w:rFonts w:asciiTheme="minorHAnsi" w:hAnsiTheme="minorHAnsi" w:cstheme="minorHAnsi"/>
        </w:rPr>
        <w:t>T</w:t>
      </w:r>
      <w:r w:rsidRPr="000E03AF">
        <w:rPr>
          <w:rFonts w:asciiTheme="minorHAnsi" w:hAnsiTheme="minorHAnsi" w:cstheme="minorHAnsi"/>
        </w:rPr>
        <w:t>rentino / Trentino F.I.M.A.A. - Ed. 202</w:t>
      </w:r>
      <w:r w:rsidR="000E03AF" w:rsidRPr="000E03AF">
        <w:rPr>
          <w:rFonts w:asciiTheme="minorHAnsi" w:hAnsiTheme="minorHAnsi" w:cstheme="minorHAnsi"/>
        </w:rPr>
        <w:t>3</w:t>
      </w:r>
      <w:r w:rsidRPr="000E03AF">
        <w:rPr>
          <w:rFonts w:asciiTheme="minorHAnsi" w:hAnsiTheme="minorHAnsi" w:cstheme="minorHAnsi"/>
        </w:rPr>
        <w:t xml:space="preserve">-  </w:t>
      </w:r>
      <w:proofErr w:type="gramStart"/>
      <w:r w:rsidRPr="000E03AF">
        <w:rPr>
          <w:rFonts w:asciiTheme="minorHAnsi" w:hAnsiTheme="minorHAnsi" w:cstheme="minorHAnsi"/>
        </w:rPr>
        <w:t xml:space="preserve">  </w:t>
      </w:r>
      <w:r w:rsidRPr="000E03AF">
        <w:rPr>
          <w:rFonts w:asciiTheme="minorHAnsi" w:hAnsiTheme="minorHAnsi" w:cstheme="minorHAnsi"/>
        </w:rPr>
        <w:t>.</w:t>
      </w:r>
      <w:proofErr w:type="gramEnd"/>
      <w:r w:rsidRPr="000E03AF">
        <w:rPr>
          <w:rFonts w:asciiTheme="minorHAnsi" w:hAnsiTheme="minorHAnsi" w:cstheme="minorHAnsi"/>
        </w:rPr>
        <w:t xml:space="preserve"> - </w:t>
      </w:r>
      <w:proofErr w:type="gramStart"/>
      <w:r w:rsidRPr="000E03AF">
        <w:rPr>
          <w:rFonts w:asciiTheme="minorHAnsi" w:hAnsiTheme="minorHAnsi" w:cstheme="minorHAnsi"/>
        </w:rPr>
        <w:t>Trento :</w:t>
      </w:r>
      <w:proofErr w:type="gramEnd"/>
      <w:r w:rsidRPr="000E03AF">
        <w:rPr>
          <w:rFonts w:asciiTheme="minorHAnsi" w:hAnsiTheme="minorHAnsi" w:cstheme="minorHAnsi"/>
        </w:rPr>
        <w:t xml:space="preserve"> Saturnia, 202</w:t>
      </w:r>
      <w:r w:rsidR="000E03AF" w:rsidRPr="000E03AF">
        <w:rPr>
          <w:rFonts w:asciiTheme="minorHAnsi" w:hAnsiTheme="minorHAnsi" w:cstheme="minorHAnsi"/>
        </w:rPr>
        <w:t>2</w:t>
      </w:r>
      <w:r w:rsidRPr="000E03AF">
        <w:rPr>
          <w:rFonts w:asciiTheme="minorHAnsi" w:hAnsiTheme="minorHAnsi" w:cstheme="minorHAnsi"/>
        </w:rPr>
        <w:t>-</w:t>
      </w:r>
      <w:r w:rsidRPr="000E03AF">
        <w:rPr>
          <w:rFonts w:asciiTheme="minorHAnsi" w:hAnsiTheme="minorHAnsi" w:cstheme="minorHAnsi"/>
        </w:rPr>
        <w:t xml:space="preserve">    </w:t>
      </w:r>
      <w:r w:rsidRPr="000E03AF">
        <w:rPr>
          <w:rFonts w:asciiTheme="minorHAnsi" w:hAnsiTheme="minorHAnsi" w:cstheme="minorHAnsi"/>
        </w:rPr>
        <w:t xml:space="preserve">. - </w:t>
      </w:r>
      <w:proofErr w:type="gramStart"/>
      <w:r w:rsidRPr="000E03AF">
        <w:rPr>
          <w:rFonts w:asciiTheme="minorHAnsi" w:hAnsiTheme="minorHAnsi" w:cstheme="minorHAnsi"/>
        </w:rPr>
        <w:t>volumi :</w:t>
      </w:r>
      <w:proofErr w:type="gramEnd"/>
      <w:r w:rsidRPr="000E03AF">
        <w:rPr>
          <w:rFonts w:asciiTheme="minorHAnsi" w:hAnsiTheme="minorHAnsi" w:cstheme="minorHAnsi"/>
        </w:rPr>
        <w:t xml:space="preserve"> ill. ; 24 cm. </w:t>
      </w:r>
      <w:r w:rsidRPr="000E03AF">
        <w:rPr>
          <w:rFonts w:asciiTheme="minorHAnsi" w:hAnsiTheme="minorHAnsi" w:cstheme="minorHAnsi"/>
        </w:rPr>
        <w:t>((</w:t>
      </w:r>
      <w:r w:rsidRPr="000E03AF">
        <w:rPr>
          <w:rFonts w:asciiTheme="minorHAnsi" w:hAnsiTheme="minorHAnsi" w:cstheme="minorHAnsi"/>
        </w:rPr>
        <w:t>Annuale.</w:t>
      </w:r>
      <w:r w:rsidRPr="000E03AF">
        <w:rPr>
          <w:rFonts w:asciiTheme="minorHAnsi" w:hAnsiTheme="minorHAnsi" w:cstheme="minorHAnsi"/>
        </w:rPr>
        <w:t xml:space="preserve"> - </w:t>
      </w:r>
      <w:r w:rsidRPr="000E03AF">
        <w:rPr>
          <w:rFonts w:asciiTheme="minorHAnsi" w:hAnsiTheme="minorHAnsi" w:cstheme="minorHAnsi"/>
        </w:rPr>
        <w:t>BVE0962272</w:t>
      </w:r>
    </w:p>
    <w:p w14:paraId="3762C328" w14:textId="77777777" w:rsidR="00DD3D43" w:rsidRPr="000E03AF" w:rsidRDefault="00DD3D43" w:rsidP="00DD3D43">
      <w:pPr>
        <w:jc w:val="both"/>
        <w:rPr>
          <w:rFonts w:asciiTheme="minorHAnsi" w:hAnsiTheme="minorHAnsi" w:cstheme="minorHAnsi"/>
        </w:rPr>
      </w:pPr>
    </w:p>
    <w:p w14:paraId="0CA08C5B" w14:textId="3808744F" w:rsidR="00DD3D43" w:rsidRPr="000E03AF" w:rsidRDefault="00DD3D43" w:rsidP="00DD3D43">
      <w:pPr>
        <w:jc w:val="both"/>
        <w:rPr>
          <w:rFonts w:asciiTheme="minorHAnsi" w:hAnsiTheme="minorHAnsi" w:cstheme="minorHAnsi"/>
        </w:rPr>
      </w:pPr>
      <w:r w:rsidRPr="000E03AF">
        <w:rPr>
          <w:rStyle w:val="Enfasigrassetto"/>
          <w:rFonts w:asciiTheme="minorHAnsi" w:hAnsiTheme="minorHAnsi" w:cstheme="minorHAnsi"/>
        </w:rPr>
        <w:t>Autore:</w:t>
      </w:r>
      <w:r w:rsidRPr="000E03AF">
        <w:rPr>
          <w:rStyle w:val="Enfasigrassetto"/>
          <w:rFonts w:asciiTheme="minorHAnsi" w:hAnsiTheme="minorHAnsi" w:cstheme="minorHAnsi"/>
          <w:b/>
        </w:rPr>
        <w:t xml:space="preserve"> </w:t>
      </w:r>
      <w:r w:rsidRPr="000E03AF">
        <w:rPr>
          <w:rFonts w:asciiTheme="minorHAnsi" w:hAnsiTheme="minorHAnsi" w:cstheme="minorHAnsi"/>
        </w:rPr>
        <w:t>Federazione italiana mediatori agenti d'affari &lt;Trentino&gt;</w:t>
      </w:r>
    </w:p>
    <w:p w14:paraId="06353131" w14:textId="77777777" w:rsidR="00DD3D43" w:rsidRPr="000E03AF" w:rsidRDefault="00DD3D43" w:rsidP="00DD3D43">
      <w:pPr>
        <w:jc w:val="both"/>
        <w:rPr>
          <w:rFonts w:asciiTheme="minorHAnsi" w:hAnsiTheme="minorHAnsi" w:cstheme="minorHAnsi"/>
        </w:rPr>
      </w:pPr>
      <w:r w:rsidRPr="000E03AF">
        <w:rPr>
          <w:rFonts w:asciiTheme="minorHAnsi" w:hAnsiTheme="minorHAnsi" w:cstheme="minorHAnsi"/>
        </w:rPr>
        <w:t>Soggetto: Immobili - Mercato - Trentino - Periodici</w:t>
      </w:r>
    </w:p>
    <w:p w14:paraId="41ACC5C5" w14:textId="77777777" w:rsidR="00DD3D43" w:rsidRPr="000E03AF" w:rsidRDefault="00DD3D43" w:rsidP="00DD3D43">
      <w:pPr>
        <w:jc w:val="both"/>
        <w:rPr>
          <w:rFonts w:asciiTheme="minorHAnsi" w:hAnsiTheme="minorHAnsi" w:cstheme="minorHAnsi"/>
        </w:rPr>
      </w:pPr>
      <w:r w:rsidRPr="000E03AF">
        <w:rPr>
          <w:rFonts w:asciiTheme="minorHAnsi" w:hAnsiTheme="minorHAnsi" w:cstheme="minorHAnsi"/>
        </w:rPr>
        <w:t>Classe: D333.3322094538</w:t>
      </w:r>
    </w:p>
    <w:p w14:paraId="34781FE9" w14:textId="77777777" w:rsidR="00DD3D43" w:rsidRDefault="00DD3D43" w:rsidP="00DD3D43">
      <w:pPr>
        <w:jc w:val="both"/>
        <w:rPr>
          <w:rFonts w:ascii="Calibri" w:hAnsi="Calibri" w:cs="Calibri"/>
        </w:rPr>
      </w:pPr>
    </w:p>
    <w:p w14:paraId="4D30D549" w14:textId="77777777" w:rsidR="00DD3D43" w:rsidRPr="00C2390B" w:rsidRDefault="00DD3D43" w:rsidP="00DD3D43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2390B">
        <w:rPr>
          <w:rFonts w:asciiTheme="minorHAnsi" w:hAnsiTheme="minorHAnsi" w:cstheme="minorHAnsi"/>
          <w:b/>
          <w:color w:val="C00000"/>
          <w:sz w:val="40"/>
          <w:szCs w:val="40"/>
        </w:rPr>
        <w:t>Informazioni storico-bibliografiche</w:t>
      </w:r>
    </w:p>
    <w:p w14:paraId="51FD55BF" w14:textId="051502C9" w:rsidR="00DD3D43" w:rsidRPr="000E03AF" w:rsidRDefault="00DD3D43" w:rsidP="000E03AF">
      <w:pPr>
        <w:pStyle w:val="Titolo2"/>
        <w:spacing w:before="0" w:after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E03AF">
        <w:rPr>
          <w:rFonts w:asciiTheme="minorHAnsi" w:hAnsiTheme="minorHAnsi" w:cstheme="minorHAnsi"/>
          <w:sz w:val="24"/>
          <w:szCs w:val="24"/>
        </w:rPr>
        <w:t xml:space="preserve">Descrizione </w:t>
      </w:r>
      <w:r w:rsidRPr="000E03AF">
        <w:rPr>
          <w:rStyle w:val="product-title"/>
          <w:rFonts w:asciiTheme="minorHAnsi" w:hAnsiTheme="minorHAnsi" w:cstheme="minorHAnsi"/>
          <w:sz w:val="24"/>
          <w:szCs w:val="24"/>
        </w:rPr>
        <w:t>Guida casa Trentino 2022. Listino dei prezzi commerciali degli immobili in tutti i comuni del Trentino con le mappe di zona per Trento, Rovereto, Mezzolombardo</w:t>
      </w:r>
    </w:p>
    <w:p w14:paraId="7ECF714D" w14:textId="77777777" w:rsidR="00DD3D43" w:rsidRPr="000E03AF" w:rsidRDefault="00DD3D43" w:rsidP="000E03AF">
      <w:pPr>
        <w:pStyle w:val="more-less-tex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E03AF">
        <w:rPr>
          <w:rFonts w:asciiTheme="minorHAnsi" w:hAnsiTheme="minorHAnsi" w:cstheme="minorHAnsi"/>
        </w:rPr>
        <w:t xml:space="preserve">Nel lontano 1996 la F.I.M.A.A. Trentino - Federazione Italiana Mediatori Agenti d'Affari - decideva di creare un listino prezzi degli immobili in vendita e in affitto, valido per tutta la Provincia di Trento. Un listino professionale, affidabile e attendibile, ottenuto suddividendo la provincia in ambiti di mercato più omogenei possibile, creando 72 tabelle differenziate (29 per Trento, 18 per Rovereto e 25 per i restanti comuni del Trentino) con i prezzi medi rilevati dalle più recenti contrattazioni concluse nelle compravendite e, per talune tipologie, anche nelle locazioni. Dopo 25 edizioni, "Guida Casa Trentino" può definirsi, per chi vuole vendere, comprare e affittare un immobile in Trentino, il modello di riferimento imprescindibile, di facile e immediata </w:t>
      </w:r>
      <w:r w:rsidRPr="000E03AF">
        <w:rPr>
          <w:rFonts w:asciiTheme="minorHAnsi" w:hAnsiTheme="minorHAnsi" w:cstheme="minorHAnsi"/>
        </w:rPr>
        <w:lastRenderedPageBreak/>
        <w:t xml:space="preserve">consultazione, a disposizione di una potenziale molteplicità di utilizzatori: per gli operatori del settore, per il pubblico dei residenti, per le istituzioni e per quanti da fuori provincia intendono confrontarsi con la realtà immobiliare trentina. Oltre alle </w:t>
      </w:r>
      <w:proofErr w:type="gramStart"/>
      <w:r w:rsidRPr="000E03AF">
        <w:rPr>
          <w:rFonts w:asciiTheme="minorHAnsi" w:hAnsiTheme="minorHAnsi" w:cstheme="minorHAnsi"/>
        </w:rPr>
        <w:t>quotazioni ,</w:t>
      </w:r>
      <w:proofErr w:type="gramEnd"/>
      <w:r w:rsidRPr="000E03AF">
        <w:rPr>
          <w:rFonts w:asciiTheme="minorHAnsi" w:hAnsiTheme="minorHAnsi" w:cstheme="minorHAnsi"/>
        </w:rPr>
        <w:t xml:space="preserve"> alla "mission" e alle attività professionali della F.I.M.A.A., Guida Casa Trentino propone infine una interessante e utilissima serie di articoli d'informazione specifici su vari aspetti - normativi, fiscali, notarili, deontologici - del mercato immobiliare, non solo trentino. </w:t>
      </w:r>
    </w:p>
    <w:p w14:paraId="4DCF473E" w14:textId="637B7F65" w:rsidR="0031062F" w:rsidRPr="000E03AF" w:rsidRDefault="00DD3D43" w:rsidP="000E03AF">
      <w:pPr>
        <w:jc w:val="both"/>
        <w:rPr>
          <w:rFonts w:asciiTheme="minorHAnsi" w:hAnsiTheme="minorHAnsi" w:cstheme="minorHAnsi"/>
        </w:rPr>
      </w:pPr>
      <w:hyperlink r:id="rId6" w:history="1">
        <w:r w:rsidRPr="000E03AF">
          <w:rPr>
            <w:rStyle w:val="Collegamentoipertestuale"/>
            <w:rFonts w:asciiTheme="minorHAnsi" w:hAnsiTheme="minorHAnsi" w:cstheme="minorHAnsi"/>
          </w:rPr>
          <w:t>https://www.libreriauniversitaria.it/guida-casa-trentino-2022-listino/libro/9788868762865</w:t>
        </w:r>
      </w:hyperlink>
    </w:p>
    <w:p w14:paraId="4509266C" w14:textId="77777777" w:rsidR="00DD3D43" w:rsidRPr="000E03AF" w:rsidRDefault="00DD3D43" w:rsidP="000E03AF">
      <w:pPr>
        <w:jc w:val="both"/>
        <w:rPr>
          <w:rFonts w:asciiTheme="minorHAnsi" w:hAnsiTheme="minorHAnsi" w:cstheme="minorHAnsi"/>
        </w:rPr>
      </w:pPr>
    </w:p>
    <w:p w14:paraId="359477C4" w14:textId="77777777" w:rsidR="000E03AF" w:rsidRPr="000E03AF" w:rsidRDefault="000E03AF" w:rsidP="000E03AF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F.I.M.A.A. TRENTINO</w:t>
      </w:r>
      <w:r w:rsidRPr="000E03AF">
        <w:rPr>
          <w:rFonts w:asciiTheme="minorHAnsi" w:eastAsia="Times New Roman" w:hAnsiTheme="minorHAnsi" w:cstheme="minorHAnsi"/>
          <w:lang w:eastAsia="it-IT"/>
        </w:rPr>
        <w:t xml:space="preserve"> è la prima e più rappresentativa Associazione degli Agenti d’Affari in Mediazione della Provincia di Trento. Dai primi anni ‘90 protagonista della scena immobiliare trentina, è sinonimo di garanzia, competenza e preparazione professionale degli associati. Offre ai propri aderenti servizi di grande qualità ed utilità come </w:t>
      </w:r>
      <w:r w:rsidRPr="000E03AF">
        <w:rPr>
          <w:rFonts w:asciiTheme="minorHAnsi" w:eastAsia="Times New Roman" w:hAnsiTheme="minorHAnsi" w:cstheme="minorHAnsi"/>
          <w:i/>
          <w:iCs/>
          <w:lang w:eastAsia="it-IT"/>
        </w:rPr>
        <w:t>convegni, seminari, aggiornamenti professionali, modulistica</w:t>
      </w:r>
      <w:r w:rsidRPr="000E03AF">
        <w:rPr>
          <w:rFonts w:asciiTheme="minorHAnsi" w:eastAsia="Times New Roman" w:hAnsiTheme="minorHAnsi" w:cstheme="minorHAnsi"/>
          <w:lang w:eastAsia="it-IT"/>
        </w:rPr>
        <w:t> aggiornata e conforme alle normative vigenti.</w:t>
      </w:r>
    </w:p>
    <w:p w14:paraId="1BC36FD9" w14:textId="77777777" w:rsidR="000E03AF" w:rsidRPr="000E03AF" w:rsidRDefault="000E03AF" w:rsidP="000E03AF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F.I.M.A.A. TRENTINO</w:t>
      </w:r>
      <w:r w:rsidRPr="000E03AF">
        <w:rPr>
          <w:rFonts w:asciiTheme="minorHAnsi" w:eastAsia="Times New Roman" w:hAnsiTheme="minorHAnsi" w:cstheme="minorHAnsi"/>
          <w:lang w:eastAsia="it-IT"/>
        </w:rPr>
        <w:t> garantisce </w:t>
      </w:r>
      <w:r w:rsidRPr="000E03AF">
        <w:rPr>
          <w:rFonts w:asciiTheme="minorHAnsi" w:eastAsia="Times New Roman" w:hAnsiTheme="minorHAnsi" w:cstheme="minorHAnsi"/>
          <w:i/>
          <w:iCs/>
          <w:lang w:eastAsia="it-IT"/>
        </w:rPr>
        <w:t>consulenza legale e fiscale</w:t>
      </w:r>
      <w:r w:rsidRPr="000E03AF">
        <w:rPr>
          <w:rFonts w:asciiTheme="minorHAnsi" w:eastAsia="Times New Roman" w:hAnsiTheme="minorHAnsi" w:cstheme="minorHAnsi"/>
          <w:lang w:eastAsia="it-IT"/>
        </w:rPr>
        <w:t>, numerose e vantaggiose </w:t>
      </w:r>
      <w:r w:rsidRPr="000E03AF">
        <w:rPr>
          <w:rFonts w:asciiTheme="minorHAnsi" w:eastAsia="Times New Roman" w:hAnsiTheme="minorHAnsi" w:cstheme="minorHAnsi"/>
          <w:i/>
          <w:iCs/>
          <w:lang w:eastAsia="it-IT"/>
        </w:rPr>
        <w:t>convenzioni</w:t>
      </w:r>
      <w:r w:rsidRPr="000E03AF">
        <w:rPr>
          <w:rFonts w:asciiTheme="minorHAnsi" w:eastAsia="Times New Roman" w:hAnsiTheme="minorHAnsi" w:cstheme="minorHAnsi"/>
          <w:lang w:eastAsia="it-IT"/>
        </w:rPr>
        <w:t> per servizi inerenti l’attività, </w:t>
      </w:r>
      <w:r w:rsidRPr="000E03AF">
        <w:rPr>
          <w:rFonts w:asciiTheme="minorHAnsi" w:eastAsia="Times New Roman" w:hAnsiTheme="minorHAnsi" w:cstheme="minorHAnsi"/>
          <w:i/>
          <w:iCs/>
          <w:lang w:eastAsia="it-IT"/>
        </w:rPr>
        <w:t>polizza assicurativa per responsabilità civile e professionale</w:t>
      </w:r>
      <w:r w:rsidRPr="000E03AF">
        <w:rPr>
          <w:rFonts w:asciiTheme="minorHAnsi" w:eastAsia="Times New Roman" w:hAnsiTheme="minorHAnsi" w:cstheme="minorHAnsi"/>
          <w:lang w:eastAsia="it-IT"/>
        </w:rPr>
        <w:t xml:space="preserve"> (che tutela sia l’associato che il cliente), polizza </w:t>
      </w:r>
      <w:proofErr w:type="spellStart"/>
      <w:r w:rsidRPr="000E03AF">
        <w:rPr>
          <w:rFonts w:asciiTheme="minorHAnsi" w:eastAsia="Times New Roman" w:hAnsiTheme="minorHAnsi" w:cstheme="minorHAnsi"/>
          <w:lang w:eastAsia="it-IT"/>
        </w:rPr>
        <w:t>assicurativ</w:t>
      </w:r>
      <w:proofErr w:type="spellEnd"/>
      <w:r w:rsidRPr="000E03AF">
        <w:rPr>
          <w:rFonts w:asciiTheme="minorHAnsi" w:eastAsia="Times New Roman" w:hAnsiTheme="minorHAnsi" w:cstheme="minorHAnsi"/>
          <w:lang w:eastAsia="it-IT"/>
        </w:rPr>
        <w:t xml:space="preserve">, accesso al </w:t>
      </w:r>
      <w:proofErr w:type="spellStart"/>
      <w:proofErr w:type="gramStart"/>
      <w:r w:rsidRPr="000E03AF">
        <w:rPr>
          <w:rFonts w:asciiTheme="minorHAnsi" w:eastAsia="Times New Roman" w:hAnsiTheme="minorHAnsi" w:cstheme="minorHAnsi"/>
          <w:lang w:eastAsia="it-IT"/>
        </w:rPr>
        <w:t>portale“</w:t>
      </w:r>
      <w:proofErr w:type="gramEnd"/>
      <w:r w:rsidRPr="000E03AF">
        <w:rPr>
          <w:rFonts w:asciiTheme="minorHAnsi" w:eastAsia="Times New Roman" w:hAnsiTheme="minorHAnsi" w:cstheme="minorHAnsi"/>
          <w:lang w:eastAsia="it-IT"/>
        </w:rPr>
        <w:t>case</w:t>
      </w:r>
      <w:proofErr w:type="spellEnd"/>
      <w:r w:rsidRPr="000E03AF">
        <w:rPr>
          <w:rFonts w:asciiTheme="minorHAnsi" w:eastAsia="Times New Roman" w:hAnsiTheme="minorHAnsi" w:cstheme="minorHAnsi"/>
          <w:lang w:eastAsia="it-IT"/>
        </w:rPr>
        <w:t xml:space="preserve"> trentine .</w:t>
      </w:r>
      <w:proofErr w:type="spellStart"/>
      <w:r w:rsidRPr="000E03AF">
        <w:rPr>
          <w:rFonts w:asciiTheme="minorHAnsi" w:eastAsia="Times New Roman" w:hAnsiTheme="minorHAnsi" w:cstheme="minorHAnsi"/>
          <w:lang w:eastAsia="it-IT"/>
        </w:rPr>
        <w:t>it</w:t>
      </w:r>
      <w:proofErr w:type="spellEnd"/>
      <w:r w:rsidRPr="000E03AF">
        <w:rPr>
          <w:rFonts w:asciiTheme="minorHAnsi" w:eastAsia="Times New Roman" w:hAnsiTheme="minorHAnsi" w:cstheme="minorHAnsi"/>
          <w:lang w:eastAsia="it-IT"/>
        </w:rPr>
        <w:t>” per pubblicizzare gli immobili offerti in vendita per farli conoscere al pubblico ed incrementare la collaborazione con i colleghi, oltre a tutti i servizi e convenzioni U.C.T.S..</w:t>
      </w:r>
    </w:p>
    <w:p w14:paraId="33A6A2E9" w14:textId="77777777" w:rsidR="000E03AF" w:rsidRPr="000E03AF" w:rsidRDefault="000E03AF" w:rsidP="000E03AF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0E03AF">
        <w:rPr>
          <w:rFonts w:asciiTheme="minorHAnsi" w:eastAsia="Times New Roman" w:hAnsiTheme="minorHAnsi" w:cstheme="minorHAnsi"/>
          <w:lang w:eastAsia="it-IT"/>
        </w:rPr>
        <w:t>L’iscrizione a</w:t>
      </w: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 F.I.M.A.A. TRENTINO </w:t>
      </w:r>
      <w:r w:rsidRPr="000E03AF">
        <w:rPr>
          <w:rFonts w:asciiTheme="minorHAnsi" w:eastAsia="Times New Roman" w:hAnsiTheme="minorHAnsi" w:cstheme="minorHAnsi"/>
          <w:lang w:eastAsia="it-IT"/>
        </w:rPr>
        <w:t>prevede, inoltre, la possibilità per l’associato di aderire gratuitamente alla </w:t>
      </w:r>
      <w:r w:rsidRPr="000E03AF">
        <w:rPr>
          <w:rFonts w:asciiTheme="minorHAnsi" w:eastAsia="Times New Roman" w:hAnsiTheme="minorHAnsi" w:cstheme="minorHAnsi"/>
          <w:i/>
          <w:iCs/>
          <w:lang w:eastAsia="it-IT"/>
        </w:rPr>
        <w:t>partnership con</w:t>
      </w:r>
      <w:r w:rsidRPr="000E03AF">
        <w:rPr>
          <w:rFonts w:asciiTheme="minorHAnsi" w:eastAsia="Times New Roman" w:hAnsiTheme="minorHAnsi" w:cstheme="minorHAnsi"/>
          <w:lang w:eastAsia="it-IT"/>
        </w:rPr>
        <w:t xml:space="preserve"> Società di servizi finanziari e assicurativi in esclusiva per gli associati </w:t>
      </w:r>
      <w:proofErr w:type="gramStart"/>
      <w:r w:rsidRPr="000E03AF">
        <w:rPr>
          <w:rFonts w:asciiTheme="minorHAnsi" w:eastAsia="Times New Roman" w:hAnsiTheme="minorHAnsi" w:cstheme="minorHAnsi"/>
          <w:lang w:eastAsia="it-IT"/>
        </w:rPr>
        <w:t>F.I.M.A.A..</w:t>
      </w:r>
      <w:proofErr w:type="gramEnd"/>
    </w:p>
    <w:p w14:paraId="1AC49EA3" w14:textId="77777777" w:rsidR="000E03AF" w:rsidRPr="000E03AF" w:rsidRDefault="000E03AF" w:rsidP="000E03AF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0E03AF">
        <w:rPr>
          <w:rFonts w:asciiTheme="minorHAnsi" w:eastAsia="Times New Roman" w:hAnsiTheme="minorHAnsi" w:cstheme="minorHAnsi"/>
          <w:lang w:eastAsia="it-IT"/>
        </w:rPr>
        <w:t>In </w:t>
      </w: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F.I.M.A.A. TRENTINO</w:t>
      </w:r>
      <w:r w:rsidRPr="000E03AF">
        <w:rPr>
          <w:rFonts w:asciiTheme="minorHAnsi" w:eastAsia="Times New Roman" w:hAnsiTheme="minorHAnsi" w:cstheme="minorHAnsi"/>
          <w:lang w:eastAsia="it-IT"/>
        </w:rPr>
        <w:t> sono rappresentati Mediatori: gli Agenti Immobiliari, e Merceologici.</w:t>
      </w:r>
    </w:p>
    <w:p w14:paraId="04068C77" w14:textId="77777777" w:rsidR="000E03AF" w:rsidRPr="000E03AF" w:rsidRDefault="000E03AF" w:rsidP="000E03AF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0E03AF">
        <w:rPr>
          <w:rFonts w:asciiTheme="minorHAnsi" w:eastAsia="Times New Roman" w:hAnsiTheme="minorHAnsi" w:cstheme="minorHAnsi"/>
          <w:lang w:eastAsia="it-IT"/>
        </w:rPr>
        <w:t>Essere iscritti a </w:t>
      </w: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F.I.M.A.A. TRENTINO</w:t>
      </w:r>
      <w:r w:rsidRPr="000E03AF">
        <w:rPr>
          <w:rFonts w:asciiTheme="minorHAnsi" w:eastAsia="Times New Roman" w:hAnsiTheme="minorHAnsi" w:cstheme="minorHAnsi"/>
          <w:lang w:eastAsia="it-IT"/>
        </w:rPr>
        <w:t> è un vantaggio nei confronti della Clientela in termini di immagine per la riconosciuta professionalità degli Associati e per la garanzia dei servizi offerti.</w:t>
      </w:r>
    </w:p>
    <w:p w14:paraId="0A475C05" w14:textId="1727C198" w:rsidR="000E03AF" w:rsidRPr="000E03AF" w:rsidRDefault="000E03AF" w:rsidP="000E03AF">
      <w:pPr>
        <w:suppressAutoHyphens w:val="0"/>
        <w:jc w:val="both"/>
        <w:rPr>
          <w:rFonts w:asciiTheme="minorHAnsi" w:eastAsia="Times New Roman" w:hAnsiTheme="minorHAnsi" w:cstheme="minorHAnsi"/>
          <w:lang w:eastAsia="it-IT"/>
        </w:rPr>
      </w:pP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F.I.M.A.A. TRENTINO</w:t>
      </w:r>
      <w:r w:rsidRPr="000E03AF">
        <w:rPr>
          <w:rFonts w:asciiTheme="minorHAnsi" w:eastAsia="Times New Roman" w:hAnsiTheme="minorHAnsi" w:cstheme="minorHAnsi"/>
          <w:lang w:eastAsia="it-IT"/>
        </w:rPr>
        <w:t> fa parte della </w:t>
      </w: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F.I.M.A.A. ITALIA</w:t>
      </w:r>
      <w:r w:rsidRPr="000E03AF">
        <w:rPr>
          <w:rFonts w:asciiTheme="minorHAnsi" w:eastAsia="Times New Roman" w:hAnsiTheme="minorHAnsi" w:cstheme="minorHAnsi"/>
          <w:lang w:eastAsia="it-IT"/>
        </w:rPr>
        <w:t>, e aderisce all'</w:t>
      </w:r>
      <w:r w:rsidRPr="000E03AF">
        <w:rPr>
          <w:rFonts w:asciiTheme="minorHAnsi" w:eastAsia="Times New Roman" w:hAnsiTheme="minorHAnsi" w:cstheme="minorHAnsi"/>
          <w:b/>
          <w:bCs/>
          <w:lang w:eastAsia="it-IT"/>
        </w:rPr>
        <w:t>U.C.T.S.</w:t>
      </w:r>
      <w:r w:rsidRPr="000E03AF">
        <w:rPr>
          <w:rFonts w:asciiTheme="minorHAnsi" w:eastAsia="Times New Roman" w:hAnsiTheme="minorHAnsi" w:cstheme="minorHAnsi"/>
          <w:lang w:eastAsia="it-IT"/>
        </w:rPr>
        <w:t xml:space="preserve"> - Unione del Commercio, del Turismo e dei Servizi di Trento, presso cui ha anche la propria sede in Via dei </w:t>
      </w:r>
      <w:proofErr w:type="spellStart"/>
      <w:r w:rsidRPr="000E03AF">
        <w:rPr>
          <w:rFonts w:asciiTheme="minorHAnsi" w:eastAsia="Times New Roman" w:hAnsiTheme="minorHAnsi" w:cstheme="minorHAnsi"/>
          <w:lang w:eastAsia="it-IT"/>
        </w:rPr>
        <w:t>Solteri</w:t>
      </w:r>
      <w:proofErr w:type="spellEnd"/>
      <w:r w:rsidRPr="000E03AF">
        <w:rPr>
          <w:rFonts w:asciiTheme="minorHAnsi" w:eastAsia="Times New Roman" w:hAnsiTheme="minorHAnsi" w:cstheme="minorHAnsi"/>
          <w:lang w:eastAsia="it-IT"/>
        </w:rPr>
        <w:t xml:space="preserve"> 78 a Trento.</w:t>
      </w:r>
      <w:r w:rsidRPr="000E03AF">
        <w:rPr>
          <w:rFonts w:asciiTheme="minorHAnsi" w:hAnsiTheme="minorHAnsi" w:cstheme="minorHAnsi"/>
        </w:rPr>
        <w:t xml:space="preserve"> </w:t>
      </w:r>
      <w:hyperlink r:id="rId7" w:history="1">
        <w:r w:rsidRPr="000E03AF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http://www.fimaatrento.it/</w:t>
        </w:r>
      </w:hyperlink>
      <w:r w:rsidRPr="000E03AF">
        <w:rPr>
          <w:rFonts w:asciiTheme="minorHAnsi" w:eastAsia="Times New Roman" w:hAnsiTheme="minorHAnsi" w:cstheme="minorHAnsi"/>
          <w:lang w:eastAsia="it-IT"/>
        </w:rPr>
        <w:t xml:space="preserve">. </w:t>
      </w:r>
    </w:p>
    <w:p w14:paraId="7A93BA64" w14:textId="77777777" w:rsidR="000E03AF" w:rsidRDefault="000E03AF"/>
    <w:sectPr w:rsidR="000E0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539B"/>
    <w:rsid w:val="000E03AF"/>
    <w:rsid w:val="0031062F"/>
    <w:rsid w:val="00DD3D43"/>
    <w:rsid w:val="00E84EF4"/>
    <w:rsid w:val="00E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80C2"/>
  <w15:chartTrackingRefBased/>
  <w15:docId w15:val="{846FCE5A-9954-4F88-9CAE-86EED6CE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D43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C5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3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3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53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3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3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3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53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3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3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39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39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53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3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3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3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53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53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5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53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53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53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539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53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539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539B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DD3D43"/>
    <w:rPr>
      <w:b w:val="0"/>
      <w:bCs w:val="0"/>
    </w:rPr>
  </w:style>
  <w:style w:type="character" w:customStyle="1" w:styleId="product-title">
    <w:name w:val="product-title"/>
    <w:basedOn w:val="Carpredefinitoparagrafo"/>
    <w:rsid w:val="00DD3D43"/>
  </w:style>
  <w:style w:type="paragraph" w:customStyle="1" w:styleId="more-less-text">
    <w:name w:val="more-less-text"/>
    <w:basedOn w:val="Normale"/>
    <w:rsid w:val="00DD3D43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D3D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D43"/>
    <w:rPr>
      <w:color w:val="605E5C"/>
      <w:shd w:val="clear" w:color="auto" w:fill="E1DFDD"/>
    </w:rPr>
  </w:style>
  <w:style w:type="paragraph" w:customStyle="1" w:styleId="margintop20">
    <w:name w:val="margintop20"/>
    <w:basedOn w:val="Normale"/>
    <w:rsid w:val="000E03AF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0E03A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E03AF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maatrent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eriauniversitaria.it/guida-casa-trentino-2022-listino/libro/978886876286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2024-05-01T14:35:00Z</dcterms:created>
  <dcterms:modified xsi:type="dcterms:W3CDTF">2024-05-01T14:53:00Z</dcterms:modified>
</cp:coreProperties>
</file>