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FC58" w14:textId="62A0F347" w:rsidR="00C81271" w:rsidRDefault="00C81271" w:rsidP="00C81271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58020"/>
      <w:bookmarkStart w:id="1" w:name="_Hlk167258049"/>
      <w:r w:rsidRPr="00C072AB">
        <w:rPr>
          <w:rFonts w:cstheme="minorHAnsi"/>
          <w:b/>
          <w:bCs/>
          <w:color w:val="C00000"/>
          <w:sz w:val="44"/>
          <w:szCs w:val="44"/>
        </w:rPr>
        <w:t>FU48</w:t>
      </w:r>
      <w:r>
        <w:rPr>
          <w:rFonts w:cstheme="minorHAnsi"/>
          <w:b/>
          <w:bCs/>
          <w:color w:val="C00000"/>
          <w:sz w:val="44"/>
          <w:szCs w:val="44"/>
        </w:rPr>
        <w:t>22</w:t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/>
          <w:bCs/>
          <w:sz w:val="44"/>
          <w:szCs w:val="44"/>
        </w:rPr>
        <w:tab/>
      </w:r>
      <w:r w:rsidRPr="00C072AB">
        <w:rPr>
          <w:rFonts w:cstheme="minorHAnsi"/>
          <w:bCs/>
          <w:i/>
          <w:sz w:val="16"/>
          <w:szCs w:val="16"/>
        </w:rPr>
        <w:t>Scheda creata il 22 maggio 2024</w:t>
      </w:r>
    </w:p>
    <w:p w14:paraId="7180E3B8" w14:textId="77777777" w:rsidR="00B426C1" w:rsidRPr="00C072AB" w:rsidRDefault="00B426C1" w:rsidP="00C81271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bookmarkEnd w:id="1"/>
    <w:p w14:paraId="69EAB915" w14:textId="37779ED5" w:rsidR="00C81271" w:rsidRPr="00C072AB" w:rsidRDefault="00EE1431" w:rsidP="00C8127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76492">
        <w:drawing>
          <wp:anchor distT="0" distB="0" distL="114300" distR="114300" simplePos="0" relativeHeight="251658240" behindDoc="0" locked="0" layoutInCell="1" allowOverlap="1" wp14:anchorId="3C457C6D" wp14:editId="031FF46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739600" cy="3960000"/>
            <wp:effectExtent l="0" t="0" r="3810" b="2540"/>
            <wp:wrapSquare wrapText="bothSides"/>
            <wp:docPr id="516165592" name="Immagine 1" descr="Immagine che contiene anime, narrativa, Cartoni animati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65592" name="Immagine 1" descr="Immagine che contiene anime, narrativa, Cartoni animati, illustrazion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271" w:rsidRPr="00C072AB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p w14:paraId="275D017C" w14:textId="5722D5FB" w:rsidR="0031062F" w:rsidRPr="00C81271" w:rsidRDefault="00C81271" w:rsidP="00C81271">
      <w:pPr>
        <w:jc w:val="both"/>
        <w:rPr>
          <w:sz w:val="24"/>
          <w:szCs w:val="24"/>
        </w:rPr>
      </w:pPr>
      <w:r w:rsidRPr="00C81271">
        <w:rPr>
          <w:sz w:val="24"/>
          <w:szCs w:val="24"/>
        </w:rPr>
        <w:t>*</w:t>
      </w:r>
      <w:r w:rsidRPr="00C81271">
        <w:rPr>
          <w:b/>
          <w:bCs/>
          <w:sz w:val="24"/>
          <w:szCs w:val="24"/>
        </w:rPr>
        <w:t>World trigger</w:t>
      </w:r>
      <w:r w:rsidRPr="00C81271">
        <w:rPr>
          <w:sz w:val="24"/>
          <w:szCs w:val="24"/>
        </w:rPr>
        <w:t xml:space="preserve"> / </w:t>
      </w:r>
      <w:proofErr w:type="spellStart"/>
      <w:r w:rsidRPr="00C81271">
        <w:rPr>
          <w:sz w:val="24"/>
          <w:szCs w:val="24"/>
        </w:rPr>
        <w:t>Ashihara</w:t>
      </w:r>
      <w:proofErr w:type="spellEnd"/>
      <w:r w:rsidRPr="00C81271">
        <w:rPr>
          <w:sz w:val="24"/>
          <w:szCs w:val="24"/>
        </w:rPr>
        <w:t xml:space="preserve"> Daisuke. </w:t>
      </w:r>
      <w:r w:rsidRPr="00C81271">
        <w:rPr>
          <w:sz w:val="24"/>
          <w:szCs w:val="24"/>
        </w:rPr>
        <w:t>–</w:t>
      </w:r>
      <w:r w:rsidRPr="00C81271">
        <w:rPr>
          <w:sz w:val="24"/>
          <w:szCs w:val="24"/>
        </w:rPr>
        <w:t xml:space="preserve"> </w:t>
      </w:r>
      <w:r w:rsidRPr="00C81271">
        <w:rPr>
          <w:sz w:val="24"/>
          <w:szCs w:val="24"/>
        </w:rPr>
        <w:t>1-</w:t>
      </w:r>
      <w:r w:rsidR="00EE1431">
        <w:rPr>
          <w:sz w:val="24"/>
          <w:szCs w:val="24"/>
        </w:rPr>
        <w:t xml:space="preserve">  </w:t>
      </w:r>
      <w:proofErr w:type="gramStart"/>
      <w:r w:rsidR="00EE1431">
        <w:rPr>
          <w:sz w:val="24"/>
          <w:szCs w:val="24"/>
        </w:rPr>
        <w:t xml:space="preserve">  </w:t>
      </w:r>
      <w:r w:rsidRPr="00C81271">
        <w:rPr>
          <w:sz w:val="24"/>
          <w:szCs w:val="24"/>
        </w:rPr>
        <w:t>.</w:t>
      </w:r>
      <w:proofErr w:type="gramEnd"/>
      <w:r w:rsidRPr="00C81271">
        <w:rPr>
          <w:sz w:val="24"/>
          <w:szCs w:val="24"/>
        </w:rPr>
        <w:t xml:space="preserve"> - </w:t>
      </w:r>
      <w:r w:rsidRPr="00C81271">
        <w:rPr>
          <w:sz w:val="24"/>
          <w:szCs w:val="24"/>
        </w:rPr>
        <w:t>Bosco (PG</w:t>
      </w:r>
      <w:proofErr w:type="gramStart"/>
      <w:r w:rsidRPr="00C81271">
        <w:rPr>
          <w:sz w:val="24"/>
          <w:szCs w:val="24"/>
        </w:rPr>
        <w:t>) :</w:t>
      </w:r>
      <w:proofErr w:type="gramEnd"/>
      <w:r w:rsidRPr="00C81271">
        <w:rPr>
          <w:sz w:val="24"/>
          <w:szCs w:val="24"/>
        </w:rPr>
        <w:t xml:space="preserve"> Star Comics, [2015</w:t>
      </w:r>
      <w:r w:rsidRPr="00C81271">
        <w:rPr>
          <w:sz w:val="24"/>
          <w:szCs w:val="24"/>
        </w:rPr>
        <w:t>]</w:t>
      </w:r>
      <w:r w:rsidR="00EE1431">
        <w:rPr>
          <w:sz w:val="24"/>
          <w:szCs w:val="24"/>
        </w:rPr>
        <w:t xml:space="preserve">-    </w:t>
      </w:r>
      <w:r w:rsidRPr="00C81271">
        <w:rPr>
          <w:sz w:val="24"/>
          <w:szCs w:val="24"/>
        </w:rPr>
        <w:t xml:space="preserve">. </w:t>
      </w:r>
      <w:r w:rsidRPr="00C81271">
        <w:rPr>
          <w:sz w:val="24"/>
          <w:szCs w:val="24"/>
        </w:rPr>
        <w:t>–</w:t>
      </w:r>
      <w:r w:rsidRPr="00C81271">
        <w:rPr>
          <w:sz w:val="24"/>
          <w:szCs w:val="24"/>
        </w:rPr>
        <w:t xml:space="preserve"> </w:t>
      </w:r>
      <w:proofErr w:type="gramStart"/>
      <w:r w:rsidRPr="00C81271">
        <w:rPr>
          <w:sz w:val="24"/>
          <w:szCs w:val="24"/>
        </w:rPr>
        <w:t>volumi :</w:t>
      </w:r>
      <w:proofErr w:type="gramEnd"/>
      <w:r w:rsidRPr="00C81271">
        <w:rPr>
          <w:sz w:val="24"/>
          <w:szCs w:val="24"/>
        </w:rPr>
        <w:t xml:space="preserve"> fumetti ; 18 cm. </w:t>
      </w:r>
      <w:r w:rsidRPr="00C81271">
        <w:rPr>
          <w:sz w:val="24"/>
          <w:szCs w:val="24"/>
        </w:rPr>
        <w:t>((</w:t>
      </w:r>
      <w:r w:rsidRPr="00C81271">
        <w:rPr>
          <w:sz w:val="24"/>
          <w:szCs w:val="24"/>
        </w:rPr>
        <w:t>Data desunta dal sito dell'editore. - Lettura da destra verso sinistra.</w:t>
      </w:r>
      <w:r w:rsidRPr="00C81271">
        <w:rPr>
          <w:sz w:val="24"/>
          <w:szCs w:val="24"/>
        </w:rPr>
        <w:t xml:space="preserve"> - </w:t>
      </w:r>
      <w:r w:rsidRPr="00C81271">
        <w:rPr>
          <w:sz w:val="24"/>
          <w:szCs w:val="24"/>
        </w:rPr>
        <w:t xml:space="preserve">Copertine e abstract a </w:t>
      </w:r>
      <w:hyperlink r:id="rId5" w:history="1">
        <w:r w:rsidRPr="00C81271">
          <w:rPr>
            <w:rStyle w:val="Collegamentoipertestuale"/>
            <w:sz w:val="24"/>
            <w:szCs w:val="24"/>
          </w:rPr>
          <w:t>https://www.starcomics.com/testate-fumetti/stardust</w:t>
        </w:r>
      </w:hyperlink>
      <w:r w:rsidRPr="00C81271">
        <w:rPr>
          <w:sz w:val="24"/>
          <w:szCs w:val="24"/>
        </w:rPr>
        <w:t xml:space="preserve">. </w:t>
      </w:r>
      <w:r w:rsidRPr="00C81271">
        <w:rPr>
          <w:sz w:val="24"/>
          <w:szCs w:val="24"/>
        </w:rPr>
        <w:t xml:space="preserve"> -</w:t>
      </w:r>
      <w:r w:rsidRPr="00C81271">
        <w:rPr>
          <w:sz w:val="24"/>
          <w:szCs w:val="24"/>
        </w:rPr>
        <w:t xml:space="preserve"> </w:t>
      </w:r>
      <w:r w:rsidRPr="00C81271">
        <w:rPr>
          <w:sz w:val="24"/>
          <w:szCs w:val="24"/>
        </w:rPr>
        <w:t>BVE0883532</w:t>
      </w:r>
    </w:p>
    <w:p w14:paraId="653DF690" w14:textId="4E492283" w:rsidR="00C81271" w:rsidRPr="00C81271" w:rsidRDefault="00C81271" w:rsidP="00C812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81271">
        <w:rPr>
          <w:rFonts w:cstheme="minorHAnsi"/>
          <w:sz w:val="24"/>
          <w:szCs w:val="24"/>
        </w:rPr>
        <w:t>Titolo originale: *</w:t>
      </w:r>
      <w:proofErr w:type="spellStart"/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Wārudo</w:t>
      </w:r>
      <w:proofErr w:type="spellEnd"/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torigā</w:t>
      </w:r>
      <w:proofErr w:type="spellEnd"/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| </w:t>
      </w:r>
      <w:proofErr w:type="spellStart"/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Ashihara</w:t>
      </w:r>
      <w:proofErr w:type="spellEnd"/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Daisuke</w:t>
      </w:r>
    </w:p>
    <w:p w14:paraId="1528E28F" w14:textId="77777777" w:rsidR="00C81271" w:rsidRPr="00C81271" w:rsidRDefault="00C81271" w:rsidP="00C812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Fa parte di: *Stardust [AP1400]</w:t>
      </w:r>
    </w:p>
    <w:p w14:paraId="5C883F2C" w14:textId="225BF4B6" w:rsidR="00C81271" w:rsidRPr="00C81271" w:rsidRDefault="00C81271" w:rsidP="00C812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Autore: </w:t>
      </w:r>
      <w:proofErr w:type="spellStart"/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Ashihara</w:t>
      </w:r>
      <w:proofErr w:type="spellEnd"/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Daisuke</w:t>
      </w:r>
    </w:p>
    <w:p w14:paraId="71EC4FCD" w14:textId="77777777" w:rsidR="00C81271" w:rsidRPr="00C81271" w:rsidRDefault="00C81271" w:rsidP="00C81271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8127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Soggetto: Manga – Periodici</w:t>
      </w:r>
    </w:p>
    <w:p w14:paraId="2B3D2EED" w14:textId="77777777" w:rsidR="00C81271" w:rsidRDefault="00C81271"/>
    <w:p w14:paraId="36748021" w14:textId="77777777" w:rsidR="00C81271" w:rsidRPr="00B426C1" w:rsidRDefault="00C81271" w:rsidP="00C81271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32"/>
          <w:szCs w:val="32"/>
          <w:lang w:eastAsia="it-IT"/>
          <w14:ligatures w14:val="none"/>
        </w:rPr>
      </w:pPr>
      <w:r w:rsidRPr="00B426C1">
        <w:rPr>
          <w:rFonts w:eastAsia="Times New Roman" w:cstheme="minorHAnsi"/>
          <w:b/>
          <w:bCs/>
          <w:color w:val="C00000"/>
          <w:kern w:val="0"/>
          <w:sz w:val="32"/>
          <w:szCs w:val="32"/>
          <w:lang w:eastAsia="it-IT"/>
          <w14:ligatures w14:val="none"/>
        </w:rPr>
        <w:t>Informazioni storico-bibliografiche</w:t>
      </w:r>
    </w:p>
    <w:p w14:paraId="529E6E66" w14:textId="77777777" w:rsidR="00EE1431" w:rsidRPr="00B426C1" w:rsidRDefault="00EE1431" w:rsidP="00B426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26C1">
        <w:rPr>
          <w:rFonts w:asciiTheme="minorHAnsi" w:hAnsiTheme="minorHAnsi" w:cstheme="minorHAnsi"/>
          <w:b/>
          <w:bCs/>
          <w:i/>
          <w:iCs/>
          <w:sz w:val="20"/>
          <w:szCs w:val="20"/>
        </w:rPr>
        <w:t>World Trigger</w:t>
      </w:r>
      <w:r w:rsidRPr="00B426C1">
        <w:rPr>
          <w:rFonts w:asciiTheme="minorHAnsi" w:hAnsiTheme="minorHAnsi" w:cstheme="minorHAnsi"/>
          <w:sz w:val="20"/>
          <w:szCs w:val="20"/>
        </w:rPr>
        <w:t xml:space="preserve"> (</w:t>
      </w:r>
      <w:r w:rsidRPr="00B426C1">
        <w:rPr>
          <w:rFonts w:asciiTheme="minorHAnsi" w:eastAsia="MS Gothic" w:hAnsiTheme="minorHAnsi" w:cstheme="minorHAnsi"/>
          <w:sz w:val="20"/>
          <w:szCs w:val="20"/>
          <w:lang w:eastAsia="ja-JP"/>
        </w:rPr>
        <w:t>ワールドトリガー</w:t>
      </w:r>
      <w:r w:rsidRPr="00B426C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fldChar w:fldCharType="begin"/>
      </w:r>
      <w:r w:rsidRPr="00B426C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instrText>HYPERLINK "https://it.wikipedia.org/wiki/Aiuto:Giapponese" \o "Aiuto:Giapponese"</w:instrText>
      </w:r>
      <w:r w:rsidRPr="00B426C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</w:r>
      <w:r w:rsidRPr="00B426C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fldChar w:fldCharType="separate"/>
      </w:r>
      <w:r w:rsidRPr="00B426C1">
        <w:rPr>
          <w:rStyle w:val="Collegamentoipertestuale"/>
          <w:rFonts w:asciiTheme="minorHAnsi" w:eastAsiaTheme="majorEastAsia" w:hAnsiTheme="minorHAnsi" w:cstheme="minorHAnsi"/>
          <w:b/>
          <w:bCs/>
          <w:sz w:val="20"/>
          <w:szCs w:val="20"/>
          <w:vertAlign w:val="superscript"/>
        </w:rPr>
        <w:t>?</w:t>
      </w:r>
      <w:r w:rsidRPr="00B426C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fldChar w:fldCharType="end"/>
      </w:r>
      <w:r w:rsidRPr="00B426C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426C1">
        <w:rPr>
          <w:rFonts w:asciiTheme="minorHAnsi" w:hAnsiTheme="minorHAnsi" w:cstheme="minorHAnsi"/>
          <w:i/>
          <w:iCs/>
          <w:sz w:val="20"/>
          <w:szCs w:val="20"/>
        </w:rPr>
        <w:t>Wārudo</w:t>
      </w:r>
      <w:proofErr w:type="spellEnd"/>
      <w:r w:rsidRPr="00B426C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426C1">
        <w:rPr>
          <w:rFonts w:asciiTheme="minorHAnsi" w:hAnsiTheme="minorHAnsi" w:cstheme="minorHAnsi"/>
          <w:i/>
          <w:iCs/>
          <w:sz w:val="20"/>
          <w:szCs w:val="20"/>
        </w:rPr>
        <w:t>Torigā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) è un manga </w:t>
      </w:r>
      <w:hyperlink r:id="rId6" w:tooltip="Shōnen" w:history="1">
        <w:proofErr w:type="spellStart"/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shōnen</w:t>
        </w:r>
        <w:proofErr w:type="spellEnd"/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 realizzato da </w:t>
      </w:r>
      <w:hyperlink r:id="rId7" w:tooltip="Daisuke Ashihara (la pagina non esiste)" w:history="1"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 xml:space="preserve">Daisuke </w:t>
        </w:r>
        <w:proofErr w:type="spellStart"/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Ashihara</w:t>
        </w:r>
        <w:proofErr w:type="spellEnd"/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, pubblicato in Giappone sulla rivista </w:t>
      </w:r>
      <w:hyperlink r:id="rId8" w:tooltip="Weekly Shōnen Jump" w:history="1">
        <w:r w:rsidRPr="00B426C1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sz w:val="20"/>
            <w:szCs w:val="20"/>
            <w:u w:val="none"/>
          </w:rPr>
          <w:t xml:space="preserve">Weekly </w:t>
        </w:r>
        <w:proofErr w:type="spellStart"/>
        <w:r w:rsidRPr="00B426C1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sz w:val="20"/>
            <w:szCs w:val="20"/>
            <w:u w:val="none"/>
          </w:rPr>
          <w:t>Shōnen</w:t>
        </w:r>
        <w:proofErr w:type="spellEnd"/>
        <w:r w:rsidRPr="00B426C1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sz w:val="20"/>
            <w:szCs w:val="20"/>
            <w:u w:val="none"/>
          </w:rPr>
          <w:t xml:space="preserve"> Jump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 dall'8 febbraio 2013 al 26 novembre 2018 per poi proseguire su </w:t>
      </w:r>
      <w:hyperlink r:id="rId9" w:tooltip="Jump Square" w:history="1">
        <w:r w:rsidRPr="00B426C1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sz w:val="20"/>
            <w:szCs w:val="20"/>
            <w:u w:val="none"/>
          </w:rPr>
          <w:t xml:space="preserve">Jump </w:t>
        </w:r>
        <w:proofErr w:type="spellStart"/>
        <w:r w:rsidRPr="00B426C1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sz w:val="20"/>
            <w:szCs w:val="20"/>
            <w:u w:val="none"/>
          </w:rPr>
          <w:t>Square</w:t>
        </w:r>
        <w:proofErr w:type="spellEnd"/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 dal 4 dicembre 2018 ed è tuttora in corso, mentre in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tankōbon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dal 4 luglio 2013</w:t>
      </w:r>
      <w:hyperlink r:id="rId10" w:anchor="cite_note-Volume-2" w:history="1"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  <w:vertAlign w:val="superscript"/>
          </w:rPr>
          <w:t>[2]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 sotto l'etichetta </w:t>
      </w:r>
      <w:hyperlink r:id="rId11" w:tooltip="Jump Comics" w:history="1">
        <w:r w:rsidRPr="00B426C1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sz w:val="20"/>
            <w:szCs w:val="20"/>
            <w:u w:val="none"/>
          </w:rPr>
          <w:t>Jump Comics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. In Nord America il manga è licenziato da </w:t>
      </w:r>
      <w:hyperlink r:id="rId12" w:tooltip="Viz Media" w:history="1">
        <w:proofErr w:type="spellStart"/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Viz</w:t>
        </w:r>
        <w:proofErr w:type="spellEnd"/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 xml:space="preserve"> Media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 che pubblica i capitoli settimanali sulla rivista online </w:t>
      </w:r>
      <w:proofErr w:type="spellStart"/>
      <w:r w:rsidRPr="00B426C1">
        <w:rPr>
          <w:rFonts w:asciiTheme="minorHAnsi" w:hAnsiTheme="minorHAnsi" w:cstheme="minorHAnsi"/>
          <w:i/>
          <w:iCs/>
          <w:sz w:val="20"/>
          <w:szCs w:val="20"/>
        </w:rPr>
        <w:t>Shonen</w:t>
      </w:r>
      <w:proofErr w:type="spellEnd"/>
      <w:r w:rsidRPr="00B426C1">
        <w:rPr>
          <w:rFonts w:asciiTheme="minorHAnsi" w:hAnsiTheme="minorHAnsi" w:cstheme="minorHAnsi"/>
          <w:i/>
          <w:iCs/>
          <w:sz w:val="20"/>
          <w:szCs w:val="20"/>
        </w:rPr>
        <w:t xml:space="preserve"> Jump Alpha</w:t>
      </w:r>
      <w:hyperlink r:id="rId13" w:anchor="cite_note-Jump_Alpha-3" w:history="1"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  <w:vertAlign w:val="superscript"/>
          </w:rPr>
          <w:t>[3]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2FE1B85" w14:textId="34BE093A" w:rsidR="00EE1431" w:rsidRPr="00B426C1" w:rsidRDefault="00EE1431" w:rsidP="00B426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26C1">
        <w:rPr>
          <w:rFonts w:asciiTheme="minorHAnsi" w:hAnsiTheme="minorHAnsi" w:cstheme="minorHAnsi"/>
          <w:sz w:val="20"/>
          <w:szCs w:val="20"/>
        </w:rPr>
        <w:t xml:space="preserve">La serie ha ricevuto un adattamento anime, che è andato in onda dal 5 ottobre 2014 al 4 ottobre 2015 su </w:t>
      </w:r>
      <w:hyperlink r:id="rId14" w:tooltip="TV Asahi" w:history="1"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TV Asahi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. Ad un evento dedicato alla serie, è stato annunciato un nuovo arco della serie anime, che è andato in onda dal 10 ottobre 2015 fino al 3 aprile 2016, e ha contenuti originali rispetto al manga, il titolo del nuovo arco è </w:t>
      </w:r>
      <w:r w:rsidRPr="00B426C1">
        <w:rPr>
          <w:rFonts w:asciiTheme="minorHAnsi" w:hAnsiTheme="minorHAnsi" w:cstheme="minorHAnsi"/>
          <w:i/>
          <w:iCs/>
          <w:sz w:val="20"/>
          <w:szCs w:val="20"/>
        </w:rPr>
        <w:t xml:space="preserve">World Trigger: </w:t>
      </w:r>
      <w:proofErr w:type="spellStart"/>
      <w:r w:rsidRPr="00B426C1">
        <w:rPr>
          <w:rFonts w:asciiTheme="minorHAnsi" w:hAnsiTheme="minorHAnsi" w:cstheme="minorHAnsi"/>
          <w:i/>
          <w:iCs/>
          <w:sz w:val="20"/>
          <w:szCs w:val="20"/>
        </w:rPr>
        <w:t>Toubousha-hen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(</w:t>
      </w:r>
      <w:r w:rsidRPr="00B426C1">
        <w:rPr>
          <w:rFonts w:asciiTheme="minorHAnsi" w:eastAsia="MS Mincho" w:hAnsiTheme="minorHAnsi" w:cstheme="minorHAnsi"/>
          <w:sz w:val="20"/>
          <w:szCs w:val="20"/>
          <w:lang w:eastAsia="ja-JP"/>
        </w:rPr>
        <w:t>ワールドトリガー</w:t>
      </w:r>
      <w:r w:rsidRPr="00B426C1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Pr="00B426C1">
        <w:rPr>
          <w:rFonts w:asciiTheme="minorHAnsi" w:eastAsia="MS Mincho" w:hAnsiTheme="minorHAnsi" w:cstheme="minorHAnsi"/>
          <w:sz w:val="20"/>
          <w:szCs w:val="20"/>
          <w:lang w:eastAsia="ja-JP"/>
        </w:rPr>
        <w:t>逃亡者編</w:t>
      </w:r>
      <w:hyperlink r:id="rId15" w:tooltip="Aiuto:Giapponese" w:history="1">
        <w:r w:rsidRPr="00B426C1">
          <w:rPr>
            <w:rStyle w:val="Collegamentoipertestuale"/>
            <w:rFonts w:asciiTheme="minorHAnsi" w:eastAsiaTheme="majorEastAsia" w:hAnsiTheme="minorHAnsi" w:cstheme="minorHAnsi"/>
            <w:b/>
            <w:bCs/>
            <w:color w:val="auto"/>
            <w:sz w:val="20"/>
            <w:szCs w:val="20"/>
            <w:u w:val="none"/>
            <w:vertAlign w:val="superscript"/>
          </w:rPr>
          <w:t>?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 lett. "</w:t>
      </w:r>
      <w:r w:rsidRPr="00B426C1">
        <w:rPr>
          <w:rFonts w:asciiTheme="minorHAnsi" w:hAnsiTheme="minorHAnsi" w:cstheme="minorHAnsi"/>
          <w:i/>
          <w:iCs/>
          <w:sz w:val="20"/>
          <w:szCs w:val="20"/>
        </w:rPr>
        <w:t>World Trigger: l'arco dei fuggitivi</w:t>
      </w:r>
      <w:r w:rsidRPr="00B426C1">
        <w:rPr>
          <w:rFonts w:asciiTheme="minorHAnsi" w:hAnsiTheme="minorHAnsi" w:cstheme="minorHAnsi"/>
          <w:sz w:val="20"/>
          <w:szCs w:val="20"/>
        </w:rPr>
        <w:t xml:space="preserve">"). Al </w:t>
      </w:r>
      <w:hyperlink r:id="rId16" w:tooltip="Jump Festa" w:history="1"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Jump Festa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 2020 venne annunciata una seconda stagione andata in onda dal 9 gennaio al 3 aprile 2021. Una terza stagione è andata in onda dal 9 ottobre 2021 al 22 gennaio 2022. </w:t>
      </w:r>
    </w:p>
    <w:p w14:paraId="4AC14A9F" w14:textId="77777777" w:rsidR="00B426C1" w:rsidRPr="00B426C1" w:rsidRDefault="00B426C1" w:rsidP="00B426C1">
      <w:pPr>
        <w:pStyle w:val="Titolo2"/>
        <w:spacing w:before="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26C1">
        <w:rPr>
          <w:rStyle w:val="mw-headline"/>
          <w:rFonts w:asciiTheme="minorHAnsi" w:hAnsiTheme="minorHAnsi" w:cstheme="minorHAnsi"/>
          <w:sz w:val="20"/>
          <w:szCs w:val="20"/>
        </w:rPr>
        <w:t>Trama</w:t>
      </w:r>
    </w:p>
    <w:p w14:paraId="0A525E41" w14:textId="77777777" w:rsidR="00B426C1" w:rsidRPr="00B426C1" w:rsidRDefault="00B426C1" w:rsidP="00B426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26C1">
        <w:rPr>
          <w:rFonts w:asciiTheme="minorHAnsi" w:hAnsiTheme="minorHAnsi" w:cstheme="minorHAnsi"/>
          <w:sz w:val="20"/>
          <w:szCs w:val="20"/>
        </w:rPr>
        <w:t xml:space="preserve">Un portale di una dimensione sconosciuta si apre improvvisamente a Mikado City e dal quale provengono misteriosi "alieni" chiamati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Neighbor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, che iniziano a distruggere tutto ciò che l'umanità ha costruito sulla Terra mandandola nel panico. Un gruppo di uomini crea un'agenzia di difesa chiamata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Border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, incaricata di difendere l'umanità dall'attacco di questi "alieni" creando una nuova tecnologia, il Trigger, basata sulle tecnologie utilizzate dai loro avversari. Dopo 4 anni dall'apertura del primo portale la città riesce a vivere più o meno tranquillamente.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Yūma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Kuga, un nuovo studente in una delle scuole locali, si ritrova nel mezzo di un'invasione dei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Neighbor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che scelgono la scuola come bersaglio. Osamu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Mikumo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, membro del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Border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e studente della scuola, utilizza il proprio Trigger per combattere i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Neighbor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senza successo quando inaspettatamente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Yūma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attiva il proprio Trigger ed abbatte l'invasore nonostante non sia un membro del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Border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. Dopo lo scontro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Yūma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rivelerà ad Osamu di non essere un abitante di quella dimensione ma di essere in realtà un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Neighbor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giunto in Giappone per cercare l'amico di suo padre. </w:t>
      </w:r>
    </w:p>
    <w:p w14:paraId="5E1BDA1E" w14:textId="77777777" w:rsidR="00B426C1" w:rsidRPr="00B426C1" w:rsidRDefault="00B426C1" w:rsidP="00B426C1">
      <w:pPr>
        <w:pStyle w:val="Titolo3"/>
        <w:spacing w:before="0" w:after="0" w:line="240" w:lineRule="auto"/>
        <w:jc w:val="both"/>
        <w:rPr>
          <w:rFonts w:cstheme="minorHAnsi"/>
          <w:sz w:val="20"/>
          <w:szCs w:val="20"/>
        </w:rPr>
      </w:pPr>
      <w:r w:rsidRPr="00B426C1">
        <w:rPr>
          <w:rStyle w:val="mw-headline"/>
          <w:rFonts w:cstheme="minorHAnsi"/>
          <w:sz w:val="20"/>
          <w:szCs w:val="20"/>
        </w:rPr>
        <w:t>Manga</w:t>
      </w:r>
    </w:p>
    <w:p w14:paraId="20E57D57" w14:textId="77777777" w:rsidR="00B426C1" w:rsidRPr="00B426C1" w:rsidRDefault="00B426C1" w:rsidP="00B426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26C1">
        <w:rPr>
          <w:rFonts w:asciiTheme="minorHAnsi" w:hAnsiTheme="minorHAnsi" w:cstheme="minorHAnsi"/>
          <w:sz w:val="20"/>
          <w:szCs w:val="20"/>
        </w:rPr>
        <w:t xml:space="preserve">Il manga è stato prima pubblicato sotto forma di due capitoli autoconclusivi: il primo, chiamato </w:t>
      </w:r>
      <w:r w:rsidRPr="00B426C1">
        <w:rPr>
          <w:rFonts w:asciiTheme="minorHAnsi" w:hAnsiTheme="minorHAnsi" w:cstheme="minorHAnsi"/>
          <w:i/>
          <w:iCs/>
          <w:sz w:val="20"/>
          <w:szCs w:val="20"/>
        </w:rPr>
        <w:t>Trigger Keeper</w:t>
      </w:r>
      <w:r w:rsidRPr="00B426C1">
        <w:rPr>
          <w:rFonts w:asciiTheme="minorHAnsi" w:hAnsiTheme="minorHAnsi" w:cstheme="minorHAnsi"/>
          <w:sz w:val="20"/>
          <w:szCs w:val="20"/>
        </w:rPr>
        <w:t xml:space="preserve">, è diviso in due parti uscite sul numero 8 e sul numero 9 di </w:t>
      </w:r>
      <w:proofErr w:type="spellStart"/>
      <w:r w:rsidRPr="00B426C1">
        <w:rPr>
          <w:rFonts w:asciiTheme="minorHAnsi" w:hAnsiTheme="minorHAnsi" w:cstheme="minorHAnsi"/>
          <w:i/>
          <w:iCs/>
          <w:sz w:val="20"/>
          <w:szCs w:val="20"/>
        </w:rPr>
        <w:t>Shōnen</w:t>
      </w:r>
      <w:proofErr w:type="spellEnd"/>
      <w:r w:rsidRPr="00B426C1">
        <w:rPr>
          <w:rFonts w:asciiTheme="minorHAnsi" w:hAnsiTheme="minorHAnsi" w:cstheme="minorHAnsi"/>
          <w:i/>
          <w:iCs/>
          <w:sz w:val="20"/>
          <w:szCs w:val="20"/>
        </w:rPr>
        <w:t xml:space="preserve"> Jump</w:t>
      </w:r>
      <w:r w:rsidRPr="00B426C1">
        <w:rPr>
          <w:rFonts w:asciiTheme="minorHAnsi" w:hAnsiTheme="minorHAnsi" w:cstheme="minorHAnsi"/>
          <w:sz w:val="20"/>
          <w:szCs w:val="20"/>
        </w:rPr>
        <w:t xml:space="preserve"> del 2009; il secondo, chiamato </w:t>
      </w:r>
      <w:proofErr w:type="spellStart"/>
      <w:r w:rsidRPr="00B426C1">
        <w:rPr>
          <w:rFonts w:asciiTheme="minorHAnsi" w:hAnsiTheme="minorHAnsi" w:cstheme="minorHAnsi"/>
          <w:i/>
          <w:iCs/>
          <w:sz w:val="20"/>
          <w:szCs w:val="20"/>
        </w:rPr>
        <w:t>Jitsuryokuha</w:t>
      </w:r>
      <w:proofErr w:type="spellEnd"/>
      <w:r w:rsidRPr="00B426C1">
        <w:rPr>
          <w:rFonts w:asciiTheme="minorHAnsi" w:hAnsiTheme="minorHAnsi" w:cstheme="minorHAnsi"/>
          <w:i/>
          <w:iCs/>
          <w:sz w:val="20"/>
          <w:szCs w:val="20"/>
        </w:rPr>
        <w:t xml:space="preserve"> Elite </w:t>
      </w:r>
      <w:proofErr w:type="spellStart"/>
      <w:r w:rsidRPr="00B426C1">
        <w:rPr>
          <w:rFonts w:asciiTheme="minorHAnsi" w:hAnsiTheme="minorHAnsi" w:cstheme="minorHAnsi"/>
          <w:i/>
          <w:iCs/>
          <w:sz w:val="20"/>
          <w:szCs w:val="20"/>
        </w:rPr>
        <w:t>Jin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, è stato pubblicato sulla stessa rivista nel numero 44 del 2011. </w:t>
      </w:r>
    </w:p>
    <w:p w14:paraId="23029E02" w14:textId="1CD3C168" w:rsidR="00C81271" w:rsidRPr="00B426C1" w:rsidRDefault="00B426C1" w:rsidP="00B426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26C1">
        <w:rPr>
          <w:rFonts w:asciiTheme="minorHAnsi" w:hAnsiTheme="minorHAnsi" w:cstheme="minorHAnsi"/>
          <w:sz w:val="20"/>
          <w:szCs w:val="20"/>
        </w:rPr>
        <w:t xml:space="preserve">Il manga è stato serializzato a partire dal numero 11 del 2013 di </w:t>
      </w:r>
      <w:proofErr w:type="spellStart"/>
      <w:r w:rsidRPr="00B426C1">
        <w:rPr>
          <w:rFonts w:asciiTheme="minorHAnsi" w:hAnsiTheme="minorHAnsi" w:cstheme="minorHAnsi"/>
          <w:i/>
          <w:iCs/>
          <w:sz w:val="20"/>
          <w:szCs w:val="20"/>
        </w:rPr>
        <w:t>Shōnen</w:t>
      </w:r>
      <w:proofErr w:type="spellEnd"/>
      <w:r w:rsidRPr="00B426C1">
        <w:rPr>
          <w:rFonts w:asciiTheme="minorHAnsi" w:hAnsiTheme="minorHAnsi" w:cstheme="minorHAnsi"/>
          <w:i/>
          <w:iCs/>
          <w:sz w:val="20"/>
          <w:szCs w:val="20"/>
        </w:rPr>
        <w:t xml:space="preserve"> Jump</w:t>
      </w:r>
      <w:r w:rsidRPr="00B426C1">
        <w:rPr>
          <w:rFonts w:asciiTheme="minorHAnsi" w:hAnsiTheme="minorHAnsi" w:cstheme="minorHAnsi"/>
          <w:sz w:val="20"/>
          <w:szCs w:val="20"/>
        </w:rPr>
        <w:t xml:space="preserve"> uscito il 4 febbraio 2013 e, in contemporanea con l'uscita nipponica, </w:t>
      </w:r>
      <w:hyperlink r:id="rId17" w:tooltip="Viz Media" w:history="1">
        <w:proofErr w:type="spellStart"/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Viz</w:t>
        </w:r>
        <w:proofErr w:type="spellEnd"/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 xml:space="preserve"> Media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 ha incluso il manga sulla rivista online </w:t>
      </w:r>
      <w:r w:rsidRPr="00B426C1">
        <w:rPr>
          <w:rFonts w:asciiTheme="minorHAnsi" w:hAnsiTheme="minorHAnsi" w:cstheme="minorHAnsi"/>
          <w:i/>
          <w:iCs/>
          <w:sz w:val="20"/>
          <w:szCs w:val="20"/>
        </w:rPr>
        <w:t xml:space="preserve">Weekly </w:t>
      </w:r>
      <w:proofErr w:type="spellStart"/>
      <w:r w:rsidRPr="00B426C1">
        <w:rPr>
          <w:rFonts w:asciiTheme="minorHAnsi" w:hAnsiTheme="minorHAnsi" w:cstheme="minorHAnsi"/>
          <w:i/>
          <w:iCs/>
          <w:sz w:val="20"/>
          <w:szCs w:val="20"/>
        </w:rPr>
        <w:t>Shonen</w:t>
      </w:r>
      <w:proofErr w:type="spellEnd"/>
      <w:r w:rsidRPr="00B426C1">
        <w:rPr>
          <w:rFonts w:asciiTheme="minorHAnsi" w:hAnsiTheme="minorHAnsi" w:cstheme="minorHAnsi"/>
          <w:i/>
          <w:iCs/>
          <w:sz w:val="20"/>
          <w:szCs w:val="20"/>
        </w:rPr>
        <w:t xml:space="preserve"> Jump</w:t>
      </w:r>
      <w:r w:rsidRPr="00B426C1">
        <w:rPr>
          <w:rFonts w:asciiTheme="minorHAnsi" w:hAnsiTheme="minorHAnsi" w:cstheme="minorHAnsi"/>
          <w:sz w:val="20"/>
          <w:szCs w:val="20"/>
        </w:rPr>
        <w:t xml:space="preserve"> Alpha traducendola in contemporanea al Giappone. Il primo volume del manga è stato pubblicato il 4 luglio 2013 mentre, nei territori di lingua inglese, </w:t>
      </w:r>
      <w:proofErr w:type="spellStart"/>
      <w:r w:rsidRPr="00B426C1">
        <w:rPr>
          <w:rFonts w:asciiTheme="minorHAnsi" w:hAnsiTheme="minorHAnsi" w:cstheme="minorHAnsi"/>
          <w:sz w:val="20"/>
          <w:szCs w:val="20"/>
        </w:rPr>
        <w:t>Viz</w:t>
      </w:r>
      <w:proofErr w:type="spellEnd"/>
      <w:r w:rsidRPr="00B426C1">
        <w:rPr>
          <w:rFonts w:asciiTheme="minorHAnsi" w:hAnsiTheme="minorHAnsi" w:cstheme="minorHAnsi"/>
          <w:sz w:val="20"/>
          <w:szCs w:val="20"/>
        </w:rPr>
        <w:t xml:space="preserve"> Media ha annunciato durante il Sakura-con che il primo volume sarebbe stato pubblicato a partire dal 7 ottobre 2014</w:t>
      </w:r>
      <w:hyperlink r:id="rId18" w:anchor="cite_note-17" w:history="1"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  <w:vertAlign w:val="superscript"/>
          </w:rPr>
          <w:t>[17]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. All'evento Napoli Comicon, </w:t>
      </w:r>
      <w:hyperlink r:id="rId19" w:tooltip="Star Comics" w:history="1">
        <w:r w:rsidRPr="00B426C1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Star Comics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 ha annunciato il manga, il primo volume è stato pubblicato il 1º ottobre 2015. </w:t>
      </w:r>
      <w:hyperlink r:id="rId20" w:history="1">
        <w:r w:rsidRPr="00B426C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https://it.wikipedia.org/wiki/World_Trigger</w:t>
        </w:r>
      </w:hyperlink>
      <w:r w:rsidRPr="00B426C1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C81271" w:rsidRPr="00B42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6B65"/>
    <w:rsid w:val="000E6B65"/>
    <w:rsid w:val="0031062F"/>
    <w:rsid w:val="00AB68F5"/>
    <w:rsid w:val="00B426C1"/>
    <w:rsid w:val="00C81271"/>
    <w:rsid w:val="00E84EF4"/>
    <w:rsid w:val="00E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82C3"/>
  <w15:chartTrackingRefBased/>
  <w15:docId w15:val="{9E224201-E398-4A0C-9D30-C017F313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6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6B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6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6B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6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6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6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6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6B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6B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6B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6B6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6B6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6B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6B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6B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6B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6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6B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6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6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6B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6B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6B6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6B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6B6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6B6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8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812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1271"/>
    <w:rPr>
      <w:color w:val="605E5C"/>
      <w:shd w:val="clear" w:color="auto" w:fill="E1DFDD"/>
    </w:rPr>
  </w:style>
  <w:style w:type="character" w:customStyle="1" w:styleId="mw-headline">
    <w:name w:val="mw-headline"/>
    <w:basedOn w:val="Carpredefinitoparagrafo"/>
    <w:rsid w:val="00B426C1"/>
  </w:style>
  <w:style w:type="character" w:customStyle="1" w:styleId="hatnote-text">
    <w:name w:val="hatnote-text"/>
    <w:basedOn w:val="Carpredefinitoparagrafo"/>
    <w:rsid w:val="00B4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Weekly_Sh%C5%8Dnen_Jump" TargetMode="External"/><Relationship Id="rId13" Type="http://schemas.openxmlformats.org/officeDocument/2006/relationships/hyperlink" Target="https://it.wikipedia.org/wiki/World_Trigger" TargetMode="External"/><Relationship Id="rId18" Type="http://schemas.openxmlformats.org/officeDocument/2006/relationships/hyperlink" Target="https://it.wikipedia.org/wiki/World_Trigge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t.wikipedia.org/w/index.php?title=Daisuke_Ashihara&amp;action=edit&amp;redlink=1" TargetMode="External"/><Relationship Id="rId12" Type="http://schemas.openxmlformats.org/officeDocument/2006/relationships/hyperlink" Target="https://it.wikipedia.org/wiki/Viz_Media" TargetMode="External"/><Relationship Id="rId17" Type="http://schemas.openxmlformats.org/officeDocument/2006/relationships/hyperlink" Target="https://it.wikipedia.org/wiki/Viz_Med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Jump_Festa" TargetMode="External"/><Relationship Id="rId20" Type="http://schemas.openxmlformats.org/officeDocument/2006/relationships/hyperlink" Target="https://it.wikipedia.org/wiki/World_Trigger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Sh%C5%8Dnen" TargetMode="External"/><Relationship Id="rId11" Type="http://schemas.openxmlformats.org/officeDocument/2006/relationships/hyperlink" Target="https://it.wikipedia.org/wiki/Jump_Comics" TargetMode="External"/><Relationship Id="rId5" Type="http://schemas.openxmlformats.org/officeDocument/2006/relationships/hyperlink" Target="https://www.starcomics.com/testate-fumetti/stardust" TargetMode="External"/><Relationship Id="rId15" Type="http://schemas.openxmlformats.org/officeDocument/2006/relationships/hyperlink" Target="https://it.wikipedia.org/wiki/Aiuto:Giapponese" TargetMode="External"/><Relationship Id="rId10" Type="http://schemas.openxmlformats.org/officeDocument/2006/relationships/hyperlink" Target="https://it.wikipedia.org/wiki/World_Trigger" TargetMode="External"/><Relationship Id="rId19" Type="http://schemas.openxmlformats.org/officeDocument/2006/relationships/hyperlink" Target="https://it.wikipedia.org/wiki/Star_Comic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t.wikipedia.org/wiki/Jump_Square" TargetMode="External"/><Relationship Id="rId14" Type="http://schemas.openxmlformats.org/officeDocument/2006/relationships/hyperlink" Target="https://it.wikipedia.org/wiki/TV_Asah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2024-05-22T07:15:00Z</dcterms:created>
  <dcterms:modified xsi:type="dcterms:W3CDTF">2024-05-22T07:29:00Z</dcterms:modified>
</cp:coreProperties>
</file>