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718042" w14:textId="3C35392E" w:rsidR="006522E5" w:rsidRPr="00DD6949" w:rsidRDefault="006522E5" w:rsidP="006522E5">
      <w:pPr>
        <w:jc w:val="both"/>
        <w:rPr>
          <w:rFonts w:asciiTheme="minorHAnsi" w:hAnsiTheme="minorHAnsi" w:cstheme="minorHAnsi"/>
          <w:bCs/>
          <w:i/>
          <w:sz w:val="16"/>
          <w:szCs w:val="16"/>
        </w:rPr>
      </w:pPr>
      <w:bookmarkStart w:id="0" w:name="_Hlk167253395"/>
      <w:bookmarkStart w:id="1" w:name="_Hlk167284736"/>
      <w:r w:rsidRPr="00DD6949">
        <w:rPr>
          <w:rFonts w:asciiTheme="minorHAnsi" w:hAnsiTheme="minorHAnsi" w:cstheme="minorHAnsi"/>
          <w:b/>
          <w:bCs/>
          <w:color w:val="C00000"/>
          <w:sz w:val="44"/>
          <w:szCs w:val="44"/>
        </w:rPr>
        <w:t>M219</w:t>
      </w:r>
      <w:r w:rsidRPr="00DD6949">
        <w:rPr>
          <w:rFonts w:asciiTheme="minorHAnsi" w:hAnsiTheme="minorHAnsi" w:cstheme="minorHAnsi"/>
          <w:b/>
          <w:bCs/>
          <w:color w:val="C00000"/>
          <w:sz w:val="44"/>
          <w:szCs w:val="44"/>
        </w:rPr>
        <w:tab/>
      </w:r>
      <w:r w:rsidRPr="00DD6949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DD6949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DD6949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DD6949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DD6949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DD6949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DD6949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DD6949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DD6949">
        <w:rPr>
          <w:rFonts w:asciiTheme="minorHAnsi" w:hAnsiTheme="minorHAnsi" w:cstheme="minorHAnsi"/>
          <w:bCs/>
          <w:i/>
          <w:sz w:val="16"/>
          <w:szCs w:val="16"/>
        </w:rPr>
        <w:t>Scheda creata il 22 maggio 2024</w:t>
      </w:r>
    </w:p>
    <w:p w14:paraId="45661C92" w14:textId="465BDDCF" w:rsidR="00DD6949" w:rsidRDefault="00DD6949" w:rsidP="00DD6949">
      <w:pPr>
        <w:pStyle w:val="Normale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bookmarkStart w:id="2" w:name="_Hlk167253385"/>
      <w:bookmarkEnd w:id="0"/>
      <w:r w:rsidRPr="00DD6949">
        <w:drawing>
          <wp:inline distT="0" distB="0" distL="0" distR="0" wp14:anchorId="12084D47" wp14:editId="01CB1E97">
            <wp:extent cx="5580000" cy="4186800"/>
            <wp:effectExtent l="0" t="0" r="1905" b="4445"/>
            <wp:docPr id="1479186147" name="Immagine 1" descr="Immagine che contiene testo, Cibi pronti, interno, Spunti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186147" name="Immagine 1" descr="Immagine che contiene testo, Cibi pronti, interno, Spuntin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41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BF4596" wp14:editId="3229F5C1">
            <wp:extent cx="1389600" cy="1800000"/>
            <wp:effectExtent l="0" t="0" r="1270" b="0"/>
            <wp:docPr id="40608853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6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D6949">
        <w:drawing>
          <wp:inline distT="0" distB="0" distL="0" distR="0" wp14:anchorId="209744A3" wp14:editId="167038B3">
            <wp:extent cx="1393200" cy="1800000"/>
            <wp:effectExtent l="0" t="0" r="0" b="0"/>
            <wp:docPr id="658184443" name="Immagine 1" descr="Immagine che contiene testo, mammifero, leone, cartone anim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184443" name="Immagine 1" descr="Immagine che contiene testo, mammifero, leone, cartone animat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3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51E438" wp14:editId="0219C868">
            <wp:extent cx="1342800" cy="1800000"/>
            <wp:effectExtent l="0" t="0" r="0" b="0"/>
            <wp:docPr id="305300526" name="Immagine 2" descr="3 Riviste Geronimo Stilton x Focus - Libri e Riviste In vendita a Pi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 Riviste Geronimo Stilton x Focus - Libri e Riviste In vendita a Pis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6949">
        <w:drawing>
          <wp:inline distT="0" distB="0" distL="0" distR="0" wp14:anchorId="42DB55FA" wp14:editId="09F72754">
            <wp:extent cx="1364400" cy="1800000"/>
            <wp:effectExtent l="0" t="0" r="7620" b="0"/>
            <wp:docPr id="1414701111" name="Immagine 1" descr="Immagine che contiene testo, cartone animato, narrativa, scatol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701111" name="Immagine 1" descr="Immagine che contiene testo, cartone animato, narrativa, scatola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64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241B6" w14:textId="51FF2CCA" w:rsidR="006522E5" w:rsidRPr="00DD6949" w:rsidRDefault="006522E5" w:rsidP="006522E5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DD6949">
        <w:rPr>
          <w:rFonts w:asciiTheme="minorHAnsi" w:hAnsiTheme="minorHAnsi" w:cstheme="minorHAnsi"/>
          <w:b/>
          <w:bCs/>
          <w:color w:val="C00000"/>
          <w:sz w:val="44"/>
          <w:szCs w:val="44"/>
        </w:rPr>
        <w:t>Descrizione storico-bibliografica</w:t>
      </w:r>
    </w:p>
    <w:bookmarkEnd w:id="1"/>
    <w:bookmarkEnd w:id="2"/>
    <w:p w14:paraId="5652DC4D" w14:textId="77777777" w:rsidR="006522E5" w:rsidRPr="00DD6949" w:rsidRDefault="006522E5" w:rsidP="006522E5">
      <w:pPr>
        <w:jc w:val="both"/>
        <w:rPr>
          <w:rFonts w:asciiTheme="minorHAnsi" w:hAnsiTheme="minorHAnsi" w:cstheme="minorHAnsi"/>
        </w:rPr>
      </w:pPr>
      <w:r w:rsidRPr="00DD6949">
        <w:rPr>
          <w:rFonts w:asciiTheme="minorHAnsi" w:hAnsiTheme="minorHAnsi" w:cstheme="minorHAnsi"/>
          <w:b/>
          <w:bCs/>
        </w:rPr>
        <w:t>*Geronimo Stilton</w:t>
      </w:r>
      <w:r w:rsidRPr="00DD6949">
        <w:rPr>
          <w:rFonts w:asciiTheme="minorHAnsi" w:hAnsiTheme="minorHAnsi" w:cstheme="minorHAnsi"/>
        </w:rPr>
        <w:t xml:space="preserve"> : catalogo .... - Casale Monferrato : Piemme, [2006-2008]. - volumi : ill. ; 30 cm. ((Annuale. - Il formato varia. - Descrizione basata su: 2006. - UBO3907265</w:t>
      </w:r>
    </w:p>
    <w:p w14:paraId="43DA5222" w14:textId="77777777" w:rsidR="006522E5" w:rsidRPr="00DD6949" w:rsidRDefault="006522E5" w:rsidP="006522E5">
      <w:pPr>
        <w:jc w:val="both"/>
        <w:rPr>
          <w:rFonts w:asciiTheme="minorHAnsi" w:hAnsiTheme="minorHAnsi" w:cstheme="minorHAnsi"/>
        </w:rPr>
      </w:pPr>
      <w:r w:rsidRPr="00DD6949">
        <w:rPr>
          <w:rFonts w:asciiTheme="minorHAnsi" w:hAnsiTheme="minorHAnsi" w:cstheme="minorHAnsi"/>
        </w:rPr>
        <w:t>Variante del titolo: *Catalogo. Geronimo Stilton.</w:t>
      </w:r>
    </w:p>
    <w:p w14:paraId="298DCC3A" w14:textId="77777777" w:rsidR="006522E5" w:rsidRPr="00DD6949" w:rsidRDefault="006522E5" w:rsidP="006522E5">
      <w:pPr>
        <w:jc w:val="both"/>
        <w:rPr>
          <w:rFonts w:asciiTheme="minorHAnsi" w:hAnsiTheme="minorHAnsi" w:cstheme="minorHAnsi"/>
        </w:rPr>
      </w:pPr>
      <w:r w:rsidRPr="00DD6949">
        <w:rPr>
          <w:rFonts w:asciiTheme="minorHAnsi" w:hAnsiTheme="minorHAnsi" w:cstheme="minorHAnsi"/>
        </w:rPr>
        <w:t xml:space="preserve">Editore: Piemme &lt;casa editrice&gt; </w:t>
      </w:r>
    </w:p>
    <w:p w14:paraId="3FE099CC" w14:textId="77777777" w:rsidR="006522E5" w:rsidRPr="00DD6949" w:rsidRDefault="006522E5" w:rsidP="006522E5">
      <w:pPr>
        <w:jc w:val="both"/>
        <w:rPr>
          <w:rFonts w:asciiTheme="minorHAnsi" w:hAnsiTheme="minorHAnsi" w:cstheme="minorHAnsi"/>
          <w:b/>
          <w:bCs/>
        </w:rPr>
      </w:pPr>
    </w:p>
    <w:p w14:paraId="423000D0" w14:textId="3256FA2C" w:rsidR="006522E5" w:rsidRPr="00DD6949" w:rsidRDefault="006522E5" w:rsidP="006522E5">
      <w:pPr>
        <w:jc w:val="both"/>
        <w:rPr>
          <w:rFonts w:asciiTheme="minorHAnsi" w:hAnsiTheme="minorHAnsi" w:cstheme="minorHAnsi"/>
        </w:rPr>
      </w:pPr>
      <w:r w:rsidRPr="00DD6949">
        <w:rPr>
          <w:rFonts w:asciiTheme="minorHAnsi" w:hAnsiTheme="minorHAnsi" w:cstheme="minorHAnsi"/>
          <w:b/>
        </w:rPr>
        <w:t>*Geronimo Stilton</w:t>
      </w:r>
      <w:r w:rsidRPr="00DD6949">
        <w:rPr>
          <w:rFonts w:asciiTheme="minorHAnsi" w:hAnsiTheme="minorHAnsi" w:cstheme="minorHAnsi"/>
        </w:rPr>
        <w:t xml:space="preserve"> : il mensile per lettori stratopici. - N. 1 (agosto 2010)-n. 19 (febbraio-marzo 2012). - Milano : Gruner+Jahr/Mondadori, 2010-2012. – 19 volumi : ill. ; 29 cm. – BNI 2010-287S. – ISSN 2037-9315. - CFI0763339</w:t>
      </w:r>
    </w:p>
    <w:p w14:paraId="469C1031" w14:textId="77777777" w:rsidR="006522E5" w:rsidRPr="00DD6949" w:rsidRDefault="006522E5" w:rsidP="006522E5">
      <w:pPr>
        <w:jc w:val="both"/>
        <w:rPr>
          <w:rFonts w:asciiTheme="minorHAnsi" w:hAnsiTheme="minorHAnsi" w:cstheme="minorHAnsi"/>
        </w:rPr>
      </w:pPr>
      <w:r w:rsidRPr="00DD6949">
        <w:rPr>
          <w:rFonts w:asciiTheme="minorHAnsi" w:hAnsiTheme="minorHAnsi" w:cstheme="minorHAnsi"/>
        </w:rPr>
        <w:t>Altro titolo: *Focus. Geronimo Stilton</w:t>
      </w:r>
    </w:p>
    <w:p w14:paraId="6C25FF77" w14:textId="77777777" w:rsidR="006522E5" w:rsidRPr="00DD6949" w:rsidRDefault="006522E5" w:rsidP="006522E5">
      <w:pPr>
        <w:jc w:val="both"/>
        <w:rPr>
          <w:rFonts w:asciiTheme="minorHAnsi" w:hAnsiTheme="minorHAnsi" w:cstheme="minorHAnsi"/>
        </w:rPr>
      </w:pPr>
      <w:r w:rsidRPr="00DD6949">
        <w:rPr>
          <w:rFonts w:asciiTheme="minorHAnsi" w:hAnsiTheme="minorHAnsi" w:cstheme="minorHAnsi"/>
        </w:rPr>
        <w:t>Soggetto: Periodici per ragazzi</w:t>
      </w:r>
    </w:p>
    <w:p w14:paraId="08C66601" w14:textId="77777777" w:rsidR="006522E5" w:rsidRPr="00DD6949" w:rsidRDefault="006522E5" w:rsidP="006522E5">
      <w:pPr>
        <w:jc w:val="both"/>
        <w:rPr>
          <w:rFonts w:asciiTheme="minorHAnsi" w:hAnsiTheme="minorHAnsi" w:cstheme="minorHAnsi"/>
        </w:rPr>
      </w:pPr>
      <w:r w:rsidRPr="00DD6949">
        <w:rPr>
          <w:rFonts w:asciiTheme="minorHAnsi" w:hAnsiTheme="minorHAnsi" w:cstheme="minorHAnsi"/>
        </w:rPr>
        <w:t>Classe: D055.1</w:t>
      </w:r>
    </w:p>
    <w:p w14:paraId="548EDA69" w14:textId="77777777" w:rsidR="006522E5" w:rsidRPr="00DD6949" w:rsidRDefault="006522E5" w:rsidP="006522E5">
      <w:pPr>
        <w:jc w:val="both"/>
        <w:rPr>
          <w:rFonts w:asciiTheme="minorHAnsi" w:hAnsiTheme="minorHAnsi" w:cstheme="minorHAnsi"/>
        </w:rPr>
      </w:pPr>
    </w:p>
    <w:p w14:paraId="0E176E0F" w14:textId="77777777" w:rsidR="006522E5" w:rsidRPr="00DD6949" w:rsidRDefault="006522E5" w:rsidP="006522E5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bookmarkStart w:id="3" w:name="_Hlk167253366"/>
      <w:r w:rsidRPr="00DD6949">
        <w:rPr>
          <w:rFonts w:asciiTheme="minorHAnsi" w:hAnsiTheme="minorHAnsi" w:cstheme="minorHAnsi"/>
          <w:b/>
          <w:bCs/>
          <w:color w:val="C00000"/>
          <w:sz w:val="44"/>
          <w:szCs w:val="44"/>
        </w:rPr>
        <w:lastRenderedPageBreak/>
        <w:t>Informazioni storico-bibliografiche</w:t>
      </w:r>
    </w:p>
    <w:bookmarkEnd w:id="3"/>
    <w:p w14:paraId="5C59EFBF" w14:textId="5C92AD93" w:rsidR="00DD6949" w:rsidRPr="00DD6949" w:rsidRDefault="00DD6949" w:rsidP="00DD6949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DD6949">
        <w:rPr>
          <w:rFonts w:asciiTheme="minorHAnsi" w:hAnsiTheme="minorHAnsi" w:cstheme="minorHAnsi"/>
          <w:b/>
          <w:bCs/>
          <w:i/>
          <w:iCs/>
        </w:rPr>
        <w:t>Geronimo Stilton</w:t>
      </w:r>
      <w:r w:rsidRPr="00DD6949">
        <w:rPr>
          <w:rFonts w:asciiTheme="minorHAnsi" w:hAnsiTheme="minorHAnsi" w:cstheme="minorHAnsi"/>
        </w:rPr>
        <w:t xml:space="preserve"> è una serie di </w:t>
      </w:r>
      <w:hyperlink r:id="rId9" w:tooltip="Letteratura per ragazzi" w:history="1">
        <w:r w:rsidRPr="00DD6949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libri per ragazzi</w:t>
        </w:r>
      </w:hyperlink>
      <w:r w:rsidRPr="00DD6949">
        <w:rPr>
          <w:rFonts w:asciiTheme="minorHAnsi" w:hAnsiTheme="minorHAnsi" w:cstheme="minorHAnsi"/>
        </w:rPr>
        <w:t xml:space="preserve"> scritti dall'omonimo autore (in realtà pseudonimo di </w:t>
      </w:r>
      <w:hyperlink r:id="rId10" w:tooltip="Elisabetta Dami" w:history="1">
        <w:r w:rsidRPr="00DD6949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Elisabetta Dami</w:t>
        </w:r>
      </w:hyperlink>
      <w:r w:rsidRPr="00DD6949">
        <w:rPr>
          <w:rFonts w:asciiTheme="minorHAnsi" w:hAnsiTheme="minorHAnsi" w:cstheme="minorHAnsi"/>
        </w:rPr>
        <w:t xml:space="preserve">) e ambientati nell'immaginaria città di </w:t>
      </w:r>
      <w:hyperlink r:id="rId11" w:tooltip="Topazia" w:history="1">
        <w:r w:rsidRPr="00DD6949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Topazia</w:t>
        </w:r>
      </w:hyperlink>
      <w:r w:rsidRPr="00DD6949">
        <w:rPr>
          <w:rFonts w:asciiTheme="minorHAnsi" w:hAnsiTheme="minorHAnsi" w:cstheme="minorHAnsi"/>
        </w:rPr>
        <w:t xml:space="preserve">. La serie è stata tradotta in 50 lingue e ha venduto oltre 35 milioni di copie soltanto in Italia e oltre 180 milioni in tutto il mondo. </w:t>
      </w:r>
    </w:p>
    <w:p w14:paraId="57EE327D" w14:textId="77777777" w:rsidR="00DD6949" w:rsidRPr="00DD6949" w:rsidRDefault="00DD6949" w:rsidP="00DD6949">
      <w:pPr>
        <w:pStyle w:val="Titolo2"/>
        <w:spacing w:before="0" w:after="0"/>
        <w:jc w:val="both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DD6949">
        <w:rPr>
          <w:rStyle w:val="mw-headline"/>
          <w:rFonts w:asciiTheme="minorHAnsi" w:hAnsiTheme="minorHAnsi" w:cstheme="minorHAnsi"/>
          <w:b/>
          <w:bCs/>
          <w:color w:val="auto"/>
          <w:sz w:val="24"/>
          <w:szCs w:val="24"/>
        </w:rPr>
        <w:t>Storia editoriale</w:t>
      </w:r>
    </w:p>
    <w:p w14:paraId="5C122417" w14:textId="17B2E045" w:rsidR="00DD6949" w:rsidRPr="00DD6949" w:rsidRDefault="00DD6949" w:rsidP="00DD6949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i/>
          <w:iCs/>
        </w:rPr>
      </w:pPr>
      <w:r w:rsidRPr="00DD6949">
        <w:rPr>
          <w:rFonts w:asciiTheme="minorHAnsi" w:hAnsiTheme="minorHAnsi" w:cstheme="minorHAnsi"/>
        </w:rPr>
        <w:t xml:space="preserve">Il primo libro in cui compare Geronimo Stilton è stato pubblicato nel 1997 dalla casa editrice </w:t>
      </w:r>
      <w:hyperlink r:id="rId12" w:tooltip="Dami Editore" w:history="1">
        <w:r w:rsidRPr="00DD6949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Dami</w:t>
        </w:r>
      </w:hyperlink>
      <w:r w:rsidRPr="00DD6949">
        <w:rPr>
          <w:rFonts w:asciiTheme="minorHAnsi" w:hAnsiTheme="minorHAnsi" w:cstheme="minorHAnsi"/>
        </w:rPr>
        <w:t xml:space="preserve">, fondata nel 1972 da Piero Dami, padre dell'autrice Elisabetta. Sono disponibili anche in formato eBook. In </w:t>
      </w:r>
      <w:hyperlink r:id="rId13" w:tooltip="Francia" w:history="1">
        <w:r w:rsidRPr="00DD6949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Francia</w:t>
        </w:r>
      </w:hyperlink>
      <w:r w:rsidRPr="00DD6949">
        <w:rPr>
          <w:rFonts w:asciiTheme="minorHAnsi" w:hAnsiTheme="minorHAnsi" w:cstheme="minorHAnsi"/>
        </w:rPr>
        <w:t xml:space="preserve"> sono pubblicati dalla </w:t>
      </w:r>
      <w:r w:rsidRPr="00DD6949">
        <w:rPr>
          <w:rFonts w:asciiTheme="minorHAnsi" w:hAnsiTheme="minorHAnsi" w:cstheme="minorHAnsi"/>
          <w:i/>
          <w:iCs/>
        </w:rPr>
        <w:t>Albin Michel Jeunesse</w:t>
      </w:r>
      <w:r w:rsidRPr="00DD6949">
        <w:rPr>
          <w:rFonts w:asciiTheme="minorHAnsi" w:hAnsiTheme="minorHAnsi" w:cstheme="minorHAnsi"/>
        </w:rPr>
        <w:t xml:space="preserve">, in </w:t>
      </w:r>
      <w:hyperlink r:id="rId14" w:tooltip="Spagna" w:history="1">
        <w:r w:rsidRPr="00DD6949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Spagna</w:t>
        </w:r>
      </w:hyperlink>
      <w:r w:rsidRPr="00DD6949">
        <w:rPr>
          <w:rFonts w:asciiTheme="minorHAnsi" w:hAnsiTheme="minorHAnsi" w:cstheme="minorHAnsi"/>
        </w:rPr>
        <w:t xml:space="preserve"> dalla </w:t>
      </w:r>
      <w:r w:rsidRPr="00DD6949">
        <w:rPr>
          <w:rFonts w:asciiTheme="minorHAnsi" w:hAnsiTheme="minorHAnsi" w:cstheme="minorHAnsi"/>
          <w:i/>
          <w:iCs/>
        </w:rPr>
        <w:t>Editorial Destino</w:t>
      </w:r>
      <w:r w:rsidRPr="00DD6949">
        <w:rPr>
          <w:rFonts w:asciiTheme="minorHAnsi" w:hAnsiTheme="minorHAnsi" w:cstheme="minorHAnsi"/>
        </w:rPr>
        <w:t xml:space="preserve"> (dal gruppo </w:t>
      </w:r>
      <w:r w:rsidRPr="00DD6949">
        <w:rPr>
          <w:rFonts w:asciiTheme="minorHAnsi" w:hAnsiTheme="minorHAnsi" w:cstheme="minorHAnsi"/>
          <w:i/>
          <w:iCs/>
        </w:rPr>
        <w:t>Planeta</w:t>
      </w:r>
      <w:r w:rsidRPr="00DD6949">
        <w:rPr>
          <w:rFonts w:asciiTheme="minorHAnsi" w:hAnsiTheme="minorHAnsi" w:cstheme="minorHAnsi"/>
        </w:rPr>
        <w:t xml:space="preserve">), negli </w:t>
      </w:r>
      <w:hyperlink r:id="rId15" w:tooltip="Stati Uniti d'America" w:history="1">
        <w:r w:rsidRPr="00DD6949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Stati Uniti d'America</w:t>
        </w:r>
      </w:hyperlink>
      <w:r w:rsidRPr="00DD6949">
        <w:rPr>
          <w:rFonts w:asciiTheme="minorHAnsi" w:hAnsiTheme="minorHAnsi" w:cstheme="minorHAnsi"/>
        </w:rPr>
        <w:t xml:space="preserve"> dalla </w:t>
      </w:r>
      <w:hyperlink r:id="rId16" w:tooltip="Scholastic" w:history="1">
        <w:r w:rsidRPr="00DD6949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u w:val="none"/>
          </w:rPr>
          <w:t>Scholastic</w:t>
        </w:r>
      </w:hyperlink>
      <w:r w:rsidRPr="00DD6949">
        <w:rPr>
          <w:rFonts w:asciiTheme="minorHAnsi" w:hAnsiTheme="minorHAnsi" w:cstheme="minorHAnsi"/>
        </w:rPr>
        <w:t xml:space="preserve">, nel </w:t>
      </w:r>
      <w:hyperlink r:id="rId17" w:tooltip="Regno Unito" w:history="1">
        <w:r w:rsidRPr="00DD6949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Regno Unito</w:t>
        </w:r>
      </w:hyperlink>
      <w:r w:rsidRPr="00DD6949">
        <w:rPr>
          <w:rFonts w:asciiTheme="minorHAnsi" w:hAnsiTheme="minorHAnsi" w:cstheme="minorHAnsi"/>
        </w:rPr>
        <w:t xml:space="preserve"> dalla </w:t>
      </w:r>
      <w:hyperlink r:id="rId18" w:tooltip="Sweet Cherry Publishing (la pagina non esiste)" w:history="1">
        <w:r w:rsidRPr="00DD6949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u w:val="none"/>
          </w:rPr>
          <w:t>Sweet Cherry Publishing</w:t>
        </w:r>
      </w:hyperlink>
      <w:r w:rsidRPr="00DD6949">
        <w:t xml:space="preserve"> </w:t>
      </w:r>
      <w:hyperlink r:id="rId19" w:history="1">
        <w:r w:rsidRPr="0097616C">
          <w:rPr>
            <w:rStyle w:val="Collegamentoipertestuale"/>
            <w:rFonts w:asciiTheme="minorHAnsi" w:hAnsiTheme="minorHAnsi" w:cstheme="minorHAnsi"/>
            <w:i/>
            <w:iCs/>
          </w:rPr>
          <w:t>https://it.wikipedia.org/wiki/Geronimo_Stilton</w:t>
        </w:r>
      </w:hyperlink>
      <w:r>
        <w:rPr>
          <w:rFonts w:asciiTheme="minorHAnsi" w:hAnsiTheme="minorHAnsi" w:cstheme="minorHAnsi"/>
          <w:i/>
          <w:iCs/>
        </w:rPr>
        <w:t xml:space="preserve">. </w:t>
      </w:r>
    </w:p>
    <w:p w14:paraId="5E72C189" w14:textId="77777777" w:rsidR="00DD6949" w:rsidRDefault="00DD6949" w:rsidP="00DD6949">
      <w:pPr>
        <w:pStyle w:val="Titolo1"/>
        <w:spacing w:before="0"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0B45CBD5" w14:textId="096763F7" w:rsidR="00DD6949" w:rsidRPr="00DD6949" w:rsidRDefault="00DD6949" w:rsidP="00DD6949">
      <w:pPr>
        <w:pStyle w:val="Titolo1"/>
        <w:spacing w:before="0" w:after="0"/>
        <w:jc w:val="both"/>
        <w:rPr>
          <w:rFonts w:asciiTheme="minorHAnsi" w:hAnsiTheme="minorHAnsi" w:cstheme="minorHAnsi"/>
          <w:sz w:val="24"/>
          <w:szCs w:val="24"/>
        </w:rPr>
      </w:pPr>
      <w:r w:rsidRPr="00DD6949">
        <w:rPr>
          <w:rFonts w:asciiTheme="minorHAnsi" w:hAnsiTheme="minorHAnsi" w:cstheme="minorHAnsi"/>
          <w:sz w:val="24"/>
          <w:szCs w:val="24"/>
        </w:rPr>
        <w:t>In edicola Focus Geronimo Stilton con Tv Sorrisi e Canzoni</w:t>
      </w:r>
    </w:p>
    <w:p w14:paraId="0FA96979" w14:textId="77777777" w:rsidR="00DD6949" w:rsidRPr="00DD6949" w:rsidRDefault="00DD6949" w:rsidP="00DD6949">
      <w:pPr>
        <w:jc w:val="both"/>
        <w:rPr>
          <w:rFonts w:asciiTheme="minorHAnsi" w:hAnsiTheme="minorHAnsi" w:cstheme="minorHAnsi"/>
        </w:rPr>
      </w:pPr>
      <w:r w:rsidRPr="00DD6949">
        <w:rPr>
          <w:rFonts w:asciiTheme="minorHAnsi" w:hAnsiTheme="minorHAnsi" w:cstheme="minorHAnsi"/>
        </w:rPr>
        <w:t>Il numero di marzo del mensile destinato ad un pubblico di ragazzi dai 6 ai 10 anni, edito da </w:t>
      </w:r>
      <w:r w:rsidRPr="00DD6949">
        <w:rPr>
          <w:rStyle w:val="Enfasigrassetto"/>
          <w:rFonts w:asciiTheme="minorHAnsi" w:eastAsiaTheme="majorEastAsia" w:hAnsiTheme="minorHAnsi" w:cstheme="minorHAnsi"/>
        </w:rPr>
        <w:t>Piemme e Gruner+Jahr/Mondadori, </w:t>
      </w:r>
      <w:r w:rsidRPr="00DD6949">
        <w:rPr>
          <w:rFonts w:asciiTheme="minorHAnsi" w:hAnsiTheme="minorHAnsi" w:cstheme="minorHAnsi"/>
        </w:rPr>
        <w:t>accompagnerà i lettori attraverso pagine di giochi, barzellette, fumetti e inglese senza dimenticare incursioni didattiche nel mondo dell’arte, della storia, della letteratura e della scienza. Le due riviste sono in vendita entrambe al prezzo di 2,50 euro.</w:t>
      </w:r>
    </w:p>
    <w:p w14:paraId="32555129" w14:textId="21425945" w:rsidR="006522E5" w:rsidRPr="00DD6949" w:rsidRDefault="00DD6949" w:rsidP="00DD6949">
      <w:pPr>
        <w:jc w:val="both"/>
        <w:rPr>
          <w:rFonts w:asciiTheme="minorHAnsi" w:hAnsiTheme="minorHAnsi" w:cstheme="minorHAnsi"/>
        </w:rPr>
      </w:pPr>
      <w:r w:rsidRPr="00DD6949">
        <w:rPr>
          <w:rFonts w:asciiTheme="minorHAnsi" w:hAnsiTheme="minorHAnsi" w:cstheme="minorHAnsi"/>
        </w:rPr>
        <w:t xml:space="preserve">Il numero di marzo di </w:t>
      </w:r>
      <w:r w:rsidRPr="00DD6949">
        <w:rPr>
          <w:rStyle w:val="Enfasigrassetto"/>
          <w:rFonts w:asciiTheme="minorHAnsi" w:eastAsiaTheme="majorEastAsia" w:hAnsiTheme="minorHAnsi" w:cstheme="minorHAnsi"/>
        </w:rPr>
        <w:t>Focus Geronimo Stilton</w:t>
      </w:r>
      <w:r w:rsidRPr="00DD6949">
        <w:rPr>
          <w:rFonts w:asciiTheme="minorHAnsi" w:hAnsiTheme="minorHAnsi" w:cstheme="minorHAnsi"/>
        </w:rPr>
        <w:t xml:space="preserve">, il mensile destinato ad un pubblico di ragazzi dai 6 ai 10 anni edito da </w:t>
      </w:r>
      <w:r w:rsidRPr="00DD6949">
        <w:rPr>
          <w:rStyle w:val="Enfasigrassetto"/>
          <w:rFonts w:asciiTheme="minorHAnsi" w:eastAsiaTheme="majorEastAsia" w:hAnsiTheme="minorHAnsi" w:cstheme="minorHAnsi"/>
        </w:rPr>
        <w:t>Piemme e Gruner+Jahr/Mondadori</w:t>
      </w:r>
      <w:r w:rsidRPr="00DD6949">
        <w:rPr>
          <w:rFonts w:asciiTheme="minorHAnsi" w:hAnsiTheme="minorHAnsi" w:cstheme="minorHAnsi"/>
        </w:rPr>
        <w:t xml:space="preserve">, sarà in edicola a partire da domani, Martedì 1 marzo, insieme a </w:t>
      </w:r>
      <w:r w:rsidRPr="00DD6949">
        <w:rPr>
          <w:rStyle w:val="Enfasigrassetto"/>
          <w:rFonts w:asciiTheme="minorHAnsi" w:eastAsiaTheme="majorEastAsia" w:hAnsiTheme="minorHAnsi" w:cstheme="minorHAnsi"/>
        </w:rPr>
        <w:t>Tv Sorrisi e Canzoni</w:t>
      </w:r>
      <w:r w:rsidRPr="00DD6949">
        <w:rPr>
          <w:rFonts w:asciiTheme="minorHAnsi" w:hAnsiTheme="minorHAnsi" w:cstheme="minorHAnsi"/>
        </w:rPr>
        <w:t xml:space="preserve">, al prezzo di 2,50 euro per entrambe le riviste. </w:t>
      </w:r>
      <w:r w:rsidRPr="00DD6949">
        <w:rPr>
          <w:rFonts w:asciiTheme="minorHAnsi" w:hAnsiTheme="minorHAnsi" w:cstheme="minorHAnsi"/>
        </w:rPr>
        <w:br/>
      </w:r>
      <w:r w:rsidRPr="00DD6949">
        <w:rPr>
          <w:rFonts w:asciiTheme="minorHAnsi" w:hAnsiTheme="minorHAnsi" w:cstheme="minorHAnsi"/>
        </w:rPr>
        <w:br/>
        <w:t>Il personaggio di Geronimo Stilton e la sua famiglia accompagneranno i lettori attraverso pagine di giochi, barzellette, fumetti e inglese senza dimenticare incursioni didattiche nel mondo dell’arte, della storia, della letteratura e della scienza. </w:t>
      </w:r>
      <w:hyperlink r:id="rId20" w:history="1">
        <w:r w:rsidRPr="00DD6949">
          <w:rPr>
            <w:rStyle w:val="Collegamentoipertestuale"/>
            <w:rFonts w:asciiTheme="minorHAnsi" w:hAnsiTheme="minorHAnsi" w:cstheme="minorHAnsi"/>
          </w:rPr>
          <w:t>https://www.adcgroup.it/adv-express/news/industry/media/in-edicola-focus-geronimo-stilton-con-tv-sorrisi-canzoni.html</w:t>
        </w:r>
      </w:hyperlink>
      <w:r w:rsidRPr="00DD6949">
        <w:rPr>
          <w:rFonts w:asciiTheme="minorHAnsi" w:hAnsiTheme="minorHAnsi" w:cstheme="minorHAnsi"/>
        </w:rPr>
        <w:t>.</w:t>
      </w:r>
    </w:p>
    <w:p w14:paraId="1A045918" w14:textId="77777777" w:rsidR="0031062F" w:rsidRPr="00DD6949" w:rsidRDefault="0031062F" w:rsidP="00DD6949">
      <w:pPr>
        <w:jc w:val="both"/>
        <w:rPr>
          <w:rFonts w:asciiTheme="minorHAnsi" w:hAnsiTheme="minorHAnsi" w:cstheme="minorHAnsi"/>
        </w:rPr>
      </w:pPr>
    </w:p>
    <w:sectPr w:rsidR="0031062F" w:rsidRPr="00DD694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A64C5"/>
    <w:rsid w:val="0016046E"/>
    <w:rsid w:val="0031062F"/>
    <w:rsid w:val="004C6493"/>
    <w:rsid w:val="006522E5"/>
    <w:rsid w:val="00AB68F5"/>
    <w:rsid w:val="00DA64C5"/>
    <w:rsid w:val="00DD6949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7033B"/>
  <w15:chartTrackingRefBased/>
  <w15:docId w15:val="{5012C940-298C-4D0D-980B-CB21023C1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522E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A64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A64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A64C5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A64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A64C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A64C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A64C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A64C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A64C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A64C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A64C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A64C5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A64C5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A64C5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A64C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A64C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A64C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A64C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A64C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A64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A64C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A64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A64C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A64C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A64C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A64C5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A64C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A64C5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A64C5"/>
    <w:rPr>
      <w:b/>
      <w:bCs/>
      <w:smallCaps/>
      <w:color w:val="365F91" w:themeColor="accent1" w:themeShade="BF"/>
      <w:spacing w:val="5"/>
    </w:rPr>
  </w:style>
  <w:style w:type="paragraph" w:styleId="NormaleWeb">
    <w:name w:val="Normal (Web)"/>
    <w:basedOn w:val="Normale"/>
    <w:uiPriority w:val="99"/>
    <w:unhideWhenUsed/>
    <w:rsid w:val="006522E5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unhideWhenUsed/>
    <w:rsid w:val="00DD6949"/>
    <w:rPr>
      <w:color w:val="0000FF"/>
      <w:u w:val="single"/>
    </w:rPr>
  </w:style>
  <w:style w:type="character" w:customStyle="1" w:styleId="mw-headline">
    <w:name w:val="mw-headline"/>
    <w:basedOn w:val="Carpredefinitoparagrafo"/>
    <w:rsid w:val="00DD6949"/>
  </w:style>
  <w:style w:type="character" w:styleId="Enfasigrassetto">
    <w:name w:val="Strong"/>
    <w:basedOn w:val="Carpredefinitoparagrafo"/>
    <w:uiPriority w:val="22"/>
    <w:qFormat/>
    <w:rsid w:val="00DD6949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DD69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74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57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5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it.wikipedia.org/wiki/Francia" TargetMode="External"/><Relationship Id="rId18" Type="http://schemas.openxmlformats.org/officeDocument/2006/relationships/hyperlink" Target="https://it.wikipedia.org/w/index.php?title=Sweet_Cherry_Publishing&amp;action=edit&amp;redlink=1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hyperlink" Target="https://it.wikipedia.org/wiki/Dami_Editore" TargetMode="External"/><Relationship Id="rId17" Type="http://schemas.openxmlformats.org/officeDocument/2006/relationships/hyperlink" Target="https://it.wikipedia.org/wiki/Regno_Unito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it.wikipedia.org/wiki/Scholastic" TargetMode="External"/><Relationship Id="rId20" Type="http://schemas.openxmlformats.org/officeDocument/2006/relationships/hyperlink" Target="https://www.adcgroup.it/adv-express/news/industry/media/in-edicola-focus-geronimo-stilton-con-tv-sorrisi-canzoni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it.wikipedia.org/wiki/Topazia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it.wikipedia.org/wiki/Stati_Uniti_d%27America" TargetMode="External"/><Relationship Id="rId10" Type="http://schemas.openxmlformats.org/officeDocument/2006/relationships/hyperlink" Target="https://it.wikipedia.org/wiki/Elisabetta_Dami" TargetMode="External"/><Relationship Id="rId19" Type="http://schemas.openxmlformats.org/officeDocument/2006/relationships/hyperlink" Target="https://it.wikipedia.org/wiki/Geronimo_Stilton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it.wikipedia.org/wiki/Letteratura_per_ragazzi" TargetMode="External"/><Relationship Id="rId14" Type="http://schemas.openxmlformats.org/officeDocument/2006/relationships/hyperlink" Target="https://it.wikipedia.org/wiki/Spagna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540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2024-05-22T13:26:00Z</dcterms:created>
  <dcterms:modified xsi:type="dcterms:W3CDTF">2024-05-23T04:07:00Z</dcterms:modified>
</cp:coreProperties>
</file>