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55B788" w14:textId="7243D0AB" w:rsidR="00016509" w:rsidRPr="00D22A83" w:rsidRDefault="00016509" w:rsidP="00016509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bookmarkStart w:id="0" w:name="_Hlk165530359"/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Q740</w:t>
      </w:r>
      <w:r w:rsidRPr="00D22A83">
        <w:rPr>
          <w:rFonts w:asciiTheme="minorHAnsi" w:hAnsiTheme="minorHAnsi" w:cstheme="minorHAnsi"/>
          <w:b/>
          <w:bCs/>
        </w:rPr>
        <w:tab/>
      </w:r>
      <w:r w:rsidRPr="00D22A83">
        <w:rPr>
          <w:rFonts w:asciiTheme="minorHAnsi" w:hAnsiTheme="minorHAnsi" w:cstheme="minorHAnsi"/>
          <w:b/>
          <w:bCs/>
        </w:rPr>
        <w:tab/>
      </w:r>
      <w:r w:rsidRPr="00D22A83">
        <w:rPr>
          <w:rFonts w:asciiTheme="minorHAnsi" w:hAnsiTheme="minorHAnsi" w:cstheme="minorHAnsi"/>
          <w:b/>
          <w:bCs/>
        </w:rPr>
        <w:tab/>
      </w:r>
      <w:r w:rsidRPr="00D22A83">
        <w:rPr>
          <w:rFonts w:asciiTheme="minorHAnsi" w:hAnsiTheme="minorHAnsi" w:cstheme="minorHAnsi"/>
          <w:b/>
          <w:bCs/>
        </w:rPr>
        <w:tab/>
      </w:r>
      <w:r w:rsidRPr="00D22A83">
        <w:rPr>
          <w:rFonts w:asciiTheme="minorHAnsi" w:hAnsiTheme="minorHAnsi" w:cstheme="minorHAnsi"/>
          <w:b/>
          <w:bCs/>
        </w:rPr>
        <w:tab/>
      </w:r>
      <w:r w:rsidRPr="00D22A83">
        <w:rPr>
          <w:rFonts w:asciiTheme="minorHAnsi" w:hAnsiTheme="minorHAnsi" w:cstheme="minorHAnsi"/>
          <w:b/>
          <w:bCs/>
        </w:rPr>
        <w:tab/>
      </w:r>
      <w:r w:rsidRPr="00D22A83">
        <w:rPr>
          <w:rFonts w:asciiTheme="minorHAnsi" w:hAnsiTheme="minorHAnsi" w:cstheme="minorHAnsi"/>
          <w:b/>
          <w:bCs/>
        </w:rPr>
        <w:tab/>
      </w:r>
      <w:r w:rsidRPr="00D22A83"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 w:rsidRPr="00D22A83">
        <w:rPr>
          <w:rFonts w:asciiTheme="minorHAnsi" w:hAnsiTheme="minorHAnsi" w:cstheme="minorHAnsi"/>
          <w:bCs/>
          <w:i/>
          <w:sz w:val="16"/>
          <w:szCs w:val="16"/>
        </w:rPr>
        <w:t>Scheda creata il 2</w:t>
      </w:r>
      <w:r w:rsidR="002144E8">
        <w:rPr>
          <w:rFonts w:asciiTheme="minorHAnsi" w:hAnsiTheme="minorHAnsi" w:cstheme="minorHAnsi"/>
          <w:bCs/>
          <w:i/>
          <w:sz w:val="16"/>
          <w:szCs w:val="16"/>
        </w:rPr>
        <w:t>-11</w:t>
      </w:r>
      <w:r w:rsidRPr="00D22A83">
        <w:rPr>
          <w:rFonts w:asciiTheme="minorHAnsi" w:hAnsiTheme="minorHAnsi" w:cstheme="minorHAnsi"/>
          <w:bCs/>
          <w:i/>
          <w:sz w:val="16"/>
          <w:szCs w:val="16"/>
        </w:rPr>
        <w:t xml:space="preserve"> maggio 2024</w:t>
      </w:r>
    </w:p>
    <w:p w14:paraId="0D9BA938" w14:textId="779B51FC" w:rsidR="002144E8" w:rsidRDefault="00016509" w:rsidP="0001650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EB01B0">
        <w:rPr>
          <w:rFonts w:asciiTheme="minorHAnsi" w:hAnsiTheme="minorHAnsi" w:cstheme="minorHAnsi"/>
          <w:b/>
          <w:bCs/>
          <w:color w:val="C00000"/>
          <w:sz w:val="16"/>
          <w:szCs w:val="16"/>
        </w:rPr>
        <w:t xml:space="preserve"> </w:t>
      </w:r>
      <w:r w:rsidR="002144E8">
        <w:rPr>
          <w:noProof/>
        </w:rPr>
        <w:drawing>
          <wp:inline distT="0" distB="0" distL="0" distR="0" wp14:anchorId="36B05AAC" wp14:editId="277CA245">
            <wp:extent cx="2275200" cy="3060000"/>
            <wp:effectExtent l="0" t="0" r="0" b="7620"/>
            <wp:docPr id="99026071" name="Immagine 1" descr="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1 di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4E8" w:rsidRPr="00D22A83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 </w:t>
      </w:r>
      <w:r w:rsidR="002144E8">
        <w:rPr>
          <w:noProof/>
        </w:rPr>
        <w:drawing>
          <wp:inline distT="0" distB="0" distL="0" distR="0" wp14:anchorId="52CC5995" wp14:editId="2EA9144D">
            <wp:extent cx="3506400" cy="3060000"/>
            <wp:effectExtent l="0" t="0" r="0" b="7620"/>
            <wp:docPr id="1941490329" name="Immagine 2" descr="Lo Stendar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 Stendard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4E8" w:rsidRPr="00D22A83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 </w:t>
      </w:r>
    </w:p>
    <w:p w14:paraId="13DD0865" w14:textId="720D91B4" w:rsidR="00016509" w:rsidRPr="00D22A83" w:rsidRDefault="00016509" w:rsidP="0001650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D22A83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storico-</w:t>
      </w:r>
      <w:r w:rsidRPr="00D22A83">
        <w:rPr>
          <w:rFonts w:asciiTheme="minorHAnsi" w:hAnsiTheme="minorHAnsi" w:cstheme="minorHAnsi"/>
          <w:b/>
          <w:bCs/>
          <w:color w:val="C00000"/>
          <w:sz w:val="44"/>
          <w:szCs w:val="44"/>
        </w:rPr>
        <w:t>bibliografica</w:t>
      </w:r>
    </w:p>
    <w:bookmarkEnd w:id="0"/>
    <w:p w14:paraId="7A348580" w14:textId="3BA20521" w:rsidR="00016509" w:rsidRPr="002144E8" w:rsidRDefault="00016509" w:rsidP="00016509">
      <w:pPr>
        <w:jc w:val="both"/>
        <w:rPr>
          <w:rFonts w:asciiTheme="minorHAnsi" w:hAnsiTheme="minorHAnsi" w:cstheme="minorHAnsi"/>
        </w:rPr>
      </w:pPr>
      <w:r w:rsidRPr="002144E8">
        <w:rPr>
          <w:rFonts w:asciiTheme="minorHAnsi" w:hAnsiTheme="minorHAnsi" w:cstheme="minorHAnsi"/>
        </w:rPr>
        <w:t>Il *</w:t>
      </w:r>
      <w:proofErr w:type="gramStart"/>
      <w:r w:rsidRPr="002144E8">
        <w:rPr>
          <w:rFonts w:asciiTheme="minorHAnsi" w:hAnsiTheme="minorHAnsi" w:cstheme="minorHAnsi"/>
          <w:b/>
          <w:bCs/>
        </w:rPr>
        <w:t xml:space="preserve">piccolo </w:t>
      </w:r>
      <w:r w:rsidRPr="002144E8">
        <w:rPr>
          <w:rFonts w:asciiTheme="minorHAnsi" w:hAnsiTheme="minorHAnsi" w:cstheme="minorHAnsi"/>
        </w:rPr>
        <w:t>:</w:t>
      </w:r>
      <w:proofErr w:type="gramEnd"/>
      <w:r w:rsidRPr="002144E8">
        <w:rPr>
          <w:rFonts w:asciiTheme="minorHAnsi" w:hAnsiTheme="minorHAnsi" w:cstheme="minorHAnsi"/>
        </w:rPr>
        <w:t xml:space="preserve"> gazzettino quotidiano della città e provincia di Cuneo. - Anno 1, n. 1 (1 dicembre </w:t>
      </w:r>
      <w:proofErr w:type="gramStart"/>
      <w:r w:rsidRPr="002144E8">
        <w:rPr>
          <w:rFonts w:asciiTheme="minorHAnsi" w:hAnsiTheme="minorHAnsi" w:cstheme="minorHAnsi"/>
        </w:rPr>
        <w:t>1892)-</w:t>
      </w:r>
      <w:proofErr w:type="gramEnd"/>
      <w:r w:rsidRPr="002144E8">
        <w:rPr>
          <w:rFonts w:asciiTheme="minorHAnsi" w:hAnsiTheme="minorHAnsi" w:cstheme="minorHAnsi"/>
        </w:rPr>
        <w:t xml:space="preserve">anno 5 (1896). - </w:t>
      </w:r>
      <w:proofErr w:type="gramStart"/>
      <w:r w:rsidRPr="002144E8">
        <w:rPr>
          <w:rFonts w:asciiTheme="minorHAnsi" w:hAnsiTheme="minorHAnsi" w:cstheme="minorHAnsi"/>
        </w:rPr>
        <w:t>Cuneo :</w:t>
      </w:r>
      <w:proofErr w:type="gramEnd"/>
      <w:r w:rsidRPr="002144E8">
        <w:rPr>
          <w:rFonts w:asciiTheme="minorHAnsi" w:hAnsiTheme="minorHAnsi" w:cstheme="minorHAnsi"/>
        </w:rPr>
        <w:t xml:space="preserve"> Tip. Subalpina Oggero e Brunetti, 1892-1896. – 5 </w:t>
      </w:r>
      <w:proofErr w:type="gramStart"/>
      <w:r w:rsidRPr="002144E8">
        <w:rPr>
          <w:rFonts w:asciiTheme="minorHAnsi" w:hAnsiTheme="minorHAnsi" w:cstheme="minorHAnsi"/>
        </w:rPr>
        <w:t>volumi ;</w:t>
      </w:r>
      <w:proofErr w:type="gramEnd"/>
      <w:r w:rsidRPr="002144E8">
        <w:rPr>
          <w:rFonts w:asciiTheme="minorHAnsi" w:hAnsiTheme="minorHAnsi" w:cstheme="minorHAnsi"/>
        </w:rPr>
        <w:t xml:space="preserve"> 24 cm. - CUBI 459534. - BNI 1892-10260. - CFI0361546</w:t>
      </w:r>
    </w:p>
    <w:p w14:paraId="304817A8" w14:textId="77777777" w:rsidR="00016509" w:rsidRPr="002144E8" w:rsidRDefault="00016509" w:rsidP="00016509">
      <w:pPr>
        <w:jc w:val="both"/>
        <w:rPr>
          <w:rFonts w:asciiTheme="minorHAnsi" w:hAnsiTheme="minorHAnsi" w:cstheme="minorHAnsi"/>
        </w:rPr>
      </w:pPr>
    </w:p>
    <w:p w14:paraId="22B042AA" w14:textId="4BF27A3B" w:rsidR="00016509" w:rsidRPr="002144E8" w:rsidRDefault="00016509" w:rsidP="00016509">
      <w:pPr>
        <w:jc w:val="both"/>
        <w:rPr>
          <w:rFonts w:asciiTheme="minorHAnsi" w:hAnsiTheme="minorHAnsi" w:cstheme="minorHAnsi"/>
        </w:rPr>
      </w:pPr>
      <w:r w:rsidRPr="002144E8">
        <w:rPr>
          <w:rFonts w:asciiTheme="minorHAnsi" w:hAnsiTheme="minorHAnsi" w:cstheme="minorHAnsi"/>
        </w:rPr>
        <w:t>Lo</w:t>
      </w:r>
      <w:r w:rsidRPr="002144E8">
        <w:rPr>
          <w:rFonts w:asciiTheme="minorHAnsi" w:hAnsiTheme="minorHAnsi" w:cstheme="minorHAnsi"/>
          <w:b/>
        </w:rPr>
        <w:t xml:space="preserve"> *</w:t>
      </w:r>
      <w:proofErr w:type="gramStart"/>
      <w:r w:rsidRPr="002144E8">
        <w:rPr>
          <w:rFonts w:asciiTheme="minorHAnsi" w:hAnsiTheme="minorHAnsi" w:cstheme="minorHAnsi"/>
          <w:b/>
        </w:rPr>
        <w:t>stendardo</w:t>
      </w:r>
      <w:r w:rsidRPr="002144E8">
        <w:rPr>
          <w:rFonts w:asciiTheme="minorHAnsi" w:hAnsiTheme="minorHAnsi" w:cstheme="minorHAnsi"/>
        </w:rPr>
        <w:t xml:space="preserve"> :</w:t>
      </w:r>
      <w:proofErr w:type="gramEnd"/>
      <w:r w:rsidRPr="002144E8">
        <w:rPr>
          <w:rFonts w:asciiTheme="minorHAnsi" w:hAnsiTheme="minorHAnsi" w:cstheme="minorHAnsi"/>
        </w:rPr>
        <w:t xml:space="preserve"> corriere della provincia di Cuneo. - Anno 6, n. 1 (2 gennaio </w:t>
      </w:r>
      <w:proofErr w:type="gramStart"/>
      <w:r w:rsidRPr="002144E8">
        <w:rPr>
          <w:rFonts w:asciiTheme="minorHAnsi" w:hAnsiTheme="minorHAnsi" w:cstheme="minorHAnsi"/>
        </w:rPr>
        <w:t>1897)-</w:t>
      </w:r>
      <w:proofErr w:type="gramEnd"/>
      <w:r w:rsidRPr="002144E8">
        <w:rPr>
          <w:rFonts w:asciiTheme="minorHAnsi" w:hAnsiTheme="minorHAnsi" w:cstheme="minorHAnsi"/>
        </w:rPr>
        <w:t xml:space="preserve">anno 31 (1922). - </w:t>
      </w:r>
      <w:proofErr w:type="gramStart"/>
      <w:r w:rsidRPr="002144E8">
        <w:rPr>
          <w:rFonts w:asciiTheme="minorHAnsi" w:hAnsiTheme="minorHAnsi" w:cstheme="minorHAnsi"/>
        </w:rPr>
        <w:t>Cuneo :</w:t>
      </w:r>
      <w:proofErr w:type="gramEnd"/>
      <w:r w:rsidRPr="002144E8">
        <w:rPr>
          <w:rFonts w:asciiTheme="minorHAnsi" w:hAnsiTheme="minorHAnsi" w:cstheme="minorHAnsi"/>
        </w:rPr>
        <w:t xml:space="preserve"> [s.n., 1897-1922]. – 26 </w:t>
      </w:r>
      <w:proofErr w:type="gramStart"/>
      <w:r w:rsidRPr="002144E8">
        <w:rPr>
          <w:rFonts w:asciiTheme="minorHAnsi" w:hAnsiTheme="minorHAnsi" w:cstheme="minorHAnsi"/>
        </w:rPr>
        <w:t>volumi ;</w:t>
      </w:r>
      <w:proofErr w:type="gramEnd"/>
      <w:r w:rsidRPr="002144E8">
        <w:rPr>
          <w:rFonts w:asciiTheme="minorHAnsi" w:hAnsiTheme="minorHAnsi" w:cstheme="minorHAnsi"/>
        </w:rPr>
        <w:t xml:space="preserve"> 58 cm. ((Quotidiano. - TO00195896</w:t>
      </w:r>
    </w:p>
    <w:p w14:paraId="7D53B2F2" w14:textId="77777777" w:rsidR="00016509" w:rsidRPr="002144E8" w:rsidRDefault="00016509" w:rsidP="00016509">
      <w:pPr>
        <w:jc w:val="both"/>
        <w:rPr>
          <w:rFonts w:asciiTheme="minorHAnsi" w:hAnsiTheme="minorHAnsi" w:cstheme="minorHAnsi"/>
        </w:rPr>
      </w:pPr>
    </w:p>
    <w:p w14:paraId="3E75D0A8" w14:textId="46F3AF4B" w:rsidR="00016509" w:rsidRPr="002144E8" w:rsidRDefault="00016509" w:rsidP="00016509">
      <w:pPr>
        <w:jc w:val="both"/>
        <w:rPr>
          <w:rFonts w:asciiTheme="minorHAnsi" w:hAnsiTheme="minorHAnsi" w:cstheme="minorHAnsi"/>
        </w:rPr>
      </w:pPr>
      <w:r w:rsidRPr="002144E8">
        <w:rPr>
          <w:rFonts w:asciiTheme="minorHAnsi" w:hAnsiTheme="minorHAnsi" w:cstheme="minorHAnsi"/>
        </w:rPr>
        <w:t>Soggetto: Cuneo &lt;prov.&gt; - 1892-1922</w:t>
      </w:r>
    </w:p>
    <w:p w14:paraId="35A7D552" w14:textId="77777777" w:rsidR="00016509" w:rsidRDefault="00016509" w:rsidP="00016509">
      <w:pPr>
        <w:jc w:val="both"/>
        <w:rPr>
          <w:rFonts w:ascii="Calibri" w:hAnsi="Calibri" w:cs="Calibri"/>
        </w:rPr>
      </w:pPr>
    </w:p>
    <w:p w14:paraId="02C22709" w14:textId="77777777" w:rsidR="00016509" w:rsidRDefault="00016509" w:rsidP="00016509">
      <w:pPr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1" w:name="_Hlk165530428"/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bookmarkEnd w:id="1"/>
    <w:p w14:paraId="4C7A57D9" w14:textId="21BE69DC" w:rsidR="00016509" w:rsidRPr="002144E8" w:rsidRDefault="002144E8" w:rsidP="002144E8">
      <w:pPr>
        <w:pStyle w:val="NormaleWeb"/>
        <w:jc w:val="both"/>
        <w:rPr>
          <w:rFonts w:asciiTheme="minorHAnsi" w:hAnsiTheme="minorHAnsi" w:cstheme="minorHAnsi"/>
        </w:rPr>
      </w:pPr>
      <w:r w:rsidRPr="002144E8">
        <w:rPr>
          <w:rFonts w:asciiTheme="minorHAnsi" w:hAnsiTheme="minorHAnsi" w:cstheme="minorHAnsi"/>
        </w:rPr>
        <w:t>Q</w:t>
      </w:r>
      <w:r w:rsidRPr="002144E8">
        <w:rPr>
          <w:rFonts w:asciiTheme="minorHAnsi" w:hAnsiTheme="minorHAnsi" w:cstheme="minorHAnsi"/>
        </w:rPr>
        <w:t xml:space="preserve">uotidiano cattolico cuneese, che ha segnato dal 1897 la storia del movimento cattolico, </w:t>
      </w:r>
      <w:r w:rsidRPr="002144E8">
        <w:rPr>
          <w:rFonts w:asciiTheme="minorHAnsi" w:hAnsiTheme="minorHAnsi" w:cstheme="minorHAnsi"/>
        </w:rPr>
        <w:t xml:space="preserve">nel 1922 </w:t>
      </w:r>
      <w:r w:rsidRPr="002144E8">
        <w:rPr>
          <w:rFonts w:asciiTheme="minorHAnsi" w:hAnsiTheme="minorHAnsi" w:cstheme="minorHAnsi"/>
        </w:rPr>
        <w:t>è entrato nel suo 26.mo anno di vita: è diretto dall’avvocato Fantino, esce a 4 pagine tutti i giorni, eccetto la domenica, è venduto a 10 centesimi la copia.</w:t>
      </w:r>
      <w:r w:rsidRPr="002144E8">
        <w:rPr>
          <w:rFonts w:asciiTheme="minorHAnsi" w:hAnsiTheme="minorHAnsi" w:cstheme="minorHAnsi"/>
        </w:rPr>
        <w:t xml:space="preserve"> </w:t>
      </w:r>
      <w:hyperlink r:id="rId6" w:history="1">
        <w:r w:rsidRPr="002144E8">
          <w:rPr>
            <w:rStyle w:val="Collegamentoipertestuale"/>
            <w:rFonts w:asciiTheme="minorHAnsi" w:hAnsiTheme="minorHAnsi" w:cstheme="minorHAnsi"/>
          </w:rPr>
          <w:t>https://laguida.it/2022/11/05/anno-1922-la-marcia-su-roma-e-a-cuneo-la-fine-dello-stendardo/</w:t>
        </w:r>
      </w:hyperlink>
      <w:r w:rsidRPr="002144E8">
        <w:rPr>
          <w:rFonts w:asciiTheme="minorHAnsi" w:hAnsiTheme="minorHAnsi" w:cstheme="minorHAnsi"/>
        </w:rPr>
        <w:t xml:space="preserve">. </w:t>
      </w:r>
    </w:p>
    <w:p w14:paraId="55C064DB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93B6D"/>
    <w:rsid w:val="00016509"/>
    <w:rsid w:val="002144E8"/>
    <w:rsid w:val="0031062F"/>
    <w:rsid w:val="00615072"/>
    <w:rsid w:val="00E84EF4"/>
    <w:rsid w:val="00E93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7537B"/>
  <w15:chartTrackingRefBased/>
  <w15:docId w15:val="{09092B03-9FCC-40A5-9362-17068E4E7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16509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93B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93B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93B6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93B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93B6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93B6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93B6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93B6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93B6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93B6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93B6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93B6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93B6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93B6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93B6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93B6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93B6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93B6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93B6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93B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93B6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93B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93B6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93B6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93B6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93B6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93B6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93B6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93B6D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016509"/>
    <w:pPr>
      <w:suppressAutoHyphens w:val="0"/>
      <w:spacing w:before="100" w:beforeAutospacing="1" w:after="100" w:afterAutospacing="1"/>
    </w:pPr>
    <w:rPr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2144E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144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19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04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aguida.it/2022/11/05/anno-1922-la-marcia-su-roma-e-a-cuneo-la-fine-dello-stendardo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4</cp:revision>
  <dcterms:created xsi:type="dcterms:W3CDTF">2024-05-02T09:27:00Z</dcterms:created>
  <dcterms:modified xsi:type="dcterms:W3CDTF">2024-05-11T05:44:00Z</dcterms:modified>
</cp:coreProperties>
</file>