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085999" w14:textId="658BB722" w:rsidR="00FB022F" w:rsidRPr="00895ABE" w:rsidRDefault="00FB022F" w:rsidP="00FB022F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D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9794</w:t>
      </w:r>
      <w:r w:rsidRPr="005C0EEF">
        <w:rPr>
          <w:rFonts w:asciiTheme="minorHAnsi" w:hAnsiTheme="minorHAnsi" w:cstheme="minorHAnsi"/>
          <w:b/>
          <w:sz w:val="16"/>
          <w:szCs w:val="16"/>
        </w:rPr>
        <w:tab/>
      </w:r>
      <w:r w:rsidRPr="005C0EEF">
        <w:rPr>
          <w:rFonts w:asciiTheme="minorHAnsi" w:hAnsiTheme="minorHAnsi" w:cstheme="minorHAnsi"/>
          <w:b/>
          <w:sz w:val="16"/>
          <w:szCs w:val="16"/>
        </w:rPr>
        <w:tab/>
      </w:r>
      <w:r w:rsidRPr="005C0EEF">
        <w:rPr>
          <w:rFonts w:asciiTheme="minorHAnsi" w:hAnsiTheme="minorHAnsi" w:cstheme="minorHAnsi"/>
          <w:b/>
          <w:sz w:val="16"/>
          <w:szCs w:val="16"/>
        </w:rPr>
        <w:tab/>
      </w:r>
      <w:r w:rsidRPr="005C0EEF">
        <w:rPr>
          <w:rFonts w:asciiTheme="minorHAnsi" w:hAnsiTheme="minorHAnsi" w:cstheme="minorHAnsi"/>
          <w:b/>
          <w:sz w:val="16"/>
          <w:szCs w:val="16"/>
        </w:rPr>
        <w:tab/>
      </w:r>
      <w:r w:rsidRPr="005C0EEF">
        <w:rPr>
          <w:rFonts w:asciiTheme="minorHAnsi" w:hAnsiTheme="minorHAnsi" w:cstheme="minorHAnsi"/>
          <w:b/>
          <w:sz w:val="16"/>
          <w:szCs w:val="16"/>
        </w:rPr>
        <w:tab/>
      </w:r>
      <w:r w:rsidRPr="00895ABE">
        <w:rPr>
          <w:rFonts w:asciiTheme="minorHAnsi" w:hAnsiTheme="minorHAnsi" w:cstheme="minorHAnsi"/>
          <w:b/>
          <w:sz w:val="16"/>
          <w:szCs w:val="16"/>
        </w:rPr>
        <w:tab/>
      </w:r>
      <w:r w:rsidRPr="00895ABE">
        <w:rPr>
          <w:rFonts w:asciiTheme="minorHAnsi" w:hAnsiTheme="minorHAnsi" w:cstheme="minorHAnsi"/>
          <w:b/>
          <w:sz w:val="16"/>
          <w:szCs w:val="16"/>
        </w:rPr>
        <w:tab/>
      </w:r>
      <w:r w:rsidRPr="00895ABE">
        <w:rPr>
          <w:rFonts w:asciiTheme="minorHAnsi" w:hAnsiTheme="minorHAnsi" w:cstheme="minorHAnsi"/>
          <w:b/>
          <w:sz w:val="16"/>
          <w:szCs w:val="16"/>
        </w:rPr>
        <w:tab/>
      </w:r>
      <w:r w:rsidRPr="00895ABE">
        <w:rPr>
          <w:rFonts w:asciiTheme="minorHAnsi" w:hAnsiTheme="minorHAnsi" w:cstheme="minorHAnsi"/>
          <w:b/>
          <w:sz w:val="16"/>
          <w:szCs w:val="16"/>
        </w:rPr>
        <w:tab/>
      </w:r>
      <w:r w:rsidRPr="00895ABE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24 giugno 2024</w:t>
      </w:r>
    </w:p>
    <w:p w14:paraId="673A605B" w14:textId="56B7862D" w:rsidR="00FB022F" w:rsidRDefault="00FB022F" w:rsidP="00FB022F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B022F">
        <w:drawing>
          <wp:inline distT="0" distB="0" distL="0" distR="0" wp14:anchorId="148B6DC3" wp14:editId="2329D268">
            <wp:extent cx="1846800" cy="2581200"/>
            <wp:effectExtent l="0" t="0" r="1270" b="0"/>
            <wp:docPr id="526157361" name="Immagine 1" descr="Immagine che contiene testo, schermata, grafic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157361" name="Immagine 1" descr="Immagine che contiene testo, schermata, grafica, design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22F">
        <w:drawing>
          <wp:inline distT="0" distB="0" distL="0" distR="0" wp14:anchorId="316248AF" wp14:editId="7660770F">
            <wp:extent cx="1814400" cy="2581200"/>
            <wp:effectExtent l="0" t="0" r="0" b="0"/>
            <wp:docPr id="930155333" name="Immagine 1" descr="Immagine che contiene testo,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55333" name="Immagine 1" descr="Immagine che contiene testo, schermata, design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39AA10" wp14:editId="6DC46A2A">
            <wp:extent cx="1825200" cy="2581200"/>
            <wp:effectExtent l="0" t="0" r="3810" b="0"/>
            <wp:docPr id="1047982708" name="Immagine 2" descr="Poliarchie/Polyarchies volume 6 n. 1/2023 | EUT - Edizioni Università di  Tri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liarchie/Polyarchies volume 6 n. 1/2023 | EUT - Edizioni Università di  Tries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25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4CAE8" w14:textId="57FEDB92" w:rsidR="00FB022F" w:rsidRPr="00895ABE" w:rsidRDefault="00FB022F" w:rsidP="00FB022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895AB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895ABE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3CFFFCCC" w14:textId="0AF2B682" w:rsidR="00FB022F" w:rsidRPr="00FB022F" w:rsidRDefault="00FB022F" w:rsidP="00FB022F">
      <w:pPr>
        <w:jc w:val="both"/>
        <w:rPr>
          <w:rFonts w:eastAsiaTheme="majorEastAsia"/>
        </w:rPr>
      </w:pPr>
      <w:r w:rsidRPr="00FB022F">
        <w:rPr>
          <w:rStyle w:val="Enfasigrassetto"/>
          <w:rFonts w:ascii="Calibri" w:eastAsiaTheme="majorEastAsia" w:hAnsi="Calibri" w:cs="Calibri"/>
        </w:rPr>
        <w:t xml:space="preserve">*Poliarchie = </w:t>
      </w:r>
      <w:proofErr w:type="spellStart"/>
      <w:proofErr w:type="gramStart"/>
      <w:r w:rsidRPr="00FB022F">
        <w:rPr>
          <w:rFonts w:ascii="Calibri" w:hAnsi="Calibri" w:cs="Calibri"/>
          <w:b/>
        </w:rPr>
        <w:t>Polyarchies</w:t>
      </w:r>
      <w:proofErr w:type="spellEnd"/>
      <w:r w:rsidRPr="00FB022F">
        <w:rPr>
          <w:rFonts w:ascii="Calibri" w:hAnsi="Calibri" w:cs="Calibri"/>
          <w:b/>
        </w:rPr>
        <w:t xml:space="preserve"> </w:t>
      </w:r>
      <w:r w:rsidRPr="00FB022F">
        <w:rPr>
          <w:rFonts w:ascii="Calibri" w:hAnsi="Calibri" w:cs="Calibri"/>
        </w:rPr>
        <w:t>:</w:t>
      </w:r>
      <w:proofErr w:type="gramEnd"/>
      <w:r w:rsidRPr="00FB022F">
        <w:rPr>
          <w:rFonts w:ascii="Calibri" w:hAnsi="Calibri" w:cs="Calibri"/>
        </w:rPr>
        <w:t xml:space="preserve"> studi e ricerche del </w:t>
      </w:r>
      <w:proofErr w:type="spellStart"/>
      <w:r w:rsidRPr="00FB022F">
        <w:rPr>
          <w:rFonts w:ascii="Calibri" w:hAnsi="Calibri" w:cs="Calibri"/>
        </w:rPr>
        <w:t>DiSPeS</w:t>
      </w:r>
      <w:proofErr w:type="spellEnd"/>
      <w:r w:rsidRPr="00FB022F">
        <w:rPr>
          <w:rFonts w:ascii="Calibri" w:hAnsi="Calibri" w:cs="Calibri"/>
        </w:rPr>
        <w:t xml:space="preserve"> = </w:t>
      </w:r>
      <w:proofErr w:type="spellStart"/>
      <w:r w:rsidRPr="00FB022F">
        <w:rPr>
          <w:rFonts w:ascii="Calibri" w:hAnsi="Calibri" w:cs="Calibri"/>
        </w:rPr>
        <w:t>DiSPeS</w:t>
      </w:r>
      <w:proofErr w:type="spellEnd"/>
      <w:r w:rsidRPr="00FB022F">
        <w:rPr>
          <w:rFonts w:ascii="Calibri" w:hAnsi="Calibri" w:cs="Calibri"/>
        </w:rPr>
        <w:t xml:space="preserve"> studies and </w:t>
      </w:r>
      <w:proofErr w:type="spellStart"/>
      <w:r w:rsidRPr="00FB022F">
        <w:rPr>
          <w:rFonts w:ascii="Calibri" w:hAnsi="Calibri" w:cs="Calibri"/>
        </w:rPr>
        <w:t>researches</w:t>
      </w:r>
      <w:proofErr w:type="spellEnd"/>
      <w:r w:rsidRPr="00FB022F">
        <w:rPr>
          <w:rStyle w:val="Enfasigrassetto"/>
          <w:rFonts w:ascii="Calibri" w:eastAsiaTheme="majorEastAsia" w:hAnsi="Calibri" w:cs="Calibri"/>
        </w:rPr>
        <w:t xml:space="preserve">. </w:t>
      </w:r>
      <w:r w:rsidRPr="00FB022F">
        <w:rPr>
          <w:rFonts w:ascii="Calibri" w:hAnsi="Calibri" w:cs="Calibri"/>
        </w:rPr>
        <w:t>- 1 (</w:t>
      </w:r>
      <w:proofErr w:type="gramStart"/>
      <w:r w:rsidRPr="00FB022F">
        <w:rPr>
          <w:rFonts w:ascii="Calibri" w:hAnsi="Calibri" w:cs="Calibri"/>
        </w:rPr>
        <w:t>2014)-</w:t>
      </w:r>
      <w:proofErr w:type="gramEnd"/>
      <w:r w:rsidRPr="00FB022F">
        <w:rPr>
          <w:rFonts w:ascii="Calibri" w:hAnsi="Calibri" w:cs="Calibri"/>
        </w:rPr>
        <w:t xml:space="preserve">1 (2017). - Trieste, EUT, 2014-2017. – </w:t>
      </w:r>
      <w:r>
        <w:rPr>
          <w:rFonts w:ascii="Calibri" w:hAnsi="Calibri" w:cs="Calibri"/>
        </w:rPr>
        <w:t>Testi elettronici (</w:t>
      </w:r>
      <w:r w:rsidRPr="00FB022F">
        <w:rPr>
          <w:rFonts w:ascii="Calibri" w:hAnsi="Calibri" w:cs="Calibri"/>
          <w:b/>
        </w:rPr>
        <w:t xml:space="preserve">11 File PDF </w:t>
      </w:r>
      <w:proofErr w:type="gramStart"/>
      <w:r w:rsidRPr="00FB022F">
        <w:rPr>
          <w:rFonts w:ascii="Calibri" w:hAnsi="Calibri" w:cs="Calibri"/>
          <w:b/>
        </w:rPr>
        <w:t>e</w:t>
      </w:r>
      <w:proofErr w:type="gramEnd"/>
      <w:r w:rsidRPr="00FB022F">
        <w:rPr>
          <w:rFonts w:ascii="Calibri" w:hAnsi="Calibri" w:cs="Calibri"/>
          <w:b/>
        </w:rPr>
        <w:t xml:space="preserve"> ePub</w:t>
      </w:r>
      <w:r>
        <w:rPr>
          <w:rFonts w:ascii="Calibri" w:hAnsi="Calibri" w:cs="Calibri"/>
          <w:b/>
        </w:rPr>
        <w:t>)</w:t>
      </w:r>
      <w:r w:rsidRPr="00FB022F">
        <w:rPr>
          <w:rFonts w:ascii="Calibri" w:hAnsi="Calibri" w:cs="Calibri"/>
        </w:rPr>
        <w:t xml:space="preserve">. ((3 n. nel 2014; 5 nel 2015; 2 nel 2016; 1 nel 2017. - Disponibile in Internet all’indirizzo: </w:t>
      </w:r>
      <w:hyperlink r:id="rId7" w:history="1">
        <w:r w:rsidRPr="00FB022F">
          <w:rPr>
            <w:rStyle w:val="Collegamentoipertestuale"/>
            <w:rFonts w:ascii="Calibri" w:hAnsi="Calibri" w:cs="Calibri"/>
          </w:rPr>
          <w:t>https://www.openstarts.units.it/handle/1</w:t>
        </w:r>
        <w:r w:rsidRPr="00FB022F">
          <w:rPr>
            <w:rStyle w:val="Collegamentoipertestuale"/>
            <w:rFonts w:ascii="Calibri" w:hAnsi="Calibri" w:cs="Calibri"/>
          </w:rPr>
          <w:t>0077/10215</w:t>
        </w:r>
      </w:hyperlink>
      <w:r w:rsidRPr="00FB022F">
        <w:rPr>
          <w:rFonts w:ascii="Calibri" w:hAnsi="Calibri" w:cs="Calibri"/>
        </w:rPr>
        <w:t xml:space="preserve">. - ISSN 2611-2914 (online). </w:t>
      </w:r>
    </w:p>
    <w:p w14:paraId="0829D63F" w14:textId="77777777" w:rsidR="00FB022F" w:rsidRDefault="00FB022F" w:rsidP="00FB022F">
      <w:pPr>
        <w:jc w:val="both"/>
        <w:rPr>
          <w:rStyle w:val="Enfasigrassetto"/>
          <w:rFonts w:ascii="Calibri" w:eastAsiaTheme="majorEastAsia" w:hAnsi="Calibri" w:cs="Calibri"/>
        </w:rPr>
      </w:pPr>
    </w:p>
    <w:p w14:paraId="4391E691" w14:textId="44171E0B" w:rsidR="00FB022F" w:rsidRPr="00FB022F" w:rsidRDefault="00FB022F" w:rsidP="00FB022F">
      <w:pPr>
        <w:jc w:val="both"/>
        <w:rPr>
          <w:rFonts w:ascii="Calibri" w:hAnsi="Calibri" w:cs="Calibri"/>
        </w:rPr>
      </w:pPr>
      <w:r w:rsidRPr="00FB022F">
        <w:rPr>
          <w:rStyle w:val="Enfasigrassetto"/>
          <w:rFonts w:ascii="Calibri" w:eastAsiaTheme="majorEastAsia" w:hAnsi="Calibri" w:cs="Calibri"/>
        </w:rPr>
        <w:t xml:space="preserve">*Poliarchie. </w:t>
      </w:r>
      <w:r w:rsidRPr="00FB022F">
        <w:rPr>
          <w:rFonts w:ascii="Calibri" w:hAnsi="Calibri" w:cs="Calibri"/>
        </w:rPr>
        <w:t>- 1 (</w:t>
      </w:r>
      <w:proofErr w:type="gramStart"/>
      <w:r w:rsidRPr="00FB022F">
        <w:rPr>
          <w:rFonts w:ascii="Calibri" w:hAnsi="Calibri" w:cs="Calibri"/>
        </w:rPr>
        <w:t>2018)-</w:t>
      </w:r>
      <w:proofErr w:type="gramEnd"/>
      <w:r w:rsidRPr="00FB022F">
        <w:rPr>
          <w:rFonts w:ascii="Calibri" w:hAnsi="Calibri" w:cs="Calibri"/>
        </w:rPr>
        <w:t xml:space="preserve">    . - Trieste, EUT, 2018-  </w:t>
      </w:r>
      <w:proofErr w:type="gramStart"/>
      <w:r w:rsidRPr="00FB022F">
        <w:rPr>
          <w:rFonts w:ascii="Calibri" w:hAnsi="Calibri" w:cs="Calibri"/>
        </w:rPr>
        <w:t xml:space="preserve">  .</w:t>
      </w:r>
      <w:proofErr w:type="gramEnd"/>
      <w:r w:rsidRPr="00FB022F">
        <w:rPr>
          <w:rFonts w:ascii="Calibri" w:hAnsi="Calibri" w:cs="Calibri"/>
        </w:rPr>
        <w:t xml:space="preserve"> -</w:t>
      </w:r>
      <w:r w:rsidRPr="00FB022F">
        <w:rPr>
          <w:rFonts w:ascii="Calibri" w:hAnsi="Calibri" w:cs="Calibri"/>
          <w:b/>
        </w:rPr>
        <w:t xml:space="preserve"> </w:t>
      </w:r>
      <w:proofErr w:type="gramStart"/>
      <w:r w:rsidRPr="00FB022F">
        <w:rPr>
          <w:rFonts w:ascii="Calibri" w:hAnsi="Calibri" w:cs="Calibri"/>
          <w:b/>
        </w:rPr>
        <w:t>volumi</w:t>
      </w:r>
      <w:r w:rsidRPr="00FB022F">
        <w:rPr>
          <w:rFonts w:ascii="Calibri" w:hAnsi="Calibri" w:cs="Calibri"/>
        </w:rPr>
        <w:t xml:space="preserve"> ;</w:t>
      </w:r>
      <w:proofErr w:type="gramEnd"/>
      <w:r w:rsidRPr="00FB022F">
        <w:rPr>
          <w:rFonts w:ascii="Calibri" w:hAnsi="Calibri" w:cs="Calibri"/>
        </w:rPr>
        <w:t xml:space="preserve"> 24 cm. ((2 n. l’anno. </w:t>
      </w:r>
      <w:r>
        <w:rPr>
          <w:rFonts w:ascii="Calibri" w:hAnsi="Calibri" w:cs="Calibri"/>
        </w:rPr>
        <w:t>–</w:t>
      </w:r>
      <w:r w:rsidRPr="00FB022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Disponibile anche online. - </w:t>
      </w:r>
      <w:r w:rsidRPr="00FB022F">
        <w:rPr>
          <w:rFonts w:ascii="Calibri" w:hAnsi="Calibri" w:cs="Calibri"/>
        </w:rPr>
        <w:t>ISSN 2611-4216 (stampa). - ISSN-L:</w:t>
      </w:r>
      <w:r>
        <w:rPr>
          <w:rFonts w:ascii="Calibri" w:hAnsi="Calibri" w:cs="Calibri"/>
        </w:rPr>
        <w:t xml:space="preserve"> </w:t>
      </w:r>
      <w:r w:rsidRPr="00FB022F">
        <w:rPr>
          <w:rFonts w:ascii="Calibri" w:hAnsi="Calibri" w:cs="Calibri"/>
        </w:rPr>
        <w:t>2611-2914</w:t>
      </w:r>
      <w:r>
        <w:rPr>
          <w:rFonts w:ascii="Calibri" w:hAnsi="Calibri" w:cs="Calibri"/>
        </w:rPr>
        <w:t xml:space="preserve">. – </w:t>
      </w:r>
      <w:r w:rsidRPr="00FB022F">
        <w:rPr>
          <w:rFonts w:ascii="Calibri" w:hAnsi="Calibri" w:cs="Calibri"/>
        </w:rPr>
        <w:t>ACNP</w:t>
      </w:r>
      <w:r>
        <w:rPr>
          <w:rFonts w:ascii="Calibri" w:hAnsi="Calibri" w:cs="Calibri"/>
        </w:rPr>
        <w:t xml:space="preserve"> </w:t>
      </w:r>
      <w:r w:rsidRPr="00FB022F">
        <w:rPr>
          <w:rFonts w:ascii="Calibri" w:hAnsi="Calibri" w:cs="Calibri"/>
        </w:rPr>
        <w:t>P 00253465</w:t>
      </w:r>
      <w:r>
        <w:rPr>
          <w:rFonts w:ascii="Calibri" w:hAnsi="Calibri" w:cs="Calibri"/>
        </w:rPr>
        <w:t xml:space="preserve">. - </w:t>
      </w:r>
      <w:r w:rsidRPr="00FB022F">
        <w:rPr>
          <w:rFonts w:ascii="Calibri" w:hAnsi="Calibri" w:cs="Calibri"/>
        </w:rPr>
        <w:t>BNI 2018-130S. - CFI0993044</w:t>
      </w:r>
    </w:p>
    <w:p w14:paraId="4F4714F4" w14:textId="77777777" w:rsidR="00FB022F" w:rsidRPr="00FB022F" w:rsidRDefault="00FB022F" w:rsidP="00FB022F">
      <w:pPr>
        <w:jc w:val="both"/>
        <w:rPr>
          <w:rFonts w:ascii="Calibri" w:hAnsi="Calibri" w:cs="Calibri"/>
        </w:rPr>
      </w:pPr>
      <w:r w:rsidRPr="00FB022F">
        <w:rPr>
          <w:rFonts w:ascii="Calibri" w:hAnsi="Calibri" w:cs="Calibri"/>
        </w:rPr>
        <w:t>Titolo parallelo: *</w:t>
      </w:r>
      <w:proofErr w:type="spellStart"/>
      <w:r w:rsidRPr="00FB022F">
        <w:rPr>
          <w:rFonts w:ascii="Calibri" w:hAnsi="Calibri" w:cs="Calibri"/>
        </w:rPr>
        <w:t>Polyarchies</w:t>
      </w:r>
      <w:proofErr w:type="spellEnd"/>
    </w:p>
    <w:p w14:paraId="257550F1" w14:textId="77777777" w:rsidR="00FB022F" w:rsidRDefault="00FB022F" w:rsidP="00FB022F">
      <w:pPr>
        <w:jc w:val="both"/>
        <w:rPr>
          <w:rFonts w:ascii="Calibri" w:hAnsi="Calibri" w:cs="Calibri"/>
        </w:rPr>
      </w:pPr>
    </w:p>
    <w:p w14:paraId="74FBAB08" w14:textId="40EB7F09" w:rsidR="00FB022F" w:rsidRPr="00FB022F" w:rsidRDefault="00FB022F" w:rsidP="00FB022F">
      <w:pPr>
        <w:jc w:val="both"/>
        <w:rPr>
          <w:rFonts w:ascii="Calibri" w:hAnsi="Calibri" w:cs="Calibri"/>
        </w:rPr>
      </w:pPr>
      <w:r w:rsidRPr="00FB022F">
        <w:rPr>
          <w:rFonts w:ascii="Calibri" w:hAnsi="Calibri" w:cs="Calibri"/>
        </w:rPr>
        <w:t>Soggetto: Scienze sociali - Periodici</w:t>
      </w:r>
    </w:p>
    <w:p w14:paraId="75DD3C4D" w14:textId="77777777" w:rsidR="00FB022F" w:rsidRDefault="00FB022F" w:rsidP="00FB022F">
      <w:pPr>
        <w:jc w:val="both"/>
        <w:rPr>
          <w:rFonts w:ascii="Calibri" w:hAnsi="Calibri" w:cs="Calibri"/>
        </w:rPr>
      </w:pPr>
      <w:r w:rsidRPr="00FB022F">
        <w:rPr>
          <w:rFonts w:ascii="Calibri" w:hAnsi="Calibri" w:cs="Calibri"/>
        </w:rPr>
        <w:t>Classe: D300.5</w:t>
      </w:r>
    </w:p>
    <w:p w14:paraId="247836DB" w14:textId="77777777" w:rsidR="00FB022F" w:rsidRDefault="00FB022F" w:rsidP="00FB022F">
      <w:pPr>
        <w:jc w:val="both"/>
        <w:rPr>
          <w:rFonts w:ascii="Calibri" w:hAnsi="Calibri" w:cs="Calibri"/>
        </w:rPr>
      </w:pPr>
    </w:p>
    <w:p w14:paraId="6DB1C718" w14:textId="34E0B747" w:rsidR="00FB022F" w:rsidRDefault="00FB022F" w:rsidP="00FB022F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FB022F">
        <w:rPr>
          <w:rFonts w:asciiTheme="minorHAnsi" w:hAnsiTheme="minorHAnsi" w:cstheme="minorHAnsi"/>
          <w:b/>
          <w:bCs/>
          <w:color w:val="C00000"/>
          <w:sz w:val="44"/>
          <w:szCs w:val="44"/>
        </w:rPr>
        <w:t>Volumi disponibili in rete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  <w:hyperlink r:id="rId8" w:history="1">
        <w:r w:rsidRPr="00FB022F">
          <w:rPr>
            <w:rStyle w:val="Collegamentoipertestuale"/>
            <w:rFonts w:asciiTheme="minorHAnsi" w:hAnsiTheme="minorHAnsi" w:cstheme="minorHAnsi"/>
            <w:sz w:val="44"/>
            <w:szCs w:val="44"/>
          </w:rPr>
          <w:t>2014-2017</w:t>
        </w:r>
      </w:hyperlink>
      <w:r>
        <w:rPr>
          <w:rFonts w:asciiTheme="minorHAnsi" w:hAnsiTheme="minorHAnsi" w:cstheme="minorHAnsi"/>
          <w:color w:val="C00000"/>
          <w:sz w:val="44"/>
          <w:szCs w:val="44"/>
        </w:rPr>
        <w:t xml:space="preserve">; 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  <w:hyperlink r:id="rId9" w:history="1">
        <w:r w:rsidRPr="00FB022F">
          <w:rPr>
            <w:rStyle w:val="Collegamentoipertestuale"/>
            <w:rFonts w:asciiTheme="minorHAnsi" w:hAnsiTheme="minorHAnsi" w:cstheme="minorHAnsi"/>
            <w:sz w:val="44"/>
            <w:szCs w:val="44"/>
          </w:rPr>
          <w:t>1(2018)-</w:t>
        </w:r>
      </w:hyperlink>
    </w:p>
    <w:p w14:paraId="780A8851" w14:textId="77777777" w:rsidR="00FB022F" w:rsidRPr="00FB022F" w:rsidRDefault="00FB022F" w:rsidP="00FB022F">
      <w:pPr>
        <w:jc w:val="both"/>
        <w:rPr>
          <w:rFonts w:asciiTheme="minorHAnsi" w:hAnsiTheme="minorHAnsi" w:cstheme="minorHAnsi"/>
          <w:color w:val="C00000"/>
          <w:sz w:val="16"/>
          <w:szCs w:val="16"/>
        </w:rPr>
      </w:pPr>
    </w:p>
    <w:p w14:paraId="55B41440" w14:textId="77777777" w:rsidR="00FB022F" w:rsidRPr="00895ABE" w:rsidRDefault="00FB022F" w:rsidP="00FB022F">
      <w:pPr>
        <w:jc w:val="both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r w:rsidRPr="00895ABE">
        <w:rPr>
          <w:rFonts w:asciiTheme="minorHAnsi" w:hAnsiTheme="minorHAnsi" w:cstheme="minorHAnsi"/>
          <w:b/>
          <w:bCs/>
          <w:color w:val="C00000"/>
          <w:sz w:val="40"/>
          <w:szCs w:val="40"/>
        </w:rPr>
        <w:t>Informazioni storico-bibliografiche</w:t>
      </w:r>
    </w:p>
    <w:p w14:paraId="7E6B0424" w14:textId="77777777" w:rsidR="00FF0B33" w:rsidRPr="00FF0B33" w:rsidRDefault="00FB022F" w:rsidP="00FB022F">
      <w:pPr>
        <w:jc w:val="both"/>
        <w:rPr>
          <w:rFonts w:asciiTheme="minorHAnsi" w:hAnsiTheme="minorHAnsi" w:cstheme="minorHAnsi"/>
          <w:sz w:val="16"/>
          <w:szCs w:val="16"/>
        </w:rPr>
      </w:pPr>
      <w:r w:rsidRPr="00FF0B33">
        <w:rPr>
          <w:rFonts w:asciiTheme="minorHAnsi" w:hAnsiTheme="minorHAnsi" w:cstheme="minorHAnsi"/>
          <w:b/>
          <w:bCs/>
          <w:sz w:val="20"/>
          <w:szCs w:val="20"/>
        </w:rPr>
        <w:t>Poliarchie/</w:t>
      </w:r>
      <w:proofErr w:type="spellStart"/>
      <w:r w:rsidRPr="00FF0B33">
        <w:rPr>
          <w:rFonts w:asciiTheme="minorHAnsi" w:hAnsiTheme="minorHAnsi" w:cstheme="minorHAnsi"/>
          <w:b/>
          <w:bCs/>
          <w:sz w:val="20"/>
          <w:szCs w:val="20"/>
        </w:rPr>
        <w:t>Polyarchies</w:t>
      </w:r>
      <w:proofErr w:type="spellEnd"/>
      <w:r w:rsidRPr="00FF0B33">
        <w:rPr>
          <w:rFonts w:asciiTheme="minorHAnsi" w:hAnsiTheme="minorHAnsi" w:cstheme="minorHAnsi"/>
          <w:sz w:val="20"/>
          <w:szCs w:val="20"/>
        </w:rPr>
        <w:t xml:space="preserve"> è una rivista multidisciplinare che mira a favorire l’incontro delle discipline delle scienze sociali e umane, che vanno dalla sociologia alla scienza politica, alla storia, all'economia, al diritto e alla filosofia. L’analisi del cambiamento politico e sociale </w:t>
      </w:r>
      <w:proofErr w:type="gramStart"/>
      <w:r w:rsidRPr="00FF0B33">
        <w:rPr>
          <w:rFonts w:asciiTheme="minorHAnsi" w:hAnsiTheme="minorHAnsi" w:cstheme="minorHAnsi"/>
          <w:sz w:val="20"/>
          <w:szCs w:val="20"/>
        </w:rPr>
        <w:t>può essere infatti indagato</w:t>
      </w:r>
      <w:proofErr w:type="gramEnd"/>
      <w:r w:rsidRPr="00FF0B33">
        <w:rPr>
          <w:rFonts w:asciiTheme="minorHAnsi" w:hAnsiTheme="minorHAnsi" w:cstheme="minorHAnsi"/>
          <w:sz w:val="20"/>
          <w:szCs w:val="20"/>
        </w:rPr>
        <w:t xml:space="preserve"> sotto diversi punti di vista e con l’aiuto di una varietà di strumenti metodologici. Poliarchie/</w:t>
      </w:r>
      <w:proofErr w:type="spellStart"/>
      <w:r w:rsidRPr="00FF0B33">
        <w:rPr>
          <w:rFonts w:asciiTheme="minorHAnsi" w:hAnsiTheme="minorHAnsi" w:cstheme="minorHAnsi"/>
          <w:sz w:val="20"/>
          <w:szCs w:val="20"/>
        </w:rPr>
        <w:t>Polyarchies</w:t>
      </w:r>
      <w:proofErr w:type="spellEnd"/>
      <w:r w:rsidRPr="00FF0B33">
        <w:rPr>
          <w:rFonts w:asciiTheme="minorHAnsi" w:hAnsiTheme="minorHAnsi" w:cstheme="minorHAnsi"/>
          <w:sz w:val="20"/>
          <w:szCs w:val="20"/>
        </w:rPr>
        <w:t xml:space="preserve"> volge la sua attenzione ai processi d’integrazione sopranazionale del mondo attuale, alla democratizzazione nel mondo, alla trasformazione delle società contemporanee sotto la pressione dell’immigrazione e delle sfide ambientali, alle crisi della “democrazia elettorale” in Europa e allo sviluppo dei modelli deliberativi di democrazia, allo “scontro di civiltà” potenziale e al conflitto socio-religioso, alla rinascita dei nazionalismi e dei regionalismi in Europa e nel mondo, all’integrazione dei processi politici in reti e delle comunità in nuove strutture e sistemi di governance. La rivista ha un sistema di valutazione anonimo e prevede due numeri all’anno. </w:t>
      </w:r>
      <w:r w:rsidRPr="00FF0B33">
        <w:rPr>
          <w:rFonts w:asciiTheme="minorHAnsi" w:hAnsiTheme="minorHAnsi" w:cstheme="minorHAnsi"/>
          <w:sz w:val="20"/>
          <w:szCs w:val="20"/>
        </w:rPr>
        <w:br/>
      </w:r>
      <w:r w:rsidRPr="00FF0B33">
        <w:rPr>
          <w:rFonts w:asciiTheme="minorHAnsi" w:hAnsiTheme="minorHAnsi" w:cstheme="minorHAnsi"/>
          <w:b/>
          <w:bCs/>
          <w:sz w:val="16"/>
          <w:szCs w:val="16"/>
        </w:rPr>
        <w:t>DIREZIONE EDITORIALE / EDITOR</w:t>
      </w:r>
      <w:r w:rsidR="00FF0B33" w:rsidRPr="00FF0B33">
        <w:rPr>
          <w:rFonts w:asciiTheme="minorHAnsi" w:hAnsiTheme="minorHAnsi" w:cstheme="minorHAnsi"/>
          <w:b/>
          <w:bCs/>
          <w:sz w:val="16"/>
          <w:szCs w:val="16"/>
        </w:rPr>
        <w:t xml:space="preserve"> </w:t>
      </w:r>
      <w:r w:rsidRPr="00FF0B33">
        <w:rPr>
          <w:rFonts w:asciiTheme="minorHAnsi" w:hAnsiTheme="minorHAnsi" w:cstheme="minorHAnsi"/>
          <w:sz w:val="16"/>
          <w:szCs w:val="16"/>
        </w:rPr>
        <w:t>Giuseppe Ieraci</w:t>
      </w:r>
    </w:p>
    <w:p w14:paraId="1F27DAC7" w14:textId="77777777" w:rsidR="00FF0B33" w:rsidRPr="00FF0B33" w:rsidRDefault="00FB022F" w:rsidP="00FB022F">
      <w:pPr>
        <w:jc w:val="both"/>
        <w:rPr>
          <w:rFonts w:asciiTheme="minorHAnsi" w:hAnsiTheme="minorHAnsi" w:cstheme="minorHAnsi"/>
          <w:sz w:val="16"/>
          <w:szCs w:val="16"/>
        </w:rPr>
      </w:pPr>
      <w:r w:rsidRPr="00FF0B33">
        <w:rPr>
          <w:rFonts w:asciiTheme="minorHAnsi" w:hAnsiTheme="minorHAnsi" w:cstheme="minorHAnsi"/>
          <w:b/>
          <w:bCs/>
          <w:sz w:val="16"/>
          <w:szCs w:val="16"/>
        </w:rPr>
        <w:t>REDAZIONE / EDITORIAL BOARD</w:t>
      </w:r>
      <w:r w:rsidR="00FF0B33" w:rsidRPr="00FF0B33">
        <w:rPr>
          <w:rFonts w:asciiTheme="minorHAnsi" w:hAnsiTheme="minorHAnsi" w:cstheme="minorHAnsi"/>
          <w:sz w:val="16"/>
          <w:szCs w:val="16"/>
        </w:rPr>
        <w:t xml:space="preserve"> </w:t>
      </w:r>
      <w:r w:rsidRPr="00FF0B33">
        <w:rPr>
          <w:rFonts w:asciiTheme="minorHAnsi" w:hAnsiTheme="minorHAnsi" w:cstheme="minorHAnsi"/>
          <w:sz w:val="16"/>
          <w:szCs w:val="16"/>
        </w:rPr>
        <w:t xml:space="preserve">Daniele Andreozzi, Serena Baldin, Federico Battera, Gabriele </w:t>
      </w:r>
      <w:proofErr w:type="spellStart"/>
      <w:r w:rsidRPr="00FF0B33">
        <w:rPr>
          <w:rFonts w:asciiTheme="minorHAnsi" w:hAnsiTheme="minorHAnsi" w:cstheme="minorHAnsi"/>
          <w:sz w:val="16"/>
          <w:szCs w:val="16"/>
        </w:rPr>
        <w:t>Blasutig</w:t>
      </w:r>
      <w:proofErr w:type="spellEnd"/>
      <w:r w:rsidRPr="00FF0B33">
        <w:rPr>
          <w:rFonts w:asciiTheme="minorHAnsi" w:hAnsiTheme="minorHAnsi" w:cstheme="minorHAnsi"/>
          <w:sz w:val="16"/>
          <w:szCs w:val="16"/>
        </w:rPr>
        <w:t>, Giovanni Delli Zotti, Daniela Frigo,</w:t>
      </w:r>
      <w:r w:rsidR="00FF0B33" w:rsidRPr="00FF0B33">
        <w:rPr>
          <w:rFonts w:asciiTheme="minorHAnsi" w:hAnsiTheme="minorHAnsi" w:cstheme="minorHAnsi"/>
          <w:sz w:val="16"/>
          <w:szCs w:val="16"/>
        </w:rPr>
        <w:t xml:space="preserve"> </w:t>
      </w:r>
      <w:r w:rsidRPr="00FF0B33">
        <w:rPr>
          <w:rFonts w:asciiTheme="minorHAnsi" w:hAnsiTheme="minorHAnsi" w:cstheme="minorHAnsi"/>
          <w:sz w:val="16"/>
          <w:szCs w:val="16"/>
        </w:rPr>
        <w:t>Tullio Gregori, Elizabeth Swain, Jacopo Zotti</w:t>
      </w:r>
    </w:p>
    <w:p w14:paraId="31F610DF" w14:textId="5700D657" w:rsidR="0031062F" w:rsidRPr="00FF0B33" w:rsidRDefault="00FB022F" w:rsidP="00FB022F">
      <w:pPr>
        <w:jc w:val="both"/>
        <w:rPr>
          <w:rFonts w:asciiTheme="minorHAnsi" w:hAnsiTheme="minorHAnsi" w:cstheme="minorHAnsi"/>
          <w:sz w:val="16"/>
          <w:szCs w:val="16"/>
        </w:rPr>
      </w:pPr>
      <w:r w:rsidRPr="00FF0B33">
        <w:rPr>
          <w:rFonts w:asciiTheme="minorHAnsi" w:hAnsiTheme="minorHAnsi" w:cstheme="minorHAnsi"/>
          <w:b/>
          <w:bCs/>
          <w:sz w:val="16"/>
          <w:szCs w:val="16"/>
        </w:rPr>
        <w:t>COMITATO SCIENTIFICO / SCIENTIFIC BOARD</w:t>
      </w:r>
      <w:r w:rsidR="00FF0B33" w:rsidRPr="00FF0B33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FF0B33">
        <w:rPr>
          <w:rFonts w:asciiTheme="minorHAnsi" w:hAnsiTheme="minorHAnsi" w:cstheme="minorHAnsi"/>
          <w:sz w:val="16"/>
          <w:szCs w:val="16"/>
        </w:rPr>
        <w:t>Matthijs</w:t>
      </w:r>
      <w:proofErr w:type="spellEnd"/>
      <w:r w:rsidRPr="00FF0B33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FF0B33">
        <w:rPr>
          <w:rFonts w:asciiTheme="minorHAnsi" w:hAnsiTheme="minorHAnsi" w:cstheme="minorHAnsi"/>
          <w:sz w:val="16"/>
          <w:szCs w:val="16"/>
        </w:rPr>
        <w:t>Bogaards</w:t>
      </w:r>
      <w:proofErr w:type="spellEnd"/>
      <w:r w:rsidRPr="00FF0B33">
        <w:rPr>
          <w:rFonts w:asciiTheme="minorHAnsi" w:hAnsiTheme="minorHAnsi" w:cstheme="minorHAnsi"/>
          <w:sz w:val="16"/>
          <w:szCs w:val="16"/>
        </w:rPr>
        <w:t xml:space="preserve"> (Jacobs University Bremen)</w:t>
      </w:r>
      <w:r w:rsidR="00FF0B33" w:rsidRPr="00FF0B33">
        <w:rPr>
          <w:rFonts w:asciiTheme="minorHAnsi" w:hAnsiTheme="minorHAnsi" w:cstheme="minorHAnsi"/>
          <w:sz w:val="16"/>
          <w:szCs w:val="16"/>
        </w:rPr>
        <w:t xml:space="preserve">, </w:t>
      </w:r>
      <w:r w:rsidRPr="00FF0B33">
        <w:rPr>
          <w:rFonts w:asciiTheme="minorHAnsi" w:hAnsiTheme="minorHAnsi" w:cstheme="minorHAnsi"/>
          <w:sz w:val="16"/>
          <w:szCs w:val="16"/>
        </w:rPr>
        <w:t>Bernardo Cardinale (Università di Teramo)</w:t>
      </w:r>
      <w:r w:rsidR="00FF0B33" w:rsidRPr="00FF0B33">
        <w:rPr>
          <w:rFonts w:asciiTheme="minorHAnsi" w:hAnsiTheme="minorHAnsi" w:cstheme="minorHAnsi"/>
          <w:sz w:val="16"/>
          <w:szCs w:val="16"/>
        </w:rPr>
        <w:t xml:space="preserve">, </w:t>
      </w:r>
      <w:r w:rsidRPr="00FF0B33">
        <w:rPr>
          <w:rFonts w:asciiTheme="minorHAnsi" w:hAnsiTheme="minorHAnsi" w:cstheme="minorHAnsi"/>
          <w:sz w:val="16"/>
          <w:szCs w:val="16"/>
        </w:rPr>
        <w:t>Pietro Grilli di Cortona (Università Roma 3)</w:t>
      </w:r>
      <w:r w:rsidR="00FF0B33" w:rsidRPr="00FF0B33">
        <w:rPr>
          <w:rFonts w:asciiTheme="minorHAnsi" w:hAnsiTheme="minorHAnsi" w:cstheme="minorHAnsi"/>
          <w:sz w:val="16"/>
          <w:szCs w:val="16"/>
        </w:rPr>
        <w:t xml:space="preserve">, </w:t>
      </w:r>
      <w:r w:rsidRPr="00FF0B33">
        <w:rPr>
          <w:rFonts w:asciiTheme="minorHAnsi" w:hAnsiTheme="minorHAnsi" w:cstheme="minorHAnsi"/>
          <w:sz w:val="16"/>
          <w:szCs w:val="16"/>
        </w:rPr>
        <w:t xml:space="preserve">Luca </w:t>
      </w:r>
      <w:proofErr w:type="spellStart"/>
      <w:r w:rsidRPr="00FF0B33">
        <w:rPr>
          <w:rFonts w:asciiTheme="minorHAnsi" w:hAnsiTheme="minorHAnsi" w:cstheme="minorHAnsi"/>
          <w:sz w:val="16"/>
          <w:szCs w:val="16"/>
        </w:rPr>
        <w:t>Lanzalaco</w:t>
      </w:r>
      <w:proofErr w:type="spellEnd"/>
      <w:r w:rsidRPr="00FF0B33">
        <w:rPr>
          <w:rFonts w:asciiTheme="minorHAnsi" w:hAnsiTheme="minorHAnsi" w:cstheme="minorHAnsi"/>
          <w:sz w:val="16"/>
          <w:szCs w:val="16"/>
        </w:rPr>
        <w:t xml:space="preserve"> (Università di Macerata)</w:t>
      </w:r>
      <w:r w:rsidR="00FF0B33" w:rsidRPr="00FF0B33">
        <w:rPr>
          <w:rFonts w:asciiTheme="minorHAnsi" w:hAnsiTheme="minorHAnsi" w:cstheme="minorHAnsi"/>
          <w:sz w:val="16"/>
          <w:szCs w:val="16"/>
        </w:rPr>
        <w:t xml:space="preserve">, </w:t>
      </w:r>
      <w:r w:rsidRPr="00FF0B33">
        <w:rPr>
          <w:rFonts w:asciiTheme="minorHAnsi" w:hAnsiTheme="minorHAnsi" w:cstheme="minorHAnsi"/>
          <w:sz w:val="16"/>
          <w:szCs w:val="16"/>
        </w:rPr>
        <w:t>Liborio Mattina (Università di Trieste)</w:t>
      </w:r>
      <w:r w:rsidR="00FF0B33" w:rsidRPr="00FF0B33">
        <w:rPr>
          <w:rFonts w:asciiTheme="minorHAnsi" w:hAnsiTheme="minorHAnsi" w:cstheme="minorHAnsi"/>
          <w:sz w:val="16"/>
          <w:szCs w:val="16"/>
        </w:rPr>
        <w:t xml:space="preserve">, </w:t>
      </w:r>
      <w:r w:rsidRPr="00FF0B33">
        <w:rPr>
          <w:rFonts w:asciiTheme="minorHAnsi" w:hAnsiTheme="minorHAnsi" w:cstheme="minorHAnsi"/>
          <w:sz w:val="16"/>
          <w:szCs w:val="16"/>
        </w:rPr>
        <w:t xml:space="preserve">Leonardo </w:t>
      </w:r>
      <w:proofErr w:type="spellStart"/>
      <w:r w:rsidRPr="00FF0B33">
        <w:rPr>
          <w:rFonts w:asciiTheme="minorHAnsi" w:hAnsiTheme="minorHAnsi" w:cstheme="minorHAnsi"/>
          <w:sz w:val="16"/>
          <w:szCs w:val="16"/>
        </w:rPr>
        <w:t>Morlino</w:t>
      </w:r>
      <w:proofErr w:type="spellEnd"/>
      <w:r w:rsidRPr="00FF0B33">
        <w:rPr>
          <w:rFonts w:asciiTheme="minorHAnsi" w:hAnsiTheme="minorHAnsi" w:cstheme="minorHAnsi"/>
          <w:sz w:val="16"/>
          <w:szCs w:val="16"/>
        </w:rPr>
        <w:t xml:space="preserve"> (Luiss Guido Carli Roma)</w:t>
      </w:r>
      <w:r w:rsidR="00FF0B33" w:rsidRPr="00FF0B33">
        <w:rPr>
          <w:rFonts w:asciiTheme="minorHAnsi" w:hAnsiTheme="minorHAnsi" w:cstheme="minorHAnsi"/>
          <w:sz w:val="16"/>
          <w:szCs w:val="16"/>
        </w:rPr>
        <w:t xml:space="preserve">, </w:t>
      </w:r>
      <w:r w:rsidRPr="00FF0B33">
        <w:rPr>
          <w:rFonts w:asciiTheme="minorHAnsi" w:hAnsiTheme="minorHAnsi" w:cstheme="minorHAnsi"/>
          <w:sz w:val="16"/>
          <w:szCs w:val="16"/>
        </w:rPr>
        <w:t>Lucio Pegoraro (Università di Bologna)</w:t>
      </w:r>
      <w:r w:rsidR="00FF0B33" w:rsidRPr="00FF0B33">
        <w:rPr>
          <w:rFonts w:asciiTheme="minorHAnsi" w:hAnsiTheme="minorHAnsi" w:cstheme="minorHAnsi"/>
          <w:sz w:val="16"/>
          <w:szCs w:val="16"/>
        </w:rPr>
        <w:t xml:space="preserve">, </w:t>
      </w:r>
      <w:r w:rsidRPr="00FF0B33">
        <w:rPr>
          <w:rFonts w:asciiTheme="minorHAnsi" w:hAnsiTheme="minorHAnsi" w:cstheme="minorHAnsi"/>
          <w:sz w:val="16"/>
          <w:szCs w:val="16"/>
        </w:rPr>
        <w:t xml:space="preserve">Guido </w:t>
      </w:r>
      <w:proofErr w:type="spellStart"/>
      <w:r w:rsidRPr="00FF0B33">
        <w:rPr>
          <w:rFonts w:asciiTheme="minorHAnsi" w:hAnsiTheme="minorHAnsi" w:cstheme="minorHAnsi"/>
          <w:sz w:val="16"/>
          <w:szCs w:val="16"/>
        </w:rPr>
        <w:t>Samarani</w:t>
      </w:r>
      <w:proofErr w:type="spellEnd"/>
      <w:r w:rsidRPr="00FF0B33">
        <w:rPr>
          <w:rFonts w:asciiTheme="minorHAnsi" w:hAnsiTheme="minorHAnsi" w:cstheme="minorHAnsi"/>
          <w:sz w:val="16"/>
          <w:szCs w:val="16"/>
        </w:rPr>
        <w:t xml:space="preserve"> (Università Ca' Foscari Venezia)</w:t>
      </w:r>
      <w:r w:rsidR="00FF0B33" w:rsidRPr="00FF0B33">
        <w:rPr>
          <w:rFonts w:asciiTheme="minorHAnsi" w:hAnsiTheme="minorHAnsi" w:cstheme="minorHAnsi"/>
          <w:sz w:val="16"/>
          <w:szCs w:val="16"/>
        </w:rPr>
        <w:t xml:space="preserve">, </w:t>
      </w:r>
      <w:proofErr w:type="spellStart"/>
      <w:r w:rsidRPr="00FF0B33">
        <w:rPr>
          <w:rFonts w:asciiTheme="minorHAnsi" w:hAnsiTheme="minorHAnsi" w:cstheme="minorHAnsi"/>
          <w:sz w:val="16"/>
          <w:szCs w:val="16"/>
        </w:rPr>
        <w:t>Michelguglielmo</w:t>
      </w:r>
      <w:proofErr w:type="spellEnd"/>
      <w:r w:rsidRPr="00FF0B33">
        <w:rPr>
          <w:rFonts w:asciiTheme="minorHAnsi" w:hAnsiTheme="minorHAnsi" w:cstheme="minorHAnsi"/>
          <w:sz w:val="16"/>
          <w:szCs w:val="16"/>
        </w:rPr>
        <w:t xml:space="preserve"> Torri (Università di Torino)</w:t>
      </w:r>
      <w:r w:rsidR="00FF0B33" w:rsidRPr="00FF0B33">
        <w:rPr>
          <w:rFonts w:asciiTheme="minorHAnsi" w:hAnsiTheme="minorHAnsi" w:cstheme="minorHAnsi"/>
          <w:sz w:val="16"/>
          <w:szCs w:val="16"/>
        </w:rPr>
        <w:t xml:space="preserve">, </w:t>
      </w:r>
      <w:r w:rsidRPr="00FF0B33">
        <w:rPr>
          <w:rFonts w:asciiTheme="minorHAnsi" w:hAnsiTheme="minorHAnsi" w:cstheme="minorHAnsi"/>
          <w:sz w:val="16"/>
          <w:szCs w:val="16"/>
        </w:rPr>
        <w:t>Luca Ver</w:t>
      </w:r>
      <w:proofErr w:type="spellStart"/>
      <w:r w:rsidRPr="00FF0B33">
        <w:rPr>
          <w:rFonts w:asciiTheme="minorHAnsi" w:hAnsiTheme="minorHAnsi" w:cstheme="minorHAnsi"/>
          <w:sz w:val="16"/>
          <w:szCs w:val="16"/>
        </w:rPr>
        <w:t>zichelli</w:t>
      </w:r>
      <w:proofErr w:type="spellEnd"/>
      <w:r w:rsidRPr="00FF0B33">
        <w:rPr>
          <w:rFonts w:asciiTheme="minorHAnsi" w:hAnsiTheme="minorHAnsi" w:cstheme="minorHAnsi"/>
          <w:sz w:val="16"/>
          <w:szCs w:val="16"/>
        </w:rPr>
        <w:t xml:space="preserve"> (Università di Siena)</w:t>
      </w:r>
      <w:r w:rsidRPr="00FF0B33">
        <w:rPr>
          <w:rFonts w:asciiTheme="minorHAnsi" w:hAnsiTheme="minorHAnsi" w:cstheme="minorHAnsi"/>
          <w:sz w:val="16"/>
          <w:szCs w:val="16"/>
        </w:rPr>
        <w:t xml:space="preserve"> </w:t>
      </w:r>
      <w:hyperlink r:id="rId10" w:history="1">
        <w:r w:rsidRPr="00FF0B33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https://www.openstarts.units.it/communities/88740d00-d1d8-4c7d-9eda-40d4cee5c262</w:t>
        </w:r>
      </w:hyperlink>
      <w:r w:rsidRPr="00FF0B33">
        <w:rPr>
          <w:rFonts w:asciiTheme="minorHAnsi" w:hAnsiTheme="minorHAnsi" w:cstheme="minorHAnsi"/>
          <w:sz w:val="16"/>
          <w:szCs w:val="16"/>
        </w:rPr>
        <w:t xml:space="preserve">. </w:t>
      </w:r>
    </w:p>
    <w:sectPr w:rsidR="0031062F" w:rsidRPr="00FF0B3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12DF2"/>
    <w:rsid w:val="002B7430"/>
    <w:rsid w:val="0031062F"/>
    <w:rsid w:val="00E84EF4"/>
    <w:rsid w:val="00F12DF2"/>
    <w:rsid w:val="00FB022F"/>
    <w:rsid w:val="00FF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203B2"/>
  <w15:chartTrackingRefBased/>
  <w15:docId w15:val="{D61D5A26-6782-4EAD-B9E4-8C1CC133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B022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2D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2D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2DF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2D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2DF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2DF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2DF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2DF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2DF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2DF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2DF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2DF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2DF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2DF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2DF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2DF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2DF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2DF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2DF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12D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2DF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2D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2DF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2DF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2DF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12DF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2DF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2DF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2DF2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FB022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FB022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B022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B022F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FB022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75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enstarts.units.it/communities/88740d00-d1d8-4c7d-9eda-40d4cee5c262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openstarts.units.it/handle/10077/10215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openstarts.units.it/communities/88740d00-d1d8-4c7d-9eda-40d4cee5c262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eut.units.it/it/ricerca?q=poliarchi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2024-06-24T13:32:00Z</dcterms:created>
  <dcterms:modified xsi:type="dcterms:W3CDTF">2024-06-24T13:44:00Z</dcterms:modified>
</cp:coreProperties>
</file>