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F9AC8" w14:textId="2C05FA14" w:rsidR="00CC6C41" w:rsidRDefault="00CC6C41" w:rsidP="00CC6C41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68635545"/>
      <w:r>
        <w:rPr>
          <w:rFonts w:asciiTheme="minorHAnsi" w:hAnsiTheme="minorHAnsi" w:cstheme="minorHAnsi"/>
          <w:b/>
          <w:color w:val="C00000"/>
          <w:sz w:val="44"/>
          <w:szCs w:val="44"/>
        </w:rPr>
        <w:t>XY692</w:t>
      </w:r>
      <w:r w:rsidRPr="001C7780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1C7780">
        <w:rPr>
          <w:rFonts w:asciiTheme="minorHAnsi" w:hAnsiTheme="minorHAnsi" w:cstheme="minorHAnsi"/>
          <w:b/>
          <w:sz w:val="32"/>
          <w:szCs w:val="32"/>
        </w:rPr>
        <w:tab/>
      </w:r>
      <w:r w:rsidRPr="001C7780">
        <w:rPr>
          <w:rFonts w:asciiTheme="minorHAnsi" w:hAnsiTheme="minorHAnsi" w:cstheme="minorHAnsi"/>
          <w:b/>
          <w:sz w:val="32"/>
          <w:szCs w:val="32"/>
        </w:rPr>
        <w:tab/>
      </w:r>
      <w:r w:rsidRPr="001C7780">
        <w:rPr>
          <w:rFonts w:asciiTheme="minorHAnsi" w:hAnsiTheme="minorHAnsi" w:cstheme="minorHAnsi"/>
          <w:b/>
          <w:sz w:val="32"/>
          <w:szCs w:val="32"/>
        </w:rPr>
        <w:tab/>
      </w:r>
      <w:r w:rsidRPr="001C7780">
        <w:rPr>
          <w:rFonts w:asciiTheme="minorHAnsi" w:hAnsiTheme="minorHAnsi" w:cstheme="minorHAnsi"/>
          <w:b/>
          <w:sz w:val="32"/>
          <w:szCs w:val="32"/>
        </w:rPr>
        <w:tab/>
      </w:r>
      <w:r w:rsidRPr="001C7780">
        <w:rPr>
          <w:rFonts w:asciiTheme="minorHAnsi" w:hAnsiTheme="minorHAnsi" w:cstheme="minorHAnsi"/>
          <w:b/>
          <w:sz w:val="32"/>
          <w:szCs w:val="32"/>
        </w:rPr>
        <w:tab/>
      </w:r>
      <w:r w:rsidRPr="001C7780">
        <w:rPr>
          <w:rFonts w:asciiTheme="minorHAnsi" w:hAnsiTheme="minorHAnsi" w:cstheme="minorHAnsi"/>
          <w:b/>
          <w:sz w:val="32"/>
          <w:szCs w:val="32"/>
        </w:rPr>
        <w:tab/>
      </w:r>
      <w:r w:rsidRPr="001C7780">
        <w:rPr>
          <w:rFonts w:asciiTheme="minorHAnsi" w:hAnsiTheme="minorHAnsi" w:cstheme="minorHAnsi"/>
          <w:b/>
          <w:sz w:val="32"/>
          <w:szCs w:val="32"/>
        </w:rPr>
        <w:tab/>
      </w:r>
      <w:r w:rsidRPr="001C7780">
        <w:rPr>
          <w:rFonts w:asciiTheme="minorHAnsi" w:hAnsiTheme="minorHAnsi" w:cstheme="minorHAnsi"/>
          <w:b/>
          <w:sz w:val="32"/>
          <w:szCs w:val="32"/>
        </w:rPr>
        <w:tab/>
      </w:r>
      <w:r w:rsidRPr="001C7780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bCs/>
          <w:i/>
          <w:iCs/>
          <w:sz w:val="16"/>
          <w:szCs w:val="16"/>
        </w:rPr>
        <w:t>18</w:t>
      </w:r>
      <w:r w:rsidRPr="001C7780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giugno 2024</w:t>
      </w:r>
    </w:p>
    <w:p w14:paraId="5942DA7F" w14:textId="77777777" w:rsidR="007414AE" w:rsidRPr="001C7780" w:rsidRDefault="007414AE" w:rsidP="00CC6C41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p w14:paraId="4291BC67" w14:textId="5E751911" w:rsidR="00CC6C41" w:rsidRPr="001C7780" w:rsidRDefault="001219DF" w:rsidP="00CC6C41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BB15BC" wp14:editId="734FFBA0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1908000" cy="2880000"/>
            <wp:effectExtent l="0" t="0" r="0" b="0"/>
            <wp:wrapSquare wrapText="bothSides"/>
            <wp:docPr id="1553607360" name="Immagine 1" descr="Immagine che contiene testo, Carattere, poster, Stam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607360" name="Immagine 1" descr="Immagine che contiene testo, Carattere, poster, Stamp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C41" w:rsidRPr="001C7780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04543E04" w14:textId="40EFD3B6" w:rsidR="0031062F" w:rsidRDefault="00CC6C41" w:rsidP="00CC6C41">
      <w:pPr>
        <w:jc w:val="both"/>
        <w:rPr>
          <w:rFonts w:asciiTheme="minorHAnsi" w:hAnsiTheme="minorHAnsi" w:cstheme="minorHAnsi"/>
        </w:rPr>
      </w:pPr>
      <w:bookmarkStart w:id="1" w:name="_Hlk169600902"/>
      <w:bookmarkEnd w:id="0"/>
      <w:r w:rsidRPr="007414AE">
        <w:rPr>
          <w:rFonts w:asciiTheme="minorHAnsi" w:hAnsiTheme="minorHAnsi" w:cstheme="minorHAnsi"/>
        </w:rPr>
        <w:t>*</w:t>
      </w:r>
      <w:r w:rsidRPr="007414AE">
        <w:rPr>
          <w:rFonts w:asciiTheme="minorHAnsi" w:hAnsiTheme="minorHAnsi" w:cstheme="minorHAnsi"/>
          <w:b/>
          <w:bCs/>
        </w:rPr>
        <w:t>Almanacco Equilibri</w:t>
      </w:r>
      <w:bookmarkEnd w:id="1"/>
      <w:r w:rsidRPr="007414AE">
        <w:rPr>
          <w:rFonts w:asciiTheme="minorHAnsi" w:hAnsiTheme="minorHAnsi" w:cstheme="minorHAnsi"/>
        </w:rPr>
        <w:t>. - 2024-</w:t>
      </w:r>
      <w:r w:rsidRPr="007414AE">
        <w:rPr>
          <w:rFonts w:asciiTheme="minorHAnsi" w:hAnsiTheme="minorHAnsi" w:cstheme="minorHAnsi"/>
        </w:rPr>
        <w:t xml:space="preserve">    </w:t>
      </w:r>
      <w:r w:rsidRPr="007414AE">
        <w:rPr>
          <w:rFonts w:asciiTheme="minorHAnsi" w:hAnsiTheme="minorHAnsi" w:cstheme="minorHAnsi"/>
        </w:rPr>
        <w:t>. - Milano ; Udine : Mimesis, 2024-</w:t>
      </w:r>
      <w:r w:rsidRPr="007414AE">
        <w:rPr>
          <w:rFonts w:asciiTheme="minorHAnsi" w:hAnsiTheme="minorHAnsi" w:cstheme="minorHAnsi"/>
        </w:rPr>
        <w:t xml:space="preserve">    </w:t>
      </w:r>
      <w:r w:rsidRPr="007414AE">
        <w:rPr>
          <w:rFonts w:asciiTheme="minorHAnsi" w:hAnsiTheme="minorHAnsi" w:cstheme="minorHAnsi"/>
        </w:rPr>
        <w:t xml:space="preserve">. - volumi ; 24 cm. </w:t>
      </w:r>
      <w:r w:rsidRPr="007414AE">
        <w:rPr>
          <w:rFonts w:asciiTheme="minorHAnsi" w:hAnsiTheme="minorHAnsi" w:cstheme="minorHAnsi"/>
        </w:rPr>
        <w:t>((</w:t>
      </w:r>
      <w:r w:rsidRPr="007414AE">
        <w:rPr>
          <w:rFonts w:asciiTheme="minorHAnsi" w:hAnsiTheme="minorHAnsi" w:cstheme="minorHAnsi"/>
        </w:rPr>
        <w:t>Annuale</w:t>
      </w:r>
      <w:r w:rsidRPr="007414AE">
        <w:rPr>
          <w:rFonts w:asciiTheme="minorHAnsi" w:hAnsiTheme="minorHAnsi" w:cstheme="minorHAnsi"/>
        </w:rPr>
        <w:t xml:space="preserve">. - </w:t>
      </w:r>
      <w:r w:rsidRPr="007414AE">
        <w:rPr>
          <w:rFonts w:asciiTheme="minorHAnsi" w:hAnsiTheme="minorHAnsi" w:cstheme="minorHAnsi"/>
        </w:rPr>
        <w:t>CFI1127544</w:t>
      </w:r>
    </w:p>
    <w:p w14:paraId="562FD384" w14:textId="3514AA6D" w:rsidR="007414AE" w:rsidRPr="007414AE" w:rsidRDefault="007414AE" w:rsidP="00CC6C4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Continuazione parziale di: *Equilibri magazine [</w:t>
      </w:r>
      <w:hyperlink r:id="rId6" w:history="1">
        <w:r w:rsidRPr="007414AE">
          <w:rPr>
            <w:rStyle w:val="Collegamentoipertestuale"/>
            <w:rFonts w:asciiTheme="minorHAnsi" w:hAnsiTheme="minorHAnsi" w:cstheme="minorHAnsi"/>
          </w:rPr>
          <w:t>D5716</w:t>
        </w:r>
      </w:hyperlink>
      <w:r>
        <w:rPr>
          <w:rFonts w:asciiTheme="minorHAnsi" w:hAnsiTheme="minorHAnsi" w:cstheme="minorHAnsi"/>
        </w:rPr>
        <w:t>]</w:t>
      </w:r>
    </w:p>
    <w:p w14:paraId="44D22F5C" w14:textId="77777777" w:rsidR="007414AE" w:rsidRPr="007414AE" w:rsidRDefault="007414AE" w:rsidP="007414AE">
      <w:pPr>
        <w:jc w:val="both"/>
        <w:rPr>
          <w:rFonts w:asciiTheme="minorHAnsi" w:hAnsiTheme="minorHAnsi" w:cstheme="minorHAnsi"/>
        </w:rPr>
      </w:pPr>
      <w:r w:rsidRPr="007414AE">
        <w:rPr>
          <w:rFonts w:asciiTheme="minorHAnsi" w:hAnsiTheme="minorHAnsi" w:cstheme="minorHAnsi"/>
        </w:rPr>
        <w:t>Soggetto: Sviluppo sostenibile - Periodici</w:t>
      </w:r>
    </w:p>
    <w:p w14:paraId="4E6FB882" w14:textId="77777777" w:rsidR="007414AE" w:rsidRPr="007414AE" w:rsidRDefault="007414AE" w:rsidP="007414AE">
      <w:pPr>
        <w:jc w:val="both"/>
        <w:rPr>
          <w:rFonts w:asciiTheme="minorHAnsi" w:hAnsiTheme="minorHAnsi" w:cstheme="minorHAnsi"/>
        </w:rPr>
      </w:pPr>
      <w:r w:rsidRPr="007414AE">
        <w:rPr>
          <w:rFonts w:asciiTheme="minorHAnsi" w:hAnsiTheme="minorHAnsi" w:cstheme="minorHAnsi"/>
        </w:rPr>
        <w:t>Classe: D338.92705</w:t>
      </w:r>
    </w:p>
    <w:p w14:paraId="526A73D1" w14:textId="77777777" w:rsidR="00CC6C41" w:rsidRDefault="00CC6C41" w:rsidP="00CC6C41">
      <w:pPr>
        <w:jc w:val="both"/>
      </w:pPr>
    </w:p>
    <w:p w14:paraId="2374AAF8" w14:textId="12474A72" w:rsidR="00CC6C41" w:rsidRPr="007414AE" w:rsidRDefault="00CC6C41" w:rsidP="00CC6C41">
      <w:pPr>
        <w:jc w:val="both"/>
        <w:rPr>
          <w:b/>
          <w:bCs/>
          <w:color w:val="C00000"/>
          <w:sz w:val="40"/>
          <w:szCs w:val="40"/>
        </w:rPr>
      </w:pPr>
      <w:r w:rsidRPr="007414AE">
        <w:rPr>
          <w:b/>
          <w:bCs/>
          <w:color w:val="C00000"/>
          <w:sz w:val="40"/>
          <w:szCs w:val="40"/>
        </w:rPr>
        <w:t>Infor</w:t>
      </w:r>
      <w:r w:rsidR="001219DF" w:rsidRPr="007414AE">
        <w:rPr>
          <w:b/>
          <w:bCs/>
          <w:color w:val="C00000"/>
          <w:sz w:val="40"/>
          <w:szCs w:val="40"/>
        </w:rPr>
        <w:t>mazioni storico-bibliografiche</w:t>
      </w:r>
    </w:p>
    <w:p w14:paraId="159038DE" w14:textId="25EC8035" w:rsidR="001219DF" w:rsidRPr="007414AE" w:rsidRDefault="001219DF" w:rsidP="007414AE">
      <w:pPr>
        <w:jc w:val="both"/>
        <w:rPr>
          <w:rFonts w:asciiTheme="minorHAnsi" w:hAnsiTheme="minorHAnsi" w:cstheme="minorHAnsi"/>
          <w:sz w:val="20"/>
          <w:szCs w:val="20"/>
        </w:rPr>
      </w:pPr>
      <w:r w:rsidRPr="007414AE">
        <w:rPr>
          <w:rFonts w:asciiTheme="minorHAnsi" w:hAnsiTheme="minorHAnsi" w:cstheme="minorHAnsi"/>
          <w:sz w:val="20"/>
          <w:szCs w:val="20"/>
        </w:rPr>
        <w:t>Almanacco Equilibri 2024 – La società dell’educazione</w:t>
      </w:r>
    </w:p>
    <w:p w14:paraId="554C0E15" w14:textId="77777777" w:rsidR="007414AE" w:rsidRDefault="001219DF" w:rsidP="007414AE">
      <w:pPr>
        <w:jc w:val="both"/>
        <w:rPr>
          <w:rFonts w:asciiTheme="minorHAnsi" w:hAnsiTheme="minorHAnsi" w:cstheme="minorHAnsi"/>
          <w:sz w:val="20"/>
          <w:szCs w:val="20"/>
        </w:rPr>
      </w:pPr>
      <w:r w:rsidRPr="007414AE">
        <w:rPr>
          <w:rFonts w:asciiTheme="minorHAnsi" w:hAnsiTheme="minorHAnsi" w:cstheme="minorHAnsi"/>
          <w:sz w:val="20"/>
          <w:szCs w:val="20"/>
        </w:rPr>
        <w:t>Viviamo in una monocultura segnata da materialismo, ossessione per il profitto e mancanza di spiritualità, che mette in crisi la biodiversità delle persone, le differenze identitarie, culturali e territoriali, danneggiando così l’humus necessario per il futuro. La società dell’educazione si contrappone a questo modello di omologazione nell’intendere il mondo come un’unica Accademia Globale. La sfida cruciale è intrecciare competenze tecniche e umanistiche, per sviluppare la capacità di guardare la società e l’altro da prospettive inedite. Generando relazioni – e risposte – qualitativamente nuove.</w:t>
      </w:r>
      <w:r w:rsidR="007414AE" w:rsidRPr="007414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187A63F" w14:textId="77777777" w:rsidR="007414AE" w:rsidRDefault="001219DF" w:rsidP="007414AE">
      <w:pPr>
        <w:jc w:val="both"/>
        <w:rPr>
          <w:rFonts w:asciiTheme="minorHAnsi" w:hAnsiTheme="minorHAnsi" w:cstheme="minorHAnsi"/>
          <w:sz w:val="20"/>
          <w:szCs w:val="20"/>
        </w:rPr>
      </w:pPr>
      <w:r w:rsidRPr="007414AE">
        <w:rPr>
          <w:rFonts w:asciiTheme="minorHAnsi" w:hAnsiTheme="minorHAnsi" w:cstheme="minorHAnsi"/>
          <w:sz w:val="20"/>
          <w:szCs w:val="20"/>
        </w:rPr>
        <w:t>A complemento di Equilibri Magazine abbiamo pensato di offrire ogni anno, ai nostri lettori e quelli che arriveranno, uno strumento più tradizionale e più scanzonato: un ‘Almanacco’ che accoglie alcuni contributi già apparsi online e tanti nuovi di approfondimento o che esplorano insoliti percorsi.</w:t>
      </w:r>
      <w:r w:rsidR="007414AE" w:rsidRPr="007414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15BD017" w14:textId="61C51A1D" w:rsidR="001219DF" w:rsidRPr="007414AE" w:rsidRDefault="001219DF" w:rsidP="007414AE">
      <w:pPr>
        <w:jc w:val="both"/>
        <w:rPr>
          <w:rFonts w:asciiTheme="minorHAnsi" w:hAnsiTheme="minorHAnsi" w:cstheme="minorHAnsi"/>
          <w:sz w:val="20"/>
          <w:szCs w:val="20"/>
        </w:rPr>
      </w:pPr>
      <w:r w:rsidRPr="007414AE">
        <w:rPr>
          <w:rFonts w:asciiTheme="minorHAnsi" w:hAnsiTheme="minorHAnsi" w:cstheme="minorHAnsi"/>
          <w:sz w:val="20"/>
          <w:szCs w:val="20"/>
        </w:rPr>
        <w:t xml:space="preserve">La tecnologia sta trasformando la natura del lavoro. Le macchine (l’Intelligenza Artificiale integrata con l’automazione) saranno chiamate a svolgere più compiti finora a carico dell’uomo e a eseguirne anche altri che vanno oltre quanto gli esseri umani possono fare. L’automazione diventerà sempre più diffusa – ma varierà in maniera significativa tra Paesi e settori – via via che le macchine integreranno il lavoro umano. Ciò significa che i lavoratori dovranno adattarsi a macchine a rapida evoluzione, sempre più capaci, che li affiancheranno sul posto di lavoro. Inoltre, AI e automazione contribuiranno ad aumentare la produttività, in un momento che vede, nei Paesi a economia sviluppata, i tassi di natalità rappresentare un serio ostacolo alla crescita. La recente esperienza del lavoro in remoto ha permesso una ‘sperimentazione di massa’ che ha contribuito a concepire diversamente il modo di lavorare, le competenze professionali e il salario. Ci troviamo di fronte a uno sviluppo tecnologico, ancora agli inizi, che già oggi permette: di rimodulare dell’orario di lavoro (per esempio la ‘settimana corta’ a parità di salario e produttività sperimentata); di svolgere lavori che incorporino abilità emotive e cooperative; di accettare lavori à la carte; di dare una risposta al fenomeno delle Grandi dimissioni, trainato soprattutto dai giovani. L’educazione, a questo punto, diventa (torna a essere?) una condizione essenziale per la ‘costruzione della persona’. Ed è proprio la permeabilità del confine tra ‘tempo di </w:t>
      </w:r>
      <w:proofErr w:type="spellStart"/>
      <w:r w:rsidRPr="007414AE">
        <w:rPr>
          <w:rFonts w:asciiTheme="minorHAnsi" w:hAnsiTheme="minorHAnsi" w:cstheme="minorHAnsi"/>
          <w:sz w:val="20"/>
          <w:szCs w:val="20"/>
        </w:rPr>
        <w:t>lavoro’</w:t>
      </w:r>
      <w:proofErr w:type="spellEnd"/>
      <w:r w:rsidRPr="007414AE">
        <w:rPr>
          <w:rFonts w:asciiTheme="minorHAnsi" w:hAnsiTheme="minorHAnsi" w:cstheme="minorHAnsi"/>
          <w:sz w:val="20"/>
          <w:szCs w:val="20"/>
        </w:rPr>
        <w:t xml:space="preserve"> e ‘tempo di non </w:t>
      </w:r>
      <w:proofErr w:type="spellStart"/>
      <w:r w:rsidRPr="007414AE">
        <w:rPr>
          <w:rFonts w:asciiTheme="minorHAnsi" w:hAnsiTheme="minorHAnsi" w:cstheme="minorHAnsi"/>
          <w:sz w:val="20"/>
          <w:szCs w:val="20"/>
        </w:rPr>
        <w:t>lavoro’</w:t>
      </w:r>
      <w:proofErr w:type="spellEnd"/>
      <w:r w:rsidRPr="007414AE">
        <w:rPr>
          <w:rFonts w:asciiTheme="minorHAnsi" w:hAnsiTheme="minorHAnsi" w:cstheme="minorHAnsi"/>
          <w:sz w:val="20"/>
          <w:szCs w:val="20"/>
        </w:rPr>
        <w:t xml:space="preserve"> che può fare dell’educazione il nuovo collante sociale, aprendo lo spazio a una ‘società dell’educazione’? Noi riteniamo di sì.</w:t>
      </w:r>
      <w:r w:rsidR="007414AE" w:rsidRPr="007414AE">
        <w:rPr>
          <w:rFonts w:asciiTheme="minorHAnsi" w:hAnsiTheme="minorHAnsi" w:cstheme="minorHAnsi"/>
          <w:sz w:val="20"/>
          <w:szCs w:val="20"/>
        </w:rPr>
        <w:t xml:space="preserve"> </w:t>
      </w:r>
      <w:r w:rsidRPr="007414AE">
        <w:rPr>
          <w:rFonts w:asciiTheme="minorHAnsi" w:hAnsiTheme="minorHAnsi" w:cstheme="minorHAnsi"/>
          <w:sz w:val="20"/>
          <w:szCs w:val="20"/>
        </w:rPr>
        <w:t>Come dice Michel Serres : ‘Viviamo in un periodo paragonabile agli albori della paideia, dopo che i greci impararono a scrivere e a dimostrare, accostabile al Rinascimento, che vide nascere la stampa e il regno del libro. Periodo senza pari, poiché nello stesso tempo in cui mutano le tecniche, il corpo si trasforma e cambiano i modi di nascere e di morire, la sofferenza e la guarigione, lo stesso essere-nel-mondo, le professioni, lo spazio e l’habitat. Di fronte a questi cambiamenti è senza dubbio opportuno inventare incredibili novità, al di fuori dei vecchi schemi che ancora improntano i nostri comportamenti e progetti. Le nostre istituzioni emanano una luce che ricorda quella delle costellazioni che un tempo l’astrofisica ci insegnava erano già morte da molto tempo’.</w:t>
      </w:r>
    </w:p>
    <w:p w14:paraId="1E341A2F" w14:textId="77777777" w:rsidR="007414AE" w:rsidRPr="007414AE" w:rsidRDefault="007414AE" w:rsidP="007414A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7414AE">
        <w:rPr>
          <w:rFonts w:asciiTheme="minorHAnsi" w:hAnsiTheme="minorHAnsi" w:cstheme="minorHAnsi"/>
          <w:sz w:val="20"/>
          <w:szCs w:val="20"/>
        </w:rPr>
        <w:t>All’interno dell’Almanacco, troverai anche questi articoli:</w:t>
      </w:r>
    </w:p>
    <w:p w14:paraId="4FDD3711" w14:textId="77777777" w:rsidR="007414AE" w:rsidRPr="007414AE" w:rsidRDefault="007414AE" w:rsidP="007414A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414AE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Verso una società dell’educazione (</w:t>
      </w:r>
      <w:hyperlink r:id="rId7" w:history="1">
        <w:r w:rsidRPr="007414AE">
          <w:rPr>
            <w:rStyle w:val="Collegamentoipertestuale"/>
            <w:rFonts w:asciiTheme="minorHAnsi" w:eastAsiaTheme="majorEastAsia" w:hAnsiTheme="minorHAnsi" w:cstheme="minorHAnsi"/>
            <w:b/>
            <w:bCs/>
            <w:sz w:val="20"/>
            <w:szCs w:val="20"/>
          </w:rPr>
          <w:t>parte 1</w:t>
        </w:r>
      </w:hyperlink>
      <w:r w:rsidRPr="007414AE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 xml:space="preserve"> e </w:t>
      </w:r>
      <w:hyperlink r:id="rId8" w:history="1">
        <w:r w:rsidRPr="007414AE">
          <w:rPr>
            <w:rStyle w:val="Collegamentoipertestuale"/>
            <w:rFonts w:asciiTheme="minorHAnsi" w:eastAsiaTheme="majorEastAsia" w:hAnsiTheme="minorHAnsi" w:cstheme="minorHAnsi"/>
            <w:b/>
            <w:bCs/>
            <w:sz w:val="20"/>
            <w:szCs w:val="20"/>
          </w:rPr>
          <w:t>parte 2</w:t>
        </w:r>
      </w:hyperlink>
      <w:r w:rsidRPr="007414AE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)</w:t>
      </w:r>
      <w:r w:rsidRPr="007414AE">
        <w:rPr>
          <w:rFonts w:asciiTheme="minorHAnsi" w:hAnsiTheme="minorHAnsi" w:cstheme="minorHAnsi"/>
          <w:sz w:val="20"/>
          <w:szCs w:val="20"/>
        </w:rPr>
        <w:t>, Nicola Zanardi</w:t>
      </w:r>
    </w:p>
    <w:p w14:paraId="749677A4" w14:textId="77777777" w:rsidR="007414AE" w:rsidRPr="007414AE" w:rsidRDefault="007414AE" w:rsidP="007414A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414AE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Lavoro: domanda e offerta non si incontrano (</w:t>
      </w:r>
      <w:hyperlink r:id="rId9" w:tgtFrame="_blank" w:history="1">
        <w:r w:rsidRPr="007414AE">
          <w:rPr>
            <w:rStyle w:val="Collegamentoipertestuale"/>
            <w:rFonts w:asciiTheme="minorHAnsi" w:eastAsiaTheme="majorEastAsia" w:hAnsiTheme="minorHAnsi" w:cstheme="minorHAnsi"/>
            <w:b/>
            <w:bCs/>
            <w:sz w:val="20"/>
            <w:szCs w:val="20"/>
          </w:rPr>
          <w:t>parte 1</w:t>
        </w:r>
      </w:hyperlink>
      <w:r w:rsidRPr="007414AE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 xml:space="preserve"> e </w:t>
      </w:r>
      <w:hyperlink r:id="rId10" w:tgtFrame="_blank" w:history="1">
        <w:r w:rsidRPr="007414AE">
          <w:rPr>
            <w:rStyle w:val="Collegamentoipertestuale"/>
            <w:rFonts w:asciiTheme="minorHAnsi" w:eastAsiaTheme="majorEastAsia" w:hAnsiTheme="minorHAnsi" w:cstheme="minorHAnsi"/>
            <w:b/>
            <w:bCs/>
            <w:sz w:val="20"/>
            <w:szCs w:val="20"/>
          </w:rPr>
          <w:t>parte 2</w:t>
        </w:r>
      </w:hyperlink>
      <w:r w:rsidRPr="007414AE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)</w:t>
      </w:r>
      <w:r w:rsidRPr="007414AE">
        <w:rPr>
          <w:rFonts w:asciiTheme="minorHAnsi" w:hAnsiTheme="minorHAnsi" w:cstheme="minorHAnsi"/>
          <w:sz w:val="20"/>
          <w:szCs w:val="20"/>
        </w:rPr>
        <w:t>, Renata Semenza</w:t>
      </w:r>
    </w:p>
    <w:p w14:paraId="4B78C111" w14:textId="77777777" w:rsidR="007414AE" w:rsidRPr="007414AE" w:rsidRDefault="007414AE" w:rsidP="007414A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hyperlink r:id="rId11" w:tgtFrame="_blank" w:history="1">
        <w:r w:rsidRPr="007414AE">
          <w:rPr>
            <w:rStyle w:val="Enfasigrassetto"/>
            <w:rFonts w:asciiTheme="minorHAnsi" w:eastAsiaTheme="majorEastAsia" w:hAnsiTheme="minorHAnsi" w:cstheme="minorHAnsi"/>
            <w:color w:val="0000FF"/>
            <w:sz w:val="20"/>
            <w:szCs w:val="20"/>
            <w:u w:val="single"/>
          </w:rPr>
          <w:t>Filosofia pratica e cittadinanza creativa</w:t>
        </w:r>
      </w:hyperlink>
      <w:r w:rsidRPr="007414AE">
        <w:rPr>
          <w:rFonts w:asciiTheme="minorHAnsi" w:hAnsiTheme="minorHAnsi" w:cstheme="minorHAnsi"/>
          <w:sz w:val="20"/>
          <w:szCs w:val="20"/>
        </w:rPr>
        <w:t>, Cristina Toti</w:t>
      </w:r>
    </w:p>
    <w:p w14:paraId="729397FE" w14:textId="77777777" w:rsidR="007414AE" w:rsidRPr="007414AE" w:rsidRDefault="007414AE" w:rsidP="007414A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hyperlink r:id="rId12" w:tgtFrame="_blank" w:history="1">
        <w:r w:rsidRPr="007414AE">
          <w:rPr>
            <w:rStyle w:val="Enfasigrassetto"/>
            <w:rFonts w:asciiTheme="minorHAnsi" w:eastAsiaTheme="majorEastAsia" w:hAnsiTheme="minorHAnsi" w:cstheme="minorHAnsi"/>
            <w:color w:val="0000FF"/>
            <w:sz w:val="20"/>
            <w:szCs w:val="20"/>
            <w:u w:val="single"/>
          </w:rPr>
          <w:t>Ateliers de la Pensée laboratorio di pensiero critico per sfide planetarie</w:t>
        </w:r>
      </w:hyperlink>
      <w:r w:rsidRPr="007414AE">
        <w:rPr>
          <w:rFonts w:asciiTheme="minorHAnsi" w:hAnsiTheme="minorHAnsi" w:cstheme="minorHAnsi"/>
          <w:sz w:val="20"/>
          <w:szCs w:val="20"/>
        </w:rPr>
        <w:t>, Alessandra Manzini</w:t>
      </w:r>
    </w:p>
    <w:p w14:paraId="233ADDEA" w14:textId="77777777" w:rsidR="007414AE" w:rsidRPr="007414AE" w:rsidRDefault="007414AE" w:rsidP="007414A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hyperlink r:id="rId13" w:tgtFrame="_blank" w:history="1">
        <w:proofErr w:type="spellStart"/>
        <w:r w:rsidRPr="007414AE">
          <w:rPr>
            <w:rStyle w:val="Enfasigrassetto"/>
            <w:rFonts w:asciiTheme="minorHAnsi" w:eastAsiaTheme="majorEastAsia" w:hAnsiTheme="minorHAnsi" w:cstheme="minorHAnsi"/>
            <w:color w:val="0000FF"/>
            <w:sz w:val="20"/>
            <w:szCs w:val="20"/>
            <w:u w:val="single"/>
          </w:rPr>
          <w:t>Mbembe</w:t>
        </w:r>
        <w:proofErr w:type="spellEnd"/>
        <w:r w:rsidRPr="007414AE">
          <w:rPr>
            <w:rStyle w:val="Enfasigrassetto"/>
            <w:rFonts w:asciiTheme="minorHAnsi" w:eastAsiaTheme="majorEastAsia" w:hAnsiTheme="minorHAnsi" w:cstheme="minorHAnsi"/>
            <w:color w:val="0000FF"/>
            <w:sz w:val="20"/>
            <w:szCs w:val="20"/>
            <w:u w:val="single"/>
          </w:rPr>
          <w:t>: pensiero planetario e politiche del respiro</w:t>
        </w:r>
      </w:hyperlink>
      <w:r w:rsidRPr="007414AE">
        <w:rPr>
          <w:rFonts w:asciiTheme="minorHAnsi" w:hAnsiTheme="minorHAnsi" w:cstheme="minorHAnsi"/>
          <w:sz w:val="20"/>
          <w:szCs w:val="20"/>
        </w:rPr>
        <w:t>, Alessandra Manzini</w:t>
      </w:r>
    </w:p>
    <w:p w14:paraId="2460308D" w14:textId="77777777" w:rsidR="007414AE" w:rsidRPr="007414AE" w:rsidRDefault="007414AE" w:rsidP="007414A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hyperlink r:id="rId14" w:tgtFrame="_blank" w:history="1">
        <w:r w:rsidRPr="007414AE">
          <w:rPr>
            <w:rStyle w:val="Enfasigrassetto"/>
            <w:rFonts w:asciiTheme="minorHAnsi" w:eastAsiaTheme="majorEastAsia" w:hAnsiTheme="minorHAnsi" w:cstheme="minorHAnsi"/>
            <w:color w:val="0000FF"/>
            <w:sz w:val="20"/>
            <w:szCs w:val="20"/>
            <w:u w:val="single"/>
          </w:rPr>
          <w:t xml:space="preserve">Jukebox </w:t>
        </w:r>
        <w:proofErr w:type="spellStart"/>
        <w:r w:rsidRPr="007414AE">
          <w:rPr>
            <w:rStyle w:val="Enfasigrassetto"/>
            <w:rFonts w:asciiTheme="minorHAnsi" w:eastAsiaTheme="majorEastAsia" w:hAnsiTheme="minorHAnsi" w:cstheme="minorHAnsi"/>
            <w:color w:val="0000FF"/>
            <w:sz w:val="20"/>
            <w:szCs w:val="20"/>
            <w:u w:val="single"/>
          </w:rPr>
          <w:t>Education</w:t>
        </w:r>
        <w:proofErr w:type="spellEnd"/>
      </w:hyperlink>
      <w:r w:rsidRPr="007414AE">
        <w:rPr>
          <w:rFonts w:asciiTheme="minorHAnsi" w:hAnsiTheme="minorHAnsi" w:cstheme="minorHAnsi"/>
          <w:sz w:val="20"/>
          <w:szCs w:val="20"/>
        </w:rPr>
        <w:t>, Susanna Sancassani</w:t>
      </w:r>
    </w:p>
    <w:p w14:paraId="19336332" w14:textId="77777777" w:rsidR="007414AE" w:rsidRPr="007414AE" w:rsidRDefault="007414AE" w:rsidP="007414A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7414AE">
        <w:rPr>
          <w:rFonts w:asciiTheme="minorHAnsi" w:hAnsiTheme="minorHAnsi" w:cstheme="minorHAnsi"/>
          <w:sz w:val="20"/>
          <w:szCs w:val="20"/>
        </w:rPr>
        <w:t xml:space="preserve">L’Almanacco è disponibile </w:t>
      </w:r>
      <w:hyperlink r:id="rId15" w:tgtFrame="_blank" w:history="1">
        <w:r w:rsidRPr="007414AE">
          <w:rPr>
            <w:rStyle w:val="Enfasigrassetto"/>
            <w:rFonts w:asciiTheme="minorHAnsi" w:eastAsiaTheme="majorEastAsia" w:hAnsiTheme="minorHAnsi" w:cstheme="minorHAnsi"/>
            <w:color w:val="0000FF"/>
            <w:sz w:val="20"/>
            <w:szCs w:val="20"/>
            <w:u w:val="single"/>
          </w:rPr>
          <w:t>online</w:t>
        </w:r>
      </w:hyperlink>
      <w:r w:rsidRPr="007414AE">
        <w:rPr>
          <w:rFonts w:asciiTheme="minorHAnsi" w:hAnsiTheme="minorHAnsi" w:cstheme="minorHAnsi"/>
          <w:sz w:val="20"/>
          <w:szCs w:val="20"/>
        </w:rPr>
        <w:t xml:space="preserve"> e in tutte le migliori librerie, tra cui:</w:t>
      </w:r>
    </w:p>
    <w:p w14:paraId="1BE9B06B" w14:textId="73B75726" w:rsidR="001219DF" w:rsidRPr="007414AE" w:rsidRDefault="007414AE" w:rsidP="007414AE">
      <w:pPr>
        <w:jc w:val="both"/>
        <w:rPr>
          <w:rFonts w:asciiTheme="minorHAnsi" w:hAnsiTheme="minorHAnsi" w:cstheme="minorHAnsi"/>
          <w:sz w:val="20"/>
          <w:szCs w:val="20"/>
        </w:rPr>
      </w:pPr>
      <w:hyperlink r:id="rId16" w:history="1">
        <w:r w:rsidRPr="007414AE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https://equilibrimagazine.it/almanacco-equilibri-2024-la-societa-delleducazione/</w:t>
        </w:r>
      </w:hyperlink>
      <w:r w:rsidRPr="007414AE">
        <w:rPr>
          <w:rFonts w:asciiTheme="minorHAnsi" w:hAnsiTheme="minorHAnsi" w:cstheme="minorHAnsi"/>
          <w:sz w:val="20"/>
          <w:szCs w:val="20"/>
        </w:rPr>
        <w:t xml:space="preserve">. </w:t>
      </w:r>
    </w:p>
    <w:sectPr w:rsidR="001219DF" w:rsidRPr="007414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650C28"/>
    <w:multiLevelType w:val="multilevel"/>
    <w:tmpl w:val="1874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4879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B4296"/>
    <w:rsid w:val="001219DF"/>
    <w:rsid w:val="0031062F"/>
    <w:rsid w:val="007414AE"/>
    <w:rsid w:val="00796704"/>
    <w:rsid w:val="00CC6C41"/>
    <w:rsid w:val="00DB429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8990"/>
  <w15:chartTrackingRefBased/>
  <w15:docId w15:val="{67934A0E-2924-4C92-9F83-CC1CE0D6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6C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B4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4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429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4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429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42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42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42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42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429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42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429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429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429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429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429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429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429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42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4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429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4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42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429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429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429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429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429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4296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1219DF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7414A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414A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1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86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7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quilibrimagazine.it/societa/2024/06/03/verso-una-societa-delleducazione-parte-2/" TargetMode="External"/><Relationship Id="rId13" Type="http://schemas.openxmlformats.org/officeDocument/2006/relationships/hyperlink" Target="https://equilibrimagazine.it/politiche/2023/04/17/achille-mbembe-pensiero-planetario-e-politiche-del-respiro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quilibrimagazine.it/societa/2024/06/17/verso-una-societa-delleducazione-parte-1/" TargetMode="External"/><Relationship Id="rId12" Type="http://schemas.openxmlformats.org/officeDocument/2006/relationships/hyperlink" Target="https://equilibrimagazine.it/cultura/2023/02/13/ateliers-de-la-pensee-laboratorio-di-cultura-per-sfide-planetari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quilibrimagazine.it/almanacco-equilibri-2024-la-societa-delleducazion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iuliopalanga.com/wp-content/uploads/2023/04/D5716.docx" TargetMode="External"/><Relationship Id="rId11" Type="http://schemas.openxmlformats.org/officeDocument/2006/relationships/hyperlink" Target="https://equilibrimagazine.it/istruzione/2023/05/31/filosofia-pratica-e-cittadinanza-creativa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mimesisedizioni.it/libro/9791222309712" TargetMode="External"/><Relationship Id="rId10" Type="http://schemas.openxmlformats.org/officeDocument/2006/relationships/hyperlink" Target="https://equilibrimagazine.it/economia/2023/06/12/il-mismatch-domanda-offerta-di-lavoro-le-radici-del-fenomeno-parte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quilibrimagazine.it/economia/2023/06/05/il-mismatch-domanda-offerta-di-lavoro-le-radici-del-fenomeno-parte-1/" TargetMode="External"/><Relationship Id="rId14" Type="http://schemas.openxmlformats.org/officeDocument/2006/relationships/hyperlink" Target="https://equilibrimagazine.it/istruzione/2024/04/08/jukebox-education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2024-06-18T08:36:00Z</dcterms:created>
  <dcterms:modified xsi:type="dcterms:W3CDTF">2024-06-18T09:06:00Z</dcterms:modified>
</cp:coreProperties>
</file>