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373CC" w14:textId="6F30B857" w:rsidR="00593C01" w:rsidRPr="00AF0768" w:rsidRDefault="00593C01" w:rsidP="00593C01">
      <w:pPr>
        <w:spacing w:after="0" w:line="240" w:lineRule="auto"/>
        <w:jc w:val="both"/>
        <w:rPr>
          <w:rFonts w:cstheme="minorHAnsi"/>
          <w:i/>
          <w:sz w:val="16"/>
          <w:szCs w:val="16"/>
        </w:rPr>
      </w:pPr>
      <w:r>
        <w:rPr>
          <w:rFonts w:cstheme="minorHAnsi"/>
          <w:b/>
          <w:color w:val="C00000"/>
          <w:sz w:val="44"/>
          <w:szCs w:val="44"/>
        </w:rPr>
        <w:t>E2703</w:t>
      </w:r>
      <w:r w:rsidRPr="00AF0768">
        <w:rPr>
          <w:rFonts w:cstheme="minorHAnsi"/>
          <w:b/>
          <w:sz w:val="20"/>
          <w:szCs w:val="20"/>
        </w:rPr>
        <w:tab/>
      </w:r>
      <w:r w:rsidRPr="00AF0768">
        <w:rPr>
          <w:rFonts w:cstheme="minorHAnsi"/>
          <w:b/>
          <w:sz w:val="20"/>
          <w:szCs w:val="20"/>
        </w:rPr>
        <w:tab/>
      </w:r>
      <w:r w:rsidRPr="00AF0768">
        <w:rPr>
          <w:rFonts w:cstheme="minorHAnsi"/>
          <w:b/>
          <w:sz w:val="20"/>
          <w:szCs w:val="20"/>
        </w:rPr>
        <w:tab/>
      </w:r>
      <w:r w:rsidRPr="00AF0768">
        <w:rPr>
          <w:rFonts w:cstheme="minorHAnsi"/>
          <w:b/>
          <w:sz w:val="20"/>
          <w:szCs w:val="20"/>
        </w:rPr>
        <w:tab/>
      </w:r>
      <w:r w:rsidRPr="00AF0768">
        <w:rPr>
          <w:rFonts w:cstheme="minorHAnsi"/>
          <w:b/>
          <w:sz w:val="20"/>
          <w:szCs w:val="20"/>
        </w:rPr>
        <w:tab/>
      </w:r>
      <w:r w:rsidRPr="00AF0768">
        <w:rPr>
          <w:rFonts w:cstheme="minorHAnsi"/>
          <w:b/>
          <w:sz w:val="20"/>
          <w:szCs w:val="20"/>
        </w:rPr>
        <w:tab/>
      </w:r>
      <w:r w:rsidRPr="00AF0768">
        <w:rPr>
          <w:rFonts w:cstheme="minorHAnsi"/>
          <w:b/>
          <w:sz w:val="20"/>
          <w:szCs w:val="20"/>
        </w:rPr>
        <w:tab/>
      </w:r>
      <w:r w:rsidRPr="00AF0768">
        <w:rPr>
          <w:rFonts w:cstheme="minorHAnsi"/>
          <w:b/>
          <w:sz w:val="20"/>
          <w:szCs w:val="20"/>
        </w:rPr>
        <w:tab/>
      </w:r>
      <w:r w:rsidRPr="00AF0768">
        <w:rPr>
          <w:rFonts w:cstheme="minorHAnsi"/>
          <w:b/>
          <w:sz w:val="20"/>
          <w:szCs w:val="20"/>
        </w:rPr>
        <w:tab/>
      </w:r>
      <w:r w:rsidRPr="00AF0768">
        <w:rPr>
          <w:rFonts w:cstheme="minorHAnsi"/>
          <w:i/>
          <w:sz w:val="16"/>
          <w:szCs w:val="16"/>
        </w:rPr>
        <w:t>Scheda creata il 15 luglio 2024</w:t>
      </w:r>
    </w:p>
    <w:p w14:paraId="5C78E544" w14:textId="0298DB84" w:rsidR="002176F3" w:rsidRDefault="002176F3" w:rsidP="002176F3">
      <w:pPr>
        <w:spacing w:after="0" w:line="240" w:lineRule="auto"/>
        <w:jc w:val="center"/>
        <w:rPr>
          <w:rFonts w:cstheme="minorHAnsi"/>
          <w:b/>
          <w:color w:val="C00000"/>
          <w:sz w:val="44"/>
          <w:szCs w:val="44"/>
        </w:rPr>
      </w:pPr>
      <w:r w:rsidRPr="002176F3">
        <w:drawing>
          <wp:inline distT="0" distB="0" distL="0" distR="0" wp14:anchorId="4A002CDE" wp14:editId="6DD86458">
            <wp:extent cx="2804400" cy="3960000"/>
            <wp:effectExtent l="0" t="0" r="0" b="2540"/>
            <wp:docPr id="319904181" name="Immagine 1" descr="Immagine che contiene testo, poster, grafica,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04181" name="Immagine 1" descr="Immagine che contiene testo, poster, grafica, libro&#10;&#10;Descrizione generata automaticamente"/>
                    <pic:cNvPicPr/>
                  </pic:nvPicPr>
                  <pic:blipFill>
                    <a:blip r:embed="rId5"/>
                    <a:stretch>
                      <a:fillRect/>
                    </a:stretch>
                  </pic:blipFill>
                  <pic:spPr>
                    <a:xfrm>
                      <a:off x="0" y="0"/>
                      <a:ext cx="2804400" cy="3960000"/>
                    </a:xfrm>
                    <a:prstGeom prst="rect">
                      <a:avLst/>
                    </a:prstGeom>
                  </pic:spPr>
                </pic:pic>
              </a:graphicData>
            </a:graphic>
          </wp:inline>
        </w:drawing>
      </w:r>
      <w:r>
        <w:rPr>
          <w:noProof/>
        </w:rPr>
        <w:drawing>
          <wp:inline distT="0" distB="0" distL="0" distR="0" wp14:anchorId="7382DF24" wp14:editId="218E8406">
            <wp:extent cx="2757600" cy="3960000"/>
            <wp:effectExtent l="0" t="0" r="5080" b="2540"/>
            <wp:docPr id="566245516" name="Immagine 1" descr="Immagine che contiene testo, poster, libro, aria ape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245516" name="Immagine 1" descr="Immagine che contiene testo, poster, libro, aria aperta&#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7600" cy="3960000"/>
                    </a:xfrm>
                    <a:prstGeom prst="rect">
                      <a:avLst/>
                    </a:prstGeom>
                    <a:noFill/>
                    <a:ln>
                      <a:noFill/>
                    </a:ln>
                  </pic:spPr>
                </pic:pic>
              </a:graphicData>
            </a:graphic>
          </wp:inline>
        </w:drawing>
      </w:r>
    </w:p>
    <w:p w14:paraId="631E3EA3" w14:textId="77F3BBCF" w:rsidR="00593C01" w:rsidRPr="00AF0768" w:rsidRDefault="00593C01" w:rsidP="00593C01">
      <w:pPr>
        <w:spacing w:after="0" w:line="240" w:lineRule="auto"/>
        <w:jc w:val="both"/>
        <w:rPr>
          <w:rFonts w:cstheme="minorHAnsi"/>
          <w:b/>
          <w:color w:val="C00000"/>
          <w:sz w:val="44"/>
          <w:szCs w:val="44"/>
        </w:rPr>
      </w:pPr>
      <w:r w:rsidRPr="00AF0768">
        <w:rPr>
          <w:rFonts w:cstheme="minorHAnsi"/>
          <w:b/>
          <w:color w:val="C00000"/>
          <w:sz w:val="44"/>
          <w:szCs w:val="44"/>
        </w:rPr>
        <w:t>Descrizione storico-bibliografica</w:t>
      </w:r>
    </w:p>
    <w:p w14:paraId="07F619DF" w14:textId="662110B1" w:rsidR="00593C01" w:rsidRPr="00593C01" w:rsidRDefault="00593C01" w:rsidP="00593C01">
      <w:pPr>
        <w:pStyle w:val="Testonormale2"/>
        <w:tabs>
          <w:tab w:val="right" w:pos="6660"/>
        </w:tabs>
        <w:jc w:val="both"/>
        <w:rPr>
          <w:rFonts w:asciiTheme="minorHAnsi" w:hAnsiTheme="minorHAnsi" w:cstheme="minorHAnsi"/>
          <w:sz w:val="24"/>
          <w:szCs w:val="24"/>
        </w:rPr>
      </w:pPr>
      <w:r w:rsidRPr="00593C01">
        <w:rPr>
          <w:rFonts w:asciiTheme="minorHAnsi" w:hAnsiTheme="minorHAnsi" w:cstheme="minorHAnsi"/>
          <w:sz w:val="24"/>
          <w:szCs w:val="24"/>
        </w:rPr>
        <w:t xml:space="preserve">La </w:t>
      </w:r>
      <w:r>
        <w:rPr>
          <w:rFonts w:asciiTheme="minorHAnsi" w:hAnsiTheme="minorHAnsi" w:cstheme="minorHAnsi"/>
          <w:sz w:val="24"/>
          <w:szCs w:val="24"/>
        </w:rPr>
        <w:t>*</w:t>
      </w:r>
      <w:r w:rsidRPr="00593C01">
        <w:rPr>
          <w:rFonts w:asciiTheme="minorHAnsi" w:hAnsiTheme="minorHAnsi" w:cstheme="minorHAnsi"/>
          <w:b/>
          <w:bCs/>
          <w:sz w:val="24"/>
          <w:szCs w:val="24"/>
        </w:rPr>
        <w:t>Valsesia e la Resistenza</w:t>
      </w:r>
      <w:r w:rsidRPr="00593C01">
        <w:rPr>
          <w:rFonts w:asciiTheme="minorHAnsi" w:hAnsiTheme="minorHAnsi" w:cstheme="minorHAnsi"/>
          <w:sz w:val="24"/>
          <w:szCs w:val="24"/>
        </w:rPr>
        <w:t xml:space="preserve"> : numero unico del Consiglio della Valle in occasione del conferimento della medaglia d'oro al V.M. - N. unico (9 settembre 1973). - Varallo </w:t>
      </w:r>
      <w:r>
        <w:rPr>
          <w:rFonts w:asciiTheme="minorHAnsi" w:hAnsiTheme="minorHAnsi" w:cstheme="minorHAnsi"/>
          <w:sz w:val="24"/>
          <w:szCs w:val="24"/>
        </w:rPr>
        <w:t xml:space="preserve">Sesia </w:t>
      </w:r>
      <w:r w:rsidRPr="00593C01">
        <w:rPr>
          <w:rFonts w:asciiTheme="minorHAnsi" w:hAnsiTheme="minorHAnsi" w:cstheme="minorHAnsi"/>
          <w:sz w:val="24"/>
          <w:szCs w:val="24"/>
        </w:rPr>
        <w:t>: Arti grafiche valsesiane</w:t>
      </w:r>
      <w:r>
        <w:rPr>
          <w:rFonts w:asciiTheme="minorHAnsi" w:hAnsiTheme="minorHAnsi" w:cstheme="minorHAnsi"/>
          <w:sz w:val="24"/>
          <w:szCs w:val="24"/>
        </w:rPr>
        <w:t>, 1973</w:t>
      </w:r>
      <w:r w:rsidRPr="00593C01">
        <w:rPr>
          <w:rFonts w:asciiTheme="minorHAnsi" w:hAnsiTheme="minorHAnsi" w:cstheme="minorHAnsi"/>
          <w:sz w:val="24"/>
          <w:szCs w:val="24"/>
        </w:rPr>
        <w:t>. - 1 v</w:t>
      </w:r>
      <w:r>
        <w:rPr>
          <w:rFonts w:asciiTheme="minorHAnsi" w:hAnsiTheme="minorHAnsi" w:cstheme="minorHAnsi"/>
          <w:sz w:val="24"/>
          <w:szCs w:val="24"/>
        </w:rPr>
        <w:t>olume</w:t>
      </w:r>
      <w:r w:rsidRPr="00593C01">
        <w:rPr>
          <w:rFonts w:asciiTheme="minorHAnsi" w:hAnsiTheme="minorHAnsi" w:cstheme="minorHAnsi"/>
          <w:sz w:val="24"/>
          <w:szCs w:val="24"/>
        </w:rPr>
        <w:t xml:space="preserve"> : ill. ; 56 cm. - TO01221467</w:t>
      </w:r>
    </w:p>
    <w:p w14:paraId="6B2E3224" w14:textId="77777777" w:rsidR="00593C01" w:rsidRPr="00593C01" w:rsidRDefault="00593C01" w:rsidP="00593C01">
      <w:pPr>
        <w:pStyle w:val="Testonormale2"/>
        <w:tabs>
          <w:tab w:val="right" w:pos="6660"/>
        </w:tabs>
        <w:jc w:val="both"/>
        <w:rPr>
          <w:rFonts w:asciiTheme="minorHAnsi" w:hAnsiTheme="minorHAnsi" w:cstheme="minorHAnsi"/>
          <w:sz w:val="24"/>
          <w:szCs w:val="24"/>
        </w:rPr>
      </w:pPr>
    </w:p>
    <w:p w14:paraId="652D3CE9" w14:textId="08277C4E" w:rsidR="00593C01" w:rsidRPr="00593C01" w:rsidRDefault="00593C01" w:rsidP="00593C01">
      <w:pPr>
        <w:pStyle w:val="Testonormale2"/>
        <w:tabs>
          <w:tab w:val="right" w:pos="6660"/>
        </w:tabs>
        <w:jc w:val="both"/>
        <w:rPr>
          <w:rFonts w:ascii="Calibri" w:hAnsi="Calibri" w:cs="Calibri"/>
          <w:sz w:val="24"/>
          <w:szCs w:val="24"/>
        </w:rPr>
      </w:pPr>
      <w:r w:rsidRPr="00593C01">
        <w:rPr>
          <w:rFonts w:ascii="Calibri" w:hAnsi="Calibri" w:cs="Calibri"/>
          <w:color w:val="000000"/>
          <w:sz w:val="24"/>
          <w:szCs w:val="24"/>
        </w:rPr>
        <w:t>L'*</w:t>
      </w:r>
      <w:r w:rsidRPr="00593C01">
        <w:rPr>
          <w:rFonts w:ascii="Calibri" w:hAnsi="Calibri" w:cs="Calibri"/>
          <w:b/>
          <w:color w:val="000000"/>
          <w:sz w:val="24"/>
          <w:szCs w:val="24"/>
        </w:rPr>
        <w:t xml:space="preserve">impegno </w:t>
      </w:r>
      <w:r w:rsidRPr="00593C01">
        <w:rPr>
          <w:rFonts w:ascii="Calibri" w:hAnsi="Calibri" w:cs="Calibri"/>
          <w:color w:val="000000"/>
          <w:sz w:val="24"/>
          <w:szCs w:val="24"/>
        </w:rPr>
        <w:t xml:space="preserve">: rivista di storia contemporanea / Istituto per la storia della Resistenza in provincia di Vercelli Cino Moscatelli. - Anno 1, n. 1 (dicembre 1981)-anno 21, n. 3 (dicembre 2001) ; nuova serie, anno 22, n. 1 (giugno 2002)-    . - Borgosesia (VC) : Istituto per la storia della Resistenza, [1981]-    . – volumi , 29 cm. ((Semestrale; trimestrale 1982-1986; quadrimestrale 1987-2001. – Il nome dell’ente varia in: Istituto per la storia della resistenza nel biellese, nel vercellese e in Valsesia. - Precede n. 0 (aprile 1981). – Direttori: Piero Ambrosio (1981-2010), Enrico Pagano (2011-). - Numerazione annuale e progressiva. - BNI 90-3557. – ISSN 0393-8638. – </w:t>
      </w:r>
      <w:r w:rsidR="002176F3">
        <w:rPr>
          <w:rFonts w:ascii="Calibri" w:hAnsi="Calibri" w:cs="Calibri"/>
          <w:color w:val="000000"/>
          <w:sz w:val="24"/>
          <w:szCs w:val="24"/>
        </w:rPr>
        <w:t>D</w:t>
      </w:r>
      <w:r w:rsidRPr="00593C01">
        <w:rPr>
          <w:rFonts w:ascii="Calibri" w:hAnsi="Calibri" w:cs="Calibri"/>
          <w:color w:val="000000"/>
          <w:sz w:val="24"/>
          <w:szCs w:val="24"/>
        </w:rPr>
        <w:t>isponibile anche</w:t>
      </w:r>
      <w:r w:rsidR="002176F3">
        <w:rPr>
          <w:rFonts w:ascii="Calibri" w:hAnsi="Calibri" w:cs="Calibri"/>
          <w:color w:val="000000"/>
          <w:sz w:val="24"/>
          <w:szCs w:val="24"/>
        </w:rPr>
        <w:t xml:space="preserve"> online</w:t>
      </w:r>
      <w:r w:rsidRPr="00593C01">
        <w:rPr>
          <w:rFonts w:ascii="Calibri" w:hAnsi="Calibri" w:cs="Calibri"/>
          <w:color w:val="000000"/>
          <w:sz w:val="24"/>
          <w:szCs w:val="24"/>
        </w:rPr>
        <w:t>. - CFI0119889</w:t>
      </w:r>
    </w:p>
    <w:p w14:paraId="138694E8" w14:textId="77777777" w:rsidR="00593C01" w:rsidRPr="00593C01" w:rsidRDefault="00593C01" w:rsidP="00593C01">
      <w:pPr>
        <w:pStyle w:val="Testonormale2"/>
        <w:tabs>
          <w:tab w:val="right" w:pos="6660"/>
        </w:tabs>
        <w:jc w:val="both"/>
        <w:rPr>
          <w:rFonts w:ascii="Calibri" w:hAnsi="Calibri" w:cs="Calibri"/>
          <w:sz w:val="24"/>
          <w:szCs w:val="24"/>
        </w:rPr>
      </w:pPr>
      <w:r w:rsidRPr="00593C01">
        <w:rPr>
          <w:rFonts w:ascii="Calibri" w:hAnsi="Calibri" w:cs="Calibri"/>
          <w:color w:val="000000"/>
          <w:sz w:val="24"/>
          <w:szCs w:val="24"/>
        </w:rPr>
        <w:t xml:space="preserve">Autore: </w:t>
      </w:r>
      <w:r w:rsidRPr="00593C01">
        <w:rPr>
          <w:rFonts w:ascii="Calibri" w:hAnsi="Calibri" w:cs="Calibri"/>
          <w:sz w:val="24"/>
          <w:szCs w:val="24"/>
        </w:rPr>
        <w:t>Istituto per la storia della Resistenza in provincia di Vercelli</w:t>
      </w:r>
    </w:p>
    <w:p w14:paraId="2D0B4F17" w14:textId="77777777" w:rsidR="00593C01" w:rsidRPr="00593C01" w:rsidRDefault="00593C01" w:rsidP="00593C01">
      <w:pPr>
        <w:pStyle w:val="Testonormale2"/>
        <w:tabs>
          <w:tab w:val="right" w:pos="6480"/>
        </w:tabs>
        <w:jc w:val="both"/>
        <w:rPr>
          <w:rFonts w:ascii="Calibri" w:hAnsi="Calibri" w:cs="Calibri"/>
          <w:sz w:val="24"/>
          <w:szCs w:val="24"/>
        </w:rPr>
      </w:pPr>
      <w:r w:rsidRPr="00593C01">
        <w:rPr>
          <w:rFonts w:ascii="Calibri" w:hAnsi="Calibri" w:cs="Calibri"/>
          <w:bCs/>
          <w:sz w:val="24"/>
          <w:szCs w:val="24"/>
        </w:rPr>
        <w:t xml:space="preserve">Soggetti: </w:t>
      </w:r>
      <w:r w:rsidRPr="00593C01">
        <w:rPr>
          <w:rFonts w:ascii="Calibri" w:hAnsi="Calibri" w:cs="Calibri"/>
          <w:sz w:val="24"/>
          <w:szCs w:val="24"/>
        </w:rPr>
        <w:t>Vercelli &lt;prov.&gt; - Storia - Sec. 20. - Periodici</w:t>
      </w:r>
    </w:p>
    <w:p w14:paraId="25E5F1C9" w14:textId="77777777" w:rsidR="00593C01" w:rsidRDefault="00593C01" w:rsidP="00593C01">
      <w:pPr>
        <w:pStyle w:val="Testonormale2"/>
        <w:tabs>
          <w:tab w:val="right" w:pos="6480"/>
        </w:tabs>
        <w:jc w:val="both"/>
        <w:rPr>
          <w:rFonts w:ascii="Calibri" w:hAnsi="Calibri" w:cs="Calibri"/>
          <w:bCs/>
          <w:sz w:val="24"/>
          <w:szCs w:val="24"/>
        </w:rPr>
      </w:pPr>
      <w:r w:rsidRPr="00593C01">
        <w:rPr>
          <w:rFonts w:ascii="Calibri" w:hAnsi="Calibri" w:cs="Calibri"/>
          <w:bCs/>
          <w:sz w:val="24"/>
          <w:szCs w:val="24"/>
        </w:rPr>
        <w:t>Classe: D945.1709105</w:t>
      </w:r>
    </w:p>
    <w:p w14:paraId="09BDEA46" w14:textId="77777777" w:rsidR="00593C01" w:rsidRDefault="00593C01" w:rsidP="00593C01">
      <w:pPr>
        <w:pStyle w:val="Testonormale2"/>
        <w:tabs>
          <w:tab w:val="right" w:pos="6480"/>
        </w:tabs>
        <w:jc w:val="both"/>
        <w:rPr>
          <w:rFonts w:ascii="Calibri" w:hAnsi="Calibri" w:cs="Calibri"/>
          <w:bCs/>
          <w:sz w:val="24"/>
          <w:szCs w:val="24"/>
        </w:rPr>
      </w:pPr>
    </w:p>
    <w:p w14:paraId="21ECCFD8" w14:textId="686C93AB" w:rsidR="002176F3" w:rsidRDefault="002176F3" w:rsidP="00593C01">
      <w:pPr>
        <w:spacing w:after="0" w:line="240" w:lineRule="auto"/>
        <w:jc w:val="both"/>
        <w:rPr>
          <w:rFonts w:cstheme="minorHAnsi"/>
          <w:color w:val="C00000"/>
          <w:sz w:val="44"/>
          <w:szCs w:val="44"/>
        </w:rPr>
      </w:pPr>
      <w:r>
        <w:rPr>
          <w:rFonts w:cstheme="minorHAnsi"/>
          <w:b/>
          <w:bCs/>
          <w:color w:val="C00000"/>
          <w:sz w:val="44"/>
          <w:szCs w:val="44"/>
        </w:rPr>
        <w:t xml:space="preserve">Volumi disponibili in rete </w:t>
      </w:r>
      <w:hyperlink r:id="rId7" w:history="1">
        <w:r w:rsidRPr="002176F3">
          <w:rPr>
            <w:rStyle w:val="Collegamentoipertestuale"/>
            <w:rFonts w:asciiTheme="minorHAnsi" w:hAnsiTheme="minorHAnsi" w:cstheme="minorHAnsi"/>
            <w:sz w:val="44"/>
            <w:szCs w:val="44"/>
          </w:rPr>
          <w:t>1981-</w:t>
        </w:r>
      </w:hyperlink>
    </w:p>
    <w:p w14:paraId="2C46589B" w14:textId="0F190A4D" w:rsidR="00593C01" w:rsidRPr="00AF0768" w:rsidRDefault="00593C01" w:rsidP="00593C01">
      <w:pPr>
        <w:spacing w:after="0" w:line="240" w:lineRule="auto"/>
        <w:jc w:val="both"/>
        <w:rPr>
          <w:rFonts w:cstheme="minorHAnsi"/>
          <w:b/>
          <w:bCs/>
          <w:color w:val="C00000"/>
          <w:sz w:val="44"/>
          <w:szCs w:val="44"/>
        </w:rPr>
      </w:pPr>
      <w:r w:rsidRPr="00AF0768">
        <w:rPr>
          <w:rFonts w:cstheme="minorHAnsi"/>
          <w:b/>
          <w:bCs/>
          <w:color w:val="C00000"/>
          <w:sz w:val="44"/>
          <w:szCs w:val="44"/>
        </w:rPr>
        <w:t>Informazioni storico-bibliografiche</w:t>
      </w:r>
    </w:p>
    <w:p w14:paraId="70D7246E" w14:textId="4B41E102" w:rsidR="002176F3" w:rsidRPr="002176F3" w:rsidRDefault="002176F3" w:rsidP="002176F3">
      <w:pPr>
        <w:pStyle w:val="NormaleWeb"/>
        <w:spacing w:before="0" w:beforeAutospacing="0" w:after="0" w:afterAutospacing="0"/>
        <w:jc w:val="both"/>
        <w:rPr>
          <w:rFonts w:asciiTheme="minorHAnsi" w:hAnsiTheme="minorHAnsi" w:cstheme="minorHAnsi"/>
        </w:rPr>
      </w:pPr>
      <w:r w:rsidRPr="002176F3">
        <w:rPr>
          <w:rFonts w:asciiTheme="minorHAnsi" w:hAnsiTheme="minorHAnsi" w:cstheme="minorHAnsi"/>
        </w:rPr>
        <w:t>L’Istituto pubblica dal 1981 una rivista di storia contemporanea, “l’impegno” (che dal 2002 ha periodicità semestrale), che tratta di aspetti politici, economici, sociali e culturali del Vercellese, del Biellese e della Valsesia.</w:t>
      </w:r>
      <w:r>
        <w:rPr>
          <w:rFonts w:asciiTheme="minorHAnsi" w:hAnsiTheme="minorHAnsi" w:cstheme="minorHAnsi"/>
        </w:rPr>
        <w:t xml:space="preserve"> </w:t>
      </w:r>
      <w:r w:rsidRPr="002176F3">
        <w:rPr>
          <w:rFonts w:asciiTheme="minorHAnsi" w:hAnsiTheme="minorHAnsi" w:cstheme="minorHAnsi"/>
        </w:rPr>
        <w:t xml:space="preserve">Nata come strumento di divulgazione di contributi sulla lotta di liberazione locale, spesso caratterizzati da approcci di tipo storico-sociale, la rivista è divenuta </w:t>
      </w:r>
      <w:r w:rsidRPr="002176F3">
        <w:rPr>
          <w:rFonts w:asciiTheme="minorHAnsi" w:hAnsiTheme="minorHAnsi" w:cstheme="minorHAnsi"/>
        </w:rPr>
        <w:lastRenderedPageBreak/>
        <w:t>sempre più specchio dell’attività globale dell’Istituto, impegnato nello studio e nella diffusione della conoscenza dell’intera realtà contemporanea locale. Naturalmente, non sono trascurati anche argomenti di carattere nazionale, quando rivestano particolare interesse o siano connessi a fenomeni oggetto di ricerca in ambito provinciale.</w:t>
      </w:r>
      <w:r>
        <w:rPr>
          <w:rFonts w:asciiTheme="minorHAnsi" w:hAnsiTheme="minorHAnsi" w:cstheme="minorHAnsi"/>
        </w:rPr>
        <w:t xml:space="preserve"> </w:t>
      </w:r>
      <w:r w:rsidRPr="002176F3">
        <w:rPr>
          <w:rFonts w:asciiTheme="minorHAnsi" w:hAnsiTheme="minorHAnsi" w:cstheme="minorHAnsi"/>
        </w:rPr>
        <w:t>La rivista è stata diretta fino al 2010 da Piero Ambrosio.</w:t>
      </w:r>
    </w:p>
    <w:p w14:paraId="6CD75774" w14:textId="68EA7415" w:rsidR="002176F3" w:rsidRPr="002176F3" w:rsidRDefault="002176F3" w:rsidP="002176F3">
      <w:pPr>
        <w:pStyle w:val="Testonormale2"/>
        <w:tabs>
          <w:tab w:val="right" w:pos="6480"/>
        </w:tabs>
        <w:jc w:val="both"/>
        <w:rPr>
          <w:rFonts w:asciiTheme="minorHAnsi" w:hAnsiTheme="minorHAnsi" w:cstheme="minorHAnsi"/>
          <w:sz w:val="24"/>
          <w:szCs w:val="24"/>
        </w:rPr>
      </w:pPr>
      <w:r w:rsidRPr="002176F3">
        <w:rPr>
          <w:rFonts w:asciiTheme="minorHAnsi" w:hAnsiTheme="minorHAnsi" w:cstheme="minorHAnsi"/>
          <w:sz w:val="24"/>
          <w:szCs w:val="24"/>
        </w:rPr>
        <w:t>Direttore scientifico e direttore responsabile dal 2011: Enrico Pagano</w:t>
      </w:r>
      <w:r>
        <w:rPr>
          <w:rFonts w:asciiTheme="minorHAnsi" w:hAnsiTheme="minorHAnsi" w:cstheme="minorHAnsi"/>
          <w:sz w:val="24"/>
          <w:szCs w:val="24"/>
        </w:rPr>
        <w:t xml:space="preserve">. </w:t>
      </w:r>
      <w:r w:rsidRPr="002176F3">
        <w:rPr>
          <w:rFonts w:asciiTheme="minorHAnsi" w:hAnsiTheme="minorHAnsi" w:cstheme="minorHAnsi"/>
          <w:sz w:val="24"/>
          <w:szCs w:val="24"/>
        </w:rPr>
        <w:t>Editing: Raffaella Franzosi</w:t>
      </w:r>
      <w:r w:rsidRPr="002176F3">
        <w:rPr>
          <w:rFonts w:asciiTheme="minorHAnsi" w:hAnsiTheme="minorHAnsi" w:cstheme="minorHAnsi"/>
          <w:sz w:val="24"/>
          <w:szCs w:val="24"/>
        </w:rPr>
        <w:br/>
        <w:t>Segreteria: Marilena Orso Manzonetta</w:t>
      </w:r>
      <w:r>
        <w:rPr>
          <w:rFonts w:asciiTheme="minorHAnsi" w:hAnsiTheme="minorHAnsi" w:cstheme="minorHAnsi"/>
          <w:sz w:val="24"/>
          <w:szCs w:val="24"/>
        </w:rPr>
        <w:t xml:space="preserve"> </w:t>
      </w:r>
      <w:hyperlink r:id="rId8" w:history="1">
        <w:r w:rsidRPr="002176F3">
          <w:rPr>
            <w:rStyle w:val="Collegamentoipertestuale"/>
            <w:rFonts w:asciiTheme="minorHAnsi" w:hAnsiTheme="minorHAnsi" w:cstheme="minorHAnsi"/>
            <w:sz w:val="24"/>
            <w:szCs w:val="24"/>
          </w:rPr>
          <w:t>https://impegno.istorbive.it/la-rivista/</w:t>
        </w:r>
      </w:hyperlink>
      <w:r w:rsidRPr="002176F3">
        <w:rPr>
          <w:rFonts w:asciiTheme="minorHAnsi" w:hAnsiTheme="minorHAnsi" w:cstheme="minorHAnsi"/>
          <w:sz w:val="24"/>
          <w:szCs w:val="24"/>
        </w:rPr>
        <w:t xml:space="preserve">. </w:t>
      </w:r>
    </w:p>
    <w:p w14:paraId="5387B831" w14:textId="77777777" w:rsidR="002176F3" w:rsidRPr="002176F3" w:rsidRDefault="002176F3" w:rsidP="002176F3">
      <w:pPr>
        <w:pStyle w:val="Testonormale2"/>
        <w:tabs>
          <w:tab w:val="right" w:pos="6480"/>
        </w:tabs>
        <w:jc w:val="both"/>
        <w:rPr>
          <w:rFonts w:asciiTheme="minorHAnsi" w:hAnsiTheme="minorHAnsi" w:cstheme="minorHAnsi"/>
          <w:sz w:val="24"/>
          <w:szCs w:val="24"/>
        </w:rPr>
      </w:pPr>
    </w:p>
    <w:p w14:paraId="5AACAAF0" w14:textId="77777777" w:rsidR="002176F3" w:rsidRPr="002176F3" w:rsidRDefault="002176F3" w:rsidP="002176F3">
      <w:pPr>
        <w:pStyle w:val="Titolo1"/>
        <w:spacing w:before="0" w:after="0" w:line="240" w:lineRule="auto"/>
        <w:jc w:val="both"/>
        <w:rPr>
          <w:rFonts w:asciiTheme="minorHAnsi" w:hAnsiTheme="minorHAnsi" w:cstheme="minorHAnsi"/>
          <w:sz w:val="24"/>
          <w:szCs w:val="24"/>
        </w:rPr>
      </w:pPr>
      <w:r w:rsidRPr="002176F3">
        <w:rPr>
          <w:rStyle w:val="h-title"/>
          <w:rFonts w:asciiTheme="minorHAnsi" w:hAnsiTheme="minorHAnsi" w:cstheme="minorHAnsi"/>
          <w:sz w:val="24"/>
          <w:szCs w:val="24"/>
        </w:rPr>
        <w:t>L’Istituto</w:t>
      </w:r>
    </w:p>
    <w:p w14:paraId="6AD581DE" w14:textId="64BE6FD9" w:rsidR="002176F3" w:rsidRPr="002176F3" w:rsidRDefault="002176F3" w:rsidP="002176F3">
      <w:pPr>
        <w:pStyle w:val="NormaleWeb"/>
        <w:spacing w:before="0" w:beforeAutospacing="0" w:after="0" w:afterAutospacing="0"/>
        <w:jc w:val="both"/>
        <w:rPr>
          <w:rFonts w:asciiTheme="minorHAnsi" w:hAnsiTheme="minorHAnsi" w:cstheme="minorHAnsi"/>
        </w:rPr>
      </w:pPr>
      <w:r w:rsidRPr="002176F3">
        <w:rPr>
          <w:rFonts w:asciiTheme="minorHAnsi" w:hAnsiTheme="minorHAnsi" w:cstheme="minorHAnsi"/>
        </w:rPr>
        <w:t>Fondato nell’ottobre del 1974, e con alle spalle quindi oltre quarant’anni di attività, che rappresentano un notevole patrimonio di esperienze, l’Istituto si configura – oltre che come centro di ricerca di storia contemporanea – come servizio culturale nel senso più ampio del termine.</w:t>
      </w:r>
      <w:r>
        <w:rPr>
          <w:rFonts w:asciiTheme="minorHAnsi" w:hAnsiTheme="minorHAnsi" w:cstheme="minorHAnsi"/>
        </w:rPr>
        <w:t xml:space="preserve"> </w:t>
      </w:r>
      <w:r w:rsidRPr="002176F3">
        <w:rPr>
          <w:rFonts w:asciiTheme="minorHAnsi" w:hAnsiTheme="minorHAnsi" w:cstheme="minorHAnsi"/>
        </w:rPr>
        <w:t>I suoi scopi sono la raccolta, l’ordinamento e la conservazione della documentazione di ogni genere riguardante la storia contemporanea ed in particolare il movimento antifascista nel Biellese, nel Vercellese e in Valsesia. Oltre a favorire la consultazione di questa documentazione, l’Istituto promuove studi storici, organizza conferenze, convegni e corsi di aggiornamento, pubblica volumi e, dal 1981, la rivista “l’impegno”.</w:t>
      </w:r>
      <w:r>
        <w:rPr>
          <w:rFonts w:asciiTheme="minorHAnsi" w:hAnsiTheme="minorHAnsi" w:cstheme="minorHAnsi"/>
        </w:rPr>
        <w:t xml:space="preserve"> </w:t>
      </w:r>
      <w:r w:rsidRPr="002176F3">
        <w:rPr>
          <w:rFonts w:asciiTheme="minorHAnsi" w:hAnsiTheme="minorHAnsi" w:cstheme="minorHAnsi"/>
        </w:rPr>
        <w:t>Il patrimonio dell’Istituto è ormai notevole: centinaia di migliaia di documenti, migliaia di volumi, centinaia di testate di periodici, film e videocassette.Archivio, biblioteca, emeroteca, audio-foto-cine-videoteca, banche dati, bibliografie, mostre e altri vari servizi sono a disposizione degli enti locali aderenti, delle scuole, delle biblioteche, delle associazioni culturali, dei ricercatori, degli insegnanti e degli studenti: di quanti, insomma, nutrono interesse per la storia della nostra terra.</w:t>
      </w:r>
      <w:r>
        <w:rPr>
          <w:rFonts w:asciiTheme="minorHAnsi" w:hAnsiTheme="minorHAnsi" w:cstheme="minorHAnsi"/>
        </w:rPr>
        <w:t xml:space="preserve"> </w:t>
      </w:r>
      <w:r w:rsidRPr="002176F3">
        <w:rPr>
          <w:rFonts w:asciiTheme="minorHAnsi" w:hAnsiTheme="minorHAnsi" w:cstheme="minorHAnsi"/>
        </w:rPr>
        <w:t>L’Istituto aderisce all’</w:t>
      </w:r>
      <w:hyperlink r:id="rId9" w:tgtFrame="_blank" w:history="1">
        <w:r w:rsidRPr="002176F3">
          <w:rPr>
            <w:rStyle w:val="Collegamentoipertestuale"/>
            <w:rFonts w:asciiTheme="minorHAnsi" w:eastAsiaTheme="majorEastAsia" w:hAnsiTheme="minorHAnsi" w:cstheme="minorHAnsi"/>
          </w:rPr>
          <w:t>Istituto nazionale Ferruccio Parri. Rete degli Istituti per la storia della Resistenza e dell’età contemporanea</w:t>
        </w:r>
      </w:hyperlink>
      <w:r w:rsidRPr="002176F3">
        <w:rPr>
          <w:rFonts w:asciiTheme="minorHAnsi" w:hAnsiTheme="minorHAnsi" w:cstheme="minorHAnsi"/>
        </w:rPr>
        <w:t>, ai sensi dell’art. 3 della legge 16 gennaio 1967, n. 3, ed usufruisce, assieme agli altri istituti piemontesi per la storia della Resistenza e della società contemporanea, di un finanziamento della Regione Piemonte, ai sensi della legge regionale 22 aprile 1980, n. 28.</w:t>
      </w:r>
      <w:r>
        <w:rPr>
          <w:rFonts w:asciiTheme="minorHAnsi" w:hAnsiTheme="minorHAnsi" w:cstheme="minorHAnsi"/>
        </w:rPr>
        <w:t xml:space="preserve"> </w:t>
      </w:r>
      <w:r w:rsidRPr="002176F3">
        <w:rPr>
          <w:rFonts w:asciiTheme="minorHAnsi" w:hAnsiTheme="minorHAnsi" w:cstheme="minorHAnsi"/>
        </w:rPr>
        <w:t>L’Istituto, in quanto parte della Rete degli istituti associati all’Istituto Nazionale Ferruccio Parri, è riconosciuto agenzia di formazione accreditata presso il Miur (l’Istituto Nazionale Ferruccio Parri con la rete degli Istituti associati ha ottenuto il riconoscimento di agenzia formativa, con DM 25.05.2001, prot. n. 802 del 19.06.2001, rinnovato con decreto prot. 10962 del 08.06.2005, accreditamento portato a conformità della Direttiva 170/2016 con approvazione del 01.12.2016 della richiesta n. 872 ed è incluso nell’elenco degli Enti accreditati).</w:t>
      </w:r>
      <w:r>
        <w:rPr>
          <w:rFonts w:asciiTheme="minorHAnsi" w:hAnsiTheme="minorHAnsi" w:cstheme="minorHAnsi"/>
        </w:rPr>
        <w:t xml:space="preserve"> </w:t>
      </w:r>
      <w:r w:rsidRPr="002176F3">
        <w:rPr>
          <w:rFonts w:asciiTheme="minorHAnsi" w:hAnsiTheme="minorHAnsi" w:cstheme="minorHAnsi"/>
        </w:rPr>
        <w:t>Inoltre è in vigore un protocollo d’intesa tra l’Ufficio scolastico regionale e il Coordinamento degli Istituti storici della Resistenza piemontesi di cui l’Istituto fa parte.</w:t>
      </w:r>
    </w:p>
    <w:p w14:paraId="0444E66E" w14:textId="20A4A39E" w:rsidR="002176F3" w:rsidRPr="002176F3" w:rsidRDefault="002176F3" w:rsidP="002176F3">
      <w:pPr>
        <w:pStyle w:val="Testonormale2"/>
        <w:tabs>
          <w:tab w:val="right" w:pos="6480"/>
        </w:tabs>
        <w:jc w:val="both"/>
        <w:rPr>
          <w:rFonts w:asciiTheme="minorHAnsi" w:hAnsiTheme="minorHAnsi" w:cstheme="minorHAnsi"/>
          <w:sz w:val="24"/>
          <w:szCs w:val="24"/>
        </w:rPr>
      </w:pPr>
      <w:hyperlink r:id="rId10" w:history="1">
        <w:r w:rsidRPr="002176F3">
          <w:rPr>
            <w:rStyle w:val="Collegamentoipertestuale"/>
            <w:rFonts w:asciiTheme="minorHAnsi" w:hAnsiTheme="minorHAnsi" w:cstheme="minorHAnsi"/>
            <w:sz w:val="24"/>
            <w:szCs w:val="24"/>
          </w:rPr>
          <w:t>https://www.istorbive.it/istituto/</w:t>
        </w:r>
      </w:hyperlink>
      <w:r w:rsidRPr="002176F3">
        <w:rPr>
          <w:rFonts w:asciiTheme="minorHAnsi" w:hAnsiTheme="minorHAnsi" w:cstheme="minorHAnsi"/>
          <w:sz w:val="24"/>
          <w:szCs w:val="24"/>
        </w:rPr>
        <w:t xml:space="preserve">. </w:t>
      </w:r>
    </w:p>
    <w:p w14:paraId="081800AD" w14:textId="77777777" w:rsidR="0031062F" w:rsidRPr="002176F3" w:rsidRDefault="0031062F" w:rsidP="002176F3">
      <w:pPr>
        <w:spacing w:after="0" w:line="240" w:lineRule="auto"/>
        <w:jc w:val="both"/>
        <w:rPr>
          <w:rFonts w:cstheme="minorHAnsi"/>
          <w:sz w:val="24"/>
          <w:szCs w:val="24"/>
        </w:rPr>
      </w:pPr>
    </w:p>
    <w:p w14:paraId="509BD662" w14:textId="77777777" w:rsidR="002176F3" w:rsidRPr="002176F3" w:rsidRDefault="002176F3" w:rsidP="002176F3">
      <w:pPr>
        <w:pStyle w:val="Titolo1"/>
        <w:spacing w:before="0" w:after="0" w:line="240" w:lineRule="auto"/>
        <w:jc w:val="both"/>
        <w:rPr>
          <w:rFonts w:asciiTheme="minorHAnsi" w:hAnsiTheme="minorHAnsi" w:cstheme="minorHAnsi"/>
          <w:sz w:val="24"/>
          <w:szCs w:val="24"/>
        </w:rPr>
      </w:pPr>
      <w:r w:rsidRPr="002176F3">
        <w:rPr>
          <w:rStyle w:val="h-title"/>
          <w:rFonts w:asciiTheme="minorHAnsi" w:hAnsiTheme="minorHAnsi" w:cstheme="minorHAnsi"/>
          <w:sz w:val="24"/>
          <w:szCs w:val="24"/>
        </w:rPr>
        <w:t>Indici</w:t>
      </w:r>
    </w:p>
    <w:p w14:paraId="057C40DA" w14:textId="77777777" w:rsidR="002176F3" w:rsidRPr="002176F3" w:rsidRDefault="002176F3" w:rsidP="002176F3">
      <w:pPr>
        <w:pStyle w:val="NormaleWeb"/>
        <w:spacing w:before="0" w:beforeAutospacing="0" w:after="0" w:afterAutospacing="0"/>
        <w:jc w:val="both"/>
        <w:rPr>
          <w:rFonts w:asciiTheme="minorHAnsi" w:hAnsiTheme="minorHAnsi" w:cstheme="minorHAnsi"/>
        </w:rPr>
      </w:pPr>
      <w:r w:rsidRPr="002176F3">
        <w:rPr>
          <w:rFonts w:asciiTheme="minorHAnsi" w:hAnsiTheme="minorHAnsi" w:cstheme="minorHAnsi"/>
        </w:rPr>
        <w:t>In questa sezione mettiamo a disposizione gli indici della rivista: indice generale, con i sommari di tutti i numeri raggruppati cronologicamente, indice per argomenti (in preparazione) e indice per autori (in preparazione)</w:t>
      </w:r>
    </w:p>
    <w:p w14:paraId="2F58129B" w14:textId="77777777" w:rsidR="002176F3" w:rsidRDefault="002176F3" w:rsidP="002176F3">
      <w:pPr>
        <w:numPr>
          <w:ilvl w:val="0"/>
          <w:numId w:val="1"/>
        </w:numPr>
        <w:spacing w:after="0" w:line="240" w:lineRule="auto"/>
        <w:jc w:val="both"/>
        <w:rPr>
          <w:rFonts w:cstheme="minorHAnsi"/>
          <w:sz w:val="24"/>
          <w:szCs w:val="24"/>
        </w:rPr>
        <w:sectPr w:rsidR="002176F3">
          <w:pgSz w:w="11906" w:h="16838"/>
          <w:pgMar w:top="1417" w:right="1134" w:bottom="1134" w:left="1134" w:header="708" w:footer="708" w:gutter="0"/>
          <w:cols w:space="708"/>
          <w:docGrid w:linePitch="360"/>
        </w:sectPr>
      </w:pPr>
    </w:p>
    <w:p w14:paraId="7F41AB37" w14:textId="77777777" w:rsidR="002176F3" w:rsidRPr="002176F3" w:rsidRDefault="002176F3" w:rsidP="002176F3">
      <w:pPr>
        <w:numPr>
          <w:ilvl w:val="0"/>
          <w:numId w:val="1"/>
        </w:numPr>
        <w:spacing w:after="0" w:line="240" w:lineRule="auto"/>
        <w:jc w:val="both"/>
        <w:rPr>
          <w:rFonts w:cstheme="minorHAnsi"/>
          <w:sz w:val="24"/>
          <w:szCs w:val="24"/>
        </w:rPr>
      </w:pPr>
      <w:r w:rsidRPr="002176F3">
        <w:rPr>
          <w:rFonts w:cstheme="minorHAnsi"/>
          <w:sz w:val="24"/>
          <w:szCs w:val="24"/>
        </w:rPr>
        <w:t xml:space="preserve">Indici annuali </w:t>
      </w:r>
    </w:p>
    <w:p w14:paraId="155256F7" w14:textId="77777777" w:rsidR="002176F3" w:rsidRPr="002176F3" w:rsidRDefault="002176F3" w:rsidP="002176F3">
      <w:pPr>
        <w:numPr>
          <w:ilvl w:val="1"/>
          <w:numId w:val="1"/>
        </w:numPr>
        <w:spacing w:after="0" w:line="240" w:lineRule="auto"/>
        <w:jc w:val="both"/>
        <w:rPr>
          <w:rFonts w:cstheme="minorHAnsi"/>
          <w:sz w:val="24"/>
          <w:szCs w:val="24"/>
        </w:rPr>
      </w:pPr>
      <w:hyperlink r:id="rId11" w:history="1">
        <w:r w:rsidRPr="002176F3">
          <w:rPr>
            <w:rStyle w:val="Collegamentoipertestuale"/>
            <w:rFonts w:asciiTheme="minorHAnsi" w:hAnsiTheme="minorHAnsi" w:cstheme="minorHAnsi"/>
            <w:sz w:val="24"/>
            <w:szCs w:val="24"/>
          </w:rPr>
          <w:t>1981-1990</w:t>
        </w:r>
      </w:hyperlink>
    </w:p>
    <w:p w14:paraId="12DF107C" w14:textId="77777777" w:rsidR="002176F3" w:rsidRPr="002176F3" w:rsidRDefault="002176F3" w:rsidP="002176F3">
      <w:pPr>
        <w:numPr>
          <w:ilvl w:val="1"/>
          <w:numId w:val="1"/>
        </w:numPr>
        <w:spacing w:after="0" w:line="240" w:lineRule="auto"/>
        <w:jc w:val="both"/>
        <w:rPr>
          <w:rFonts w:cstheme="minorHAnsi"/>
          <w:sz w:val="24"/>
          <w:szCs w:val="24"/>
        </w:rPr>
      </w:pPr>
      <w:hyperlink r:id="rId12" w:history="1">
        <w:r w:rsidRPr="002176F3">
          <w:rPr>
            <w:rStyle w:val="Collegamentoipertestuale"/>
            <w:rFonts w:asciiTheme="minorHAnsi" w:hAnsiTheme="minorHAnsi" w:cstheme="minorHAnsi"/>
            <w:sz w:val="24"/>
            <w:szCs w:val="24"/>
          </w:rPr>
          <w:t>1991-2001</w:t>
        </w:r>
      </w:hyperlink>
    </w:p>
    <w:p w14:paraId="128814DB" w14:textId="77777777" w:rsidR="002176F3" w:rsidRPr="002176F3" w:rsidRDefault="002176F3" w:rsidP="002176F3">
      <w:pPr>
        <w:numPr>
          <w:ilvl w:val="1"/>
          <w:numId w:val="1"/>
        </w:numPr>
        <w:spacing w:after="0" w:line="240" w:lineRule="auto"/>
        <w:jc w:val="both"/>
        <w:rPr>
          <w:rFonts w:cstheme="minorHAnsi"/>
          <w:sz w:val="24"/>
          <w:szCs w:val="24"/>
        </w:rPr>
      </w:pPr>
      <w:hyperlink r:id="rId13" w:history="1">
        <w:r w:rsidRPr="002176F3">
          <w:rPr>
            <w:rStyle w:val="Collegamentoipertestuale"/>
            <w:rFonts w:asciiTheme="minorHAnsi" w:hAnsiTheme="minorHAnsi" w:cstheme="minorHAnsi"/>
            <w:sz w:val="24"/>
            <w:szCs w:val="24"/>
          </w:rPr>
          <w:t>2002-2012 (nuova serie)</w:t>
        </w:r>
      </w:hyperlink>
    </w:p>
    <w:p w14:paraId="0994C4B1" w14:textId="77777777" w:rsidR="002176F3" w:rsidRPr="002176F3" w:rsidRDefault="002176F3" w:rsidP="002176F3">
      <w:pPr>
        <w:numPr>
          <w:ilvl w:val="1"/>
          <w:numId w:val="1"/>
        </w:numPr>
        <w:spacing w:after="0" w:line="240" w:lineRule="auto"/>
        <w:jc w:val="both"/>
        <w:rPr>
          <w:rFonts w:cstheme="minorHAnsi"/>
          <w:sz w:val="24"/>
          <w:szCs w:val="24"/>
        </w:rPr>
      </w:pPr>
      <w:hyperlink r:id="rId14" w:history="1">
        <w:r w:rsidRPr="002176F3">
          <w:rPr>
            <w:rStyle w:val="Collegamentoipertestuale"/>
            <w:rFonts w:asciiTheme="minorHAnsi" w:hAnsiTheme="minorHAnsi" w:cstheme="minorHAnsi"/>
            <w:sz w:val="24"/>
            <w:szCs w:val="24"/>
          </w:rPr>
          <w:t>2013-2023 (nuova serie)</w:t>
        </w:r>
      </w:hyperlink>
    </w:p>
    <w:p w14:paraId="2B4A7772" w14:textId="77777777" w:rsidR="002176F3" w:rsidRPr="002176F3" w:rsidRDefault="002176F3" w:rsidP="002176F3">
      <w:pPr>
        <w:numPr>
          <w:ilvl w:val="0"/>
          <w:numId w:val="1"/>
        </w:numPr>
        <w:spacing w:after="0" w:line="240" w:lineRule="auto"/>
        <w:jc w:val="both"/>
        <w:rPr>
          <w:rFonts w:cstheme="minorHAnsi"/>
          <w:sz w:val="24"/>
          <w:szCs w:val="24"/>
        </w:rPr>
      </w:pPr>
      <w:hyperlink r:id="rId15" w:history="1">
        <w:r w:rsidRPr="002176F3">
          <w:rPr>
            <w:rStyle w:val="Collegamentoipertestuale"/>
            <w:rFonts w:asciiTheme="minorHAnsi" w:hAnsiTheme="minorHAnsi" w:cstheme="minorHAnsi"/>
            <w:sz w:val="24"/>
            <w:szCs w:val="24"/>
          </w:rPr>
          <w:t>Indici tematici</w:t>
        </w:r>
      </w:hyperlink>
    </w:p>
    <w:p w14:paraId="62D50C48" w14:textId="77777777" w:rsidR="002176F3" w:rsidRPr="002176F3" w:rsidRDefault="002176F3" w:rsidP="002176F3">
      <w:pPr>
        <w:numPr>
          <w:ilvl w:val="0"/>
          <w:numId w:val="1"/>
        </w:numPr>
        <w:spacing w:after="0" w:line="240" w:lineRule="auto"/>
        <w:jc w:val="both"/>
        <w:rPr>
          <w:rFonts w:cstheme="minorHAnsi"/>
          <w:sz w:val="24"/>
          <w:szCs w:val="24"/>
        </w:rPr>
      </w:pPr>
      <w:hyperlink r:id="rId16" w:history="1">
        <w:r w:rsidRPr="002176F3">
          <w:rPr>
            <w:rStyle w:val="Collegamentoipertestuale"/>
            <w:rFonts w:asciiTheme="minorHAnsi" w:hAnsiTheme="minorHAnsi" w:cstheme="minorHAnsi"/>
            <w:sz w:val="24"/>
            <w:szCs w:val="24"/>
          </w:rPr>
          <w:t>Indici per autore</w:t>
        </w:r>
      </w:hyperlink>
    </w:p>
    <w:p w14:paraId="60CE9F0C" w14:textId="77777777" w:rsidR="002176F3" w:rsidRDefault="002176F3" w:rsidP="002176F3">
      <w:pPr>
        <w:spacing w:after="0" w:line="240" w:lineRule="auto"/>
        <w:jc w:val="both"/>
        <w:rPr>
          <w:rFonts w:cstheme="minorHAnsi"/>
          <w:sz w:val="24"/>
          <w:szCs w:val="24"/>
        </w:rPr>
        <w:sectPr w:rsidR="002176F3" w:rsidSect="002176F3">
          <w:type w:val="continuous"/>
          <w:pgSz w:w="11906" w:h="16838"/>
          <w:pgMar w:top="1417" w:right="1134" w:bottom="1134" w:left="1134" w:header="708" w:footer="708" w:gutter="0"/>
          <w:cols w:num="3" w:space="708"/>
          <w:docGrid w:linePitch="360"/>
        </w:sectPr>
      </w:pPr>
    </w:p>
    <w:p w14:paraId="086A3539" w14:textId="6913FE04" w:rsidR="002176F3" w:rsidRPr="002176F3" w:rsidRDefault="002176F3" w:rsidP="002176F3">
      <w:pPr>
        <w:spacing w:after="0" w:line="240" w:lineRule="auto"/>
        <w:jc w:val="both"/>
        <w:rPr>
          <w:rFonts w:cstheme="minorHAnsi"/>
          <w:sz w:val="24"/>
          <w:szCs w:val="24"/>
        </w:rPr>
      </w:pPr>
      <w:hyperlink r:id="rId17" w:history="1">
        <w:r w:rsidRPr="00453A5C">
          <w:rPr>
            <w:rStyle w:val="Collegamentoipertestuale"/>
            <w:rFonts w:asciiTheme="minorHAnsi" w:hAnsiTheme="minorHAnsi" w:cstheme="minorHAnsi"/>
            <w:sz w:val="24"/>
            <w:szCs w:val="24"/>
          </w:rPr>
          <w:t>https://impegno.istorbive.it/indici/</w:t>
        </w:r>
      </w:hyperlink>
      <w:r>
        <w:rPr>
          <w:rFonts w:cstheme="minorHAnsi"/>
          <w:sz w:val="24"/>
          <w:szCs w:val="24"/>
        </w:rPr>
        <w:t xml:space="preserve">. </w:t>
      </w:r>
    </w:p>
    <w:sectPr w:rsidR="002176F3" w:rsidRPr="002176F3" w:rsidSect="002176F3">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D5195"/>
    <w:multiLevelType w:val="multilevel"/>
    <w:tmpl w:val="2BEED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6826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485F"/>
    <w:rsid w:val="002176F3"/>
    <w:rsid w:val="00255FA3"/>
    <w:rsid w:val="002A60BD"/>
    <w:rsid w:val="0031062F"/>
    <w:rsid w:val="00593C01"/>
    <w:rsid w:val="00CE7ADA"/>
    <w:rsid w:val="00DE485F"/>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D1C7"/>
  <w15:chartTrackingRefBased/>
  <w15:docId w15:val="{2CE2D269-38A9-4B32-930B-1ACD90BE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E485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DE485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DE485F"/>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DE485F"/>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DE485F"/>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DE485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E485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E485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E485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E485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DE485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DE485F"/>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DE485F"/>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DE485F"/>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DE485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E485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E485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E485F"/>
    <w:rPr>
      <w:rFonts w:eastAsiaTheme="majorEastAsia" w:cstheme="majorBidi"/>
      <w:color w:val="272727" w:themeColor="text1" w:themeTint="D8"/>
    </w:rPr>
  </w:style>
  <w:style w:type="paragraph" w:styleId="Titolo">
    <w:name w:val="Title"/>
    <w:basedOn w:val="Normale"/>
    <w:next w:val="Normale"/>
    <w:link w:val="TitoloCarattere"/>
    <w:uiPriority w:val="10"/>
    <w:qFormat/>
    <w:rsid w:val="00DE4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E485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E485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E485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E485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E485F"/>
    <w:rPr>
      <w:i/>
      <w:iCs/>
      <w:color w:val="404040" w:themeColor="text1" w:themeTint="BF"/>
    </w:rPr>
  </w:style>
  <w:style w:type="paragraph" w:styleId="Paragrafoelenco">
    <w:name w:val="List Paragraph"/>
    <w:basedOn w:val="Normale"/>
    <w:uiPriority w:val="34"/>
    <w:qFormat/>
    <w:rsid w:val="00DE485F"/>
    <w:pPr>
      <w:ind w:left="720"/>
      <w:contextualSpacing/>
    </w:pPr>
  </w:style>
  <w:style w:type="character" w:styleId="Enfasiintensa">
    <w:name w:val="Intense Emphasis"/>
    <w:basedOn w:val="Carpredefinitoparagrafo"/>
    <w:uiPriority w:val="21"/>
    <w:qFormat/>
    <w:rsid w:val="00DE485F"/>
    <w:rPr>
      <w:i/>
      <w:iCs/>
      <w:color w:val="365F91" w:themeColor="accent1" w:themeShade="BF"/>
    </w:rPr>
  </w:style>
  <w:style w:type="paragraph" w:styleId="Citazioneintensa">
    <w:name w:val="Intense Quote"/>
    <w:basedOn w:val="Normale"/>
    <w:next w:val="Normale"/>
    <w:link w:val="CitazioneintensaCarattere"/>
    <w:uiPriority w:val="30"/>
    <w:qFormat/>
    <w:rsid w:val="00DE48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DE485F"/>
    <w:rPr>
      <w:i/>
      <w:iCs/>
      <w:color w:val="365F91" w:themeColor="accent1" w:themeShade="BF"/>
    </w:rPr>
  </w:style>
  <w:style w:type="character" w:styleId="Riferimentointenso">
    <w:name w:val="Intense Reference"/>
    <w:basedOn w:val="Carpredefinitoparagrafo"/>
    <w:uiPriority w:val="32"/>
    <w:qFormat/>
    <w:rsid w:val="00DE485F"/>
    <w:rPr>
      <w:b/>
      <w:bCs/>
      <w:smallCaps/>
      <w:color w:val="365F91" w:themeColor="accent1" w:themeShade="BF"/>
      <w:spacing w:val="5"/>
    </w:rPr>
  </w:style>
  <w:style w:type="character" w:styleId="Collegamentoipertestuale">
    <w:name w:val="Hyperlink"/>
    <w:rsid w:val="00593C01"/>
    <w:rPr>
      <w:rFonts w:ascii="Times New Roman" w:hAnsi="Times New Roman" w:cs="Times New Roman" w:hint="default"/>
      <w:color w:val="0000FF"/>
      <w:u w:val="single"/>
    </w:rPr>
  </w:style>
  <w:style w:type="paragraph" w:customStyle="1" w:styleId="Testonormale2">
    <w:name w:val="Testo normale2"/>
    <w:basedOn w:val="Normale"/>
    <w:rsid w:val="00593C01"/>
    <w:pPr>
      <w:suppressAutoHyphens/>
      <w:spacing w:after="0" w:line="240" w:lineRule="auto"/>
    </w:pPr>
    <w:rPr>
      <w:rFonts w:ascii="Courier New" w:eastAsia="Times New Roman" w:hAnsi="Courier New" w:cs="Courier New"/>
      <w:kern w:val="0"/>
      <w:sz w:val="20"/>
      <w:szCs w:val="20"/>
      <w:lang w:eastAsia="zh-CN"/>
      <w14:ligatures w14:val="none"/>
    </w:rPr>
  </w:style>
  <w:style w:type="paragraph" w:styleId="NormaleWeb">
    <w:name w:val="Normal (Web)"/>
    <w:basedOn w:val="Normale"/>
    <w:uiPriority w:val="99"/>
    <w:semiHidden/>
    <w:unhideWhenUsed/>
    <w:rsid w:val="002176F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2176F3"/>
    <w:rPr>
      <w:color w:val="605E5C"/>
      <w:shd w:val="clear" w:color="auto" w:fill="E1DFDD"/>
    </w:rPr>
  </w:style>
  <w:style w:type="character" w:customStyle="1" w:styleId="h-title">
    <w:name w:val="h-title"/>
    <w:basedOn w:val="Carpredefinitoparagrafo"/>
    <w:rsid w:val="00217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4740">
      <w:bodyDiv w:val="1"/>
      <w:marLeft w:val="0"/>
      <w:marRight w:val="0"/>
      <w:marTop w:val="0"/>
      <w:marBottom w:val="0"/>
      <w:divBdr>
        <w:top w:val="none" w:sz="0" w:space="0" w:color="auto"/>
        <w:left w:val="none" w:sz="0" w:space="0" w:color="auto"/>
        <w:bottom w:val="none" w:sz="0" w:space="0" w:color="auto"/>
        <w:right w:val="none" w:sz="0" w:space="0" w:color="auto"/>
      </w:divBdr>
      <w:divsChild>
        <w:div w:id="207883478">
          <w:marLeft w:val="0"/>
          <w:marRight w:val="0"/>
          <w:marTop w:val="0"/>
          <w:marBottom w:val="0"/>
          <w:divBdr>
            <w:top w:val="none" w:sz="0" w:space="0" w:color="auto"/>
            <w:left w:val="none" w:sz="0" w:space="0" w:color="auto"/>
            <w:bottom w:val="none" w:sz="0" w:space="0" w:color="auto"/>
            <w:right w:val="none" w:sz="0" w:space="0" w:color="auto"/>
          </w:divBdr>
          <w:divsChild>
            <w:div w:id="1331177452">
              <w:marLeft w:val="0"/>
              <w:marRight w:val="0"/>
              <w:marTop w:val="0"/>
              <w:marBottom w:val="0"/>
              <w:divBdr>
                <w:top w:val="none" w:sz="0" w:space="0" w:color="auto"/>
                <w:left w:val="none" w:sz="0" w:space="0" w:color="auto"/>
                <w:bottom w:val="none" w:sz="0" w:space="0" w:color="auto"/>
                <w:right w:val="none" w:sz="0" w:space="0" w:color="auto"/>
              </w:divBdr>
              <w:divsChild>
                <w:div w:id="226038230">
                  <w:marLeft w:val="0"/>
                  <w:marRight w:val="0"/>
                  <w:marTop w:val="0"/>
                  <w:marBottom w:val="0"/>
                  <w:divBdr>
                    <w:top w:val="none" w:sz="0" w:space="0" w:color="auto"/>
                    <w:left w:val="none" w:sz="0" w:space="0" w:color="auto"/>
                    <w:bottom w:val="none" w:sz="0" w:space="0" w:color="auto"/>
                    <w:right w:val="none" w:sz="0" w:space="0" w:color="auto"/>
                  </w:divBdr>
                  <w:divsChild>
                    <w:div w:id="465897002">
                      <w:marLeft w:val="0"/>
                      <w:marRight w:val="0"/>
                      <w:marTop w:val="0"/>
                      <w:marBottom w:val="0"/>
                      <w:divBdr>
                        <w:top w:val="none" w:sz="0" w:space="0" w:color="auto"/>
                        <w:left w:val="none" w:sz="0" w:space="0" w:color="auto"/>
                        <w:bottom w:val="none" w:sz="0" w:space="0" w:color="auto"/>
                        <w:right w:val="none" w:sz="0" w:space="0" w:color="auto"/>
                      </w:divBdr>
                      <w:divsChild>
                        <w:div w:id="57898423">
                          <w:marLeft w:val="0"/>
                          <w:marRight w:val="0"/>
                          <w:marTop w:val="0"/>
                          <w:marBottom w:val="0"/>
                          <w:divBdr>
                            <w:top w:val="none" w:sz="0" w:space="0" w:color="auto"/>
                            <w:left w:val="none" w:sz="0" w:space="0" w:color="auto"/>
                            <w:bottom w:val="none" w:sz="0" w:space="0" w:color="auto"/>
                            <w:right w:val="none" w:sz="0" w:space="0" w:color="auto"/>
                          </w:divBdr>
                          <w:divsChild>
                            <w:div w:id="2013560023">
                              <w:marLeft w:val="0"/>
                              <w:marRight w:val="0"/>
                              <w:marTop w:val="0"/>
                              <w:marBottom w:val="0"/>
                              <w:divBdr>
                                <w:top w:val="none" w:sz="0" w:space="0" w:color="auto"/>
                                <w:left w:val="none" w:sz="0" w:space="0" w:color="auto"/>
                                <w:bottom w:val="none" w:sz="0" w:space="0" w:color="auto"/>
                                <w:right w:val="none" w:sz="0" w:space="0" w:color="auto"/>
                              </w:divBdr>
                              <w:divsChild>
                                <w:div w:id="405422918">
                                  <w:marLeft w:val="0"/>
                                  <w:marRight w:val="0"/>
                                  <w:marTop w:val="0"/>
                                  <w:marBottom w:val="0"/>
                                  <w:divBdr>
                                    <w:top w:val="none" w:sz="0" w:space="0" w:color="auto"/>
                                    <w:left w:val="none" w:sz="0" w:space="0" w:color="auto"/>
                                    <w:bottom w:val="none" w:sz="0" w:space="0" w:color="auto"/>
                                    <w:right w:val="none" w:sz="0" w:space="0" w:color="auto"/>
                                  </w:divBdr>
                                </w:div>
                              </w:divsChild>
                            </w:div>
                            <w:div w:id="1814053932">
                              <w:marLeft w:val="0"/>
                              <w:marRight w:val="0"/>
                              <w:marTop w:val="0"/>
                              <w:marBottom w:val="0"/>
                              <w:divBdr>
                                <w:top w:val="none" w:sz="0" w:space="0" w:color="auto"/>
                                <w:left w:val="none" w:sz="0" w:space="0" w:color="auto"/>
                                <w:bottom w:val="none" w:sz="0" w:space="0" w:color="auto"/>
                                <w:right w:val="none" w:sz="0" w:space="0" w:color="auto"/>
                              </w:divBdr>
                              <w:divsChild>
                                <w:div w:id="1846359967">
                                  <w:marLeft w:val="0"/>
                                  <w:marRight w:val="0"/>
                                  <w:marTop w:val="0"/>
                                  <w:marBottom w:val="0"/>
                                  <w:divBdr>
                                    <w:top w:val="none" w:sz="0" w:space="0" w:color="auto"/>
                                    <w:left w:val="none" w:sz="0" w:space="0" w:color="auto"/>
                                    <w:bottom w:val="none" w:sz="0" w:space="0" w:color="auto"/>
                                    <w:right w:val="none" w:sz="0" w:space="0" w:color="auto"/>
                                  </w:divBdr>
                                </w:div>
                              </w:divsChild>
                            </w:div>
                            <w:div w:id="1918051354">
                              <w:marLeft w:val="0"/>
                              <w:marRight w:val="0"/>
                              <w:marTop w:val="0"/>
                              <w:marBottom w:val="0"/>
                              <w:divBdr>
                                <w:top w:val="none" w:sz="0" w:space="0" w:color="auto"/>
                                <w:left w:val="none" w:sz="0" w:space="0" w:color="auto"/>
                                <w:bottom w:val="none" w:sz="0" w:space="0" w:color="auto"/>
                                <w:right w:val="none" w:sz="0" w:space="0" w:color="auto"/>
                              </w:divBdr>
                              <w:divsChild>
                                <w:div w:id="17963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5260">
      <w:bodyDiv w:val="1"/>
      <w:marLeft w:val="0"/>
      <w:marRight w:val="0"/>
      <w:marTop w:val="0"/>
      <w:marBottom w:val="0"/>
      <w:divBdr>
        <w:top w:val="none" w:sz="0" w:space="0" w:color="auto"/>
        <w:left w:val="none" w:sz="0" w:space="0" w:color="auto"/>
        <w:bottom w:val="none" w:sz="0" w:space="0" w:color="auto"/>
        <w:right w:val="none" w:sz="0" w:space="0" w:color="auto"/>
      </w:divBdr>
      <w:divsChild>
        <w:div w:id="481435518">
          <w:marLeft w:val="0"/>
          <w:marRight w:val="0"/>
          <w:marTop w:val="0"/>
          <w:marBottom w:val="0"/>
          <w:divBdr>
            <w:top w:val="none" w:sz="0" w:space="0" w:color="auto"/>
            <w:left w:val="none" w:sz="0" w:space="0" w:color="auto"/>
            <w:bottom w:val="none" w:sz="0" w:space="0" w:color="auto"/>
            <w:right w:val="none" w:sz="0" w:space="0" w:color="auto"/>
          </w:divBdr>
          <w:divsChild>
            <w:div w:id="21154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7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egno.istorbive.it/la-rivista/" TargetMode="External"/><Relationship Id="rId13" Type="http://schemas.openxmlformats.org/officeDocument/2006/relationships/hyperlink" Target="https://impegno.istorbive.it/category/indici/indici-annuali/2002-2012-nuova-seri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pegno.istorbive.it/indici/" TargetMode="External"/><Relationship Id="rId12" Type="http://schemas.openxmlformats.org/officeDocument/2006/relationships/hyperlink" Target="https://impegno.istorbive.it/category/indici/indici-annuali/1991-2001/" TargetMode="External"/><Relationship Id="rId17" Type="http://schemas.openxmlformats.org/officeDocument/2006/relationships/hyperlink" Target="https://impegno.istorbive.it/indici/" TargetMode="External"/><Relationship Id="rId2" Type="http://schemas.openxmlformats.org/officeDocument/2006/relationships/styles" Target="styles.xml"/><Relationship Id="rId16" Type="http://schemas.openxmlformats.org/officeDocument/2006/relationships/hyperlink" Target="https://impegno.istorbive.it/indice-degli-autori/"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mpegno.istorbive.it/category/indici/indici-annuali/1981-1990/" TargetMode="External"/><Relationship Id="rId5" Type="http://schemas.openxmlformats.org/officeDocument/2006/relationships/image" Target="media/image1.png"/><Relationship Id="rId15" Type="http://schemas.openxmlformats.org/officeDocument/2006/relationships/hyperlink" Target="https://impegno.istorbive.it/indici-tematici/" TargetMode="External"/><Relationship Id="rId10" Type="http://schemas.openxmlformats.org/officeDocument/2006/relationships/hyperlink" Target="https://www.istorbive.it/istitut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teparri.it/" TargetMode="External"/><Relationship Id="rId14" Type="http://schemas.openxmlformats.org/officeDocument/2006/relationships/hyperlink" Target="https://impegno.istorbive.it/category/indici/indici-annuali/2013-2023-nuova-seri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866</Words>
  <Characters>4937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2024-07-15T18:04:00Z</dcterms:created>
  <dcterms:modified xsi:type="dcterms:W3CDTF">2024-07-16T04:55:00Z</dcterms:modified>
</cp:coreProperties>
</file>