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470F186" w14:textId="0C3F59A6" w:rsidR="003971CB" w:rsidRPr="00BA5F49" w:rsidRDefault="003971CB" w:rsidP="00BA5F49">
      <w:pPr>
        <w:spacing w:after="0" w:line="240" w:lineRule="auto"/>
        <w:jc w:val="both"/>
        <w:rPr>
          <w:rFonts w:cstheme="minorHAnsi"/>
          <w:i/>
          <w:sz w:val="16"/>
          <w:szCs w:val="16"/>
        </w:rPr>
      </w:pPr>
      <w:bookmarkStart w:id="0" w:name="_Hlk170448076"/>
      <w:r w:rsidRPr="00BA5F49">
        <w:rPr>
          <w:rFonts w:cstheme="minorHAnsi"/>
          <w:b/>
          <w:color w:val="C00000"/>
          <w:sz w:val="44"/>
          <w:szCs w:val="44"/>
        </w:rPr>
        <w:t>HX</w:t>
      </w:r>
      <w:r w:rsidRPr="00BA5F49">
        <w:rPr>
          <w:rFonts w:cstheme="minorHAnsi"/>
          <w:b/>
          <w:color w:val="C00000"/>
          <w:sz w:val="44"/>
          <w:szCs w:val="44"/>
        </w:rPr>
        <w:t>132</w:t>
      </w:r>
      <w:r w:rsidRPr="00BA5F49">
        <w:rPr>
          <w:rFonts w:cstheme="minorHAnsi"/>
          <w:b/>
          <w:sz w:val="20"/>
          <w:szCs w:val="20"/>
        </w:rPr>
        <w:tab/>
      </w:r>
      <w:r w:rsidRPr="00BA5F49">
        <w:rPr>
          <w:rFonts w:cstheme="minorHAnsi"/>
          <w:b/>
          <w:sz w:val="20"/>
          <w:szCs w:val="20"/>
        </w:rPr>
        <w:tab/>
      </w:r>
      <w:r w:rsidRPr="00BA5F49">
        <w:rPr>
          <w:rFonts w:cstheme="minorHAnsi"/>
          <w:b/>
          <w:sz w:val="20"/>
          <w:szCs w:val="20"/>
        </w:rPr>
        <w:tab/>
      </w:r>
      <w:r w:rsidRPr="00BA5F49">
        <w:rPr>
          <w:rFonts w:cstheme="minorHAnsi"/>
          <w:b/>
          <w:sz w:val="20"/>
          <w:szCs w:val="20"/>
        </w:rPr>
        <w:tab/>
      </w:r>
      <w:r w:rsidRPr="00BA5F49">
        <w:rPr>
          <w:rFonts w:cstheme="minorHAnsi"/>
          <w:b/>
          <w:sz w:val="20"/>
          <w:szCs w:val="20"/>
        </w:rPr>
        <w:tab/>
      </w:r>
      <w:r w:rsidRPr="00BA5F49">
        <w:rPr>
          <w:rFonts w:cstheme="minorHAnsi"/>
          <w:b/>
          <w:sz w:val="20"/>
          <w:szCs w:val="20"/>
        </w:rPr>
        <w:tab/>
      </w:r>
      <w:r w:rsidRPr="00BA5F49">
        <w:rPr>
          <w:rFonts w:cstheme="minorHAnsi"/>
          <w:b/>
          <w:sz w:val="20"/>
          <w:szCs w:val="20"/>
        </w:rPr>
        <w:tab/>
      </w:r>
      <w:r w:rsidRPr="00BA5F49">
        <w:rPr>
          <w:rFonts w:cstheme="minorHAnsi"/>
          <w:b/>
          <w:sz w:val="20"/>
          <w:szCs w:val="20"/>
        </w:rPr>
        <w:tab/>
      </w:r>
      <w:r w:rsidRPr="00BA5F49">
        <w:rPr>
          <w:rFonts w:cstheme="minorHAnsi"/>
          <w:b/>
          <w:sz w:val="20"/>
          <w:szCs w:val="20"/>
        </w:rPr>
        <w:tab/>
      </w:r>
      <w:r w:rsidRPr="00BA5F49">
        <w:rPr>
          <w:rFonts w:cstheme="minorHAnsi"/>
          <w:i/>
          <w:sz w:val="16"/>
          <w:szCs w:val="16"/>
        </w:rPr>
        <w:t xml:space="preserve">Scheda creata il </w:t>
      </w:r>
      <w:r w:rsidRPr="00BA5F49">
        <w:rPr>
          <w:rFonts w:cstheme="minorHAnsi"/>
          <w:i/>
          <w:sz w:val="16"/>
          <w:szCs w:val="16"/>
        </w:rPr>
        <w:t>10 luglio</w:t>
      </w:r>
      <w:r w:rsidRPr="00BA5F49">
        <w:rPr>
          <w:rFonts w:cstheme="minorHAnsi"/>
          <w:i/>
          <w:sz w:val="16"/>
          <w:szCs w:val="16"/>
        </w:rPr>
        <w:t xml:space="preserve"> 2024</w:t>
      </w:r>
    </w:p>
    <w:p w14:paraId="6EC575C4" w14:textId="37053673" w:rsidR="003971CB" w:rsidRPr="00BA5F49" w:rsidRDefault="003971CB" w:rsidP="00BA5F49">
      <w:pPr>
        <w:spacing w:after="0" w:line="240" w:lineRule="auto"/>
        <w:jc w:val="center"/>
        <w:rPr>
          <w:rFonts w:cstheme="minorHAnsi"/>
          <w:b/>
          <w:color w:val="C00000"/>
          <w:sz w:val="44"/>
          <w:szCs w:val="44"/>
          <w:lang w:val="en-GB"/>
        </w:rPr>
      </w:pPr>
      <w:bookmarkStart w:id="1" w:name="_Hlk170448064"/>
      <w:bookmarkEnd w:id="0"/>
      <w:r w:rsidRPr="00BA5F49">
        <w:rPr>
          <w:rFonts w:cstheme="minorHAnsi"/>
          <w:noProof/>
        </w:rPr>
        <w:drawing>
          <wp:inline distT="0" distB="0" distL="0" distR="0" wp14:anchorId="1443A77B" wp14:editId="05A7B6D7">
            <wp:extent cx="6120130" cy="1336675"/>
            <wp:effectExtent l="0" t="0" r="0" b="0"/>
            <wp:docPr id="47314339" name="Immagine 2" descr="Tecnoscienza – Italian Journal of Science &amp; Technology Stud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ecnoscienza – Italian Journal of Science &amp; Technology Studies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33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5F49">
        <w:rPr>
          <w:rFonts w:cstheme="minorHAnsi"/>
        </w:rPr>
        <w:drawing>
          <wp:inline distT="0" distB="0" distL="0" distR="0" wp14:anchorId="207748E3" wp14:editId="4FF04058">
            <wp:extent cx="2880000" cy="4068000"/>
            <wp:effectExtent l="0" t="0" r="0" b="8890"/>
            <wp:docPr id="879078880" name="Immagine 1" descr="Immagine che contiene testo, musica, Strumento musicale, poster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9078880" name="Immagine 1" descr="Immagine che contiene testo, musica, Strumento musicale, poster&#10;&#10;Descrizione generat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40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A5F49">
        <w:rPr>
          <w:rFonts w:cstheme="minorHAnsi"/>
          <w:noProof/>
        </w:rPr>
        <w:drawing>
          <wp:inline distT="0" distB="0" distL="0" distR="0" wp14:anchorId="51CF945B" wp14:editId="4C1D8961">
            <wp:extent cx="2880000" cy="4089600"/>
            <wp:effectExtent l="0" t="0" r="0" b="6350"/>
            <wp:docPr id="1761796641" name="Immagine 1" descr="Cover of Tecnoscienza number 28 (2nd Issue, Year 202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ver of Tecnoscienza number 28 (2nd Issue, Year 2023)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408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6AF76D" w14:textId="063519EF" w:rsidR="003971CB" w:rsidRPr="00BA5F49" w:rsidRDefault="003971CB" w:rsidP="00BA5F49">
      <w:pPr>
        <w:spacing w:after="0" w:line="240" w:lineRule="auto"/>
        <w:jc w:val="both"/>
        <w:rPr>
          <w:rFonts w:cstheme="minorHAnsi"/>
          <w:b/>
          <w:color w:val="C00000"/>
          <w:sz w:val="44"/>
          <w:szCs w:val="44"/>
        </w:rPr>
      </w:pPr>
      <w:r w:rsidRPr="00BA5F49">
        <w:rPr>
          <w:rFonts w:cstheme="minorHAnsi"/>
          <w:b/>
          <w:color w:val="C00000"/>
          <w:sz w:val="44"/>
          <w:szCs w:val="44"/>
        </w:rPr>
        <w:t>Descrizione bibliografica</w:t>
      </w:r>
    </w:p>
    <w:bookmarkEnd w:id="1"/>
    <w:p w14:paraId="0344ED1A" w14:textId="42AFC887" w:rsidR="003971CB" w:rsidRPr="00BA5F49" w:rsidRDefault="003971CB" w:rsidP="00BA5F49">
      <w:pPr>
        <w:pStyle w:val="NormaleWeb"/>
        <w:spacing w:before="0" w:after="0"/>
        <w:jc w:val="both"/>
        <w:rPr>
          <w:rFonts w:asciiTheme="minorHAnsi" w:hAnsiTheme="minorHAnsi" w:cstheme="minorHAnsi"/>
        </w:rPr>
      </w:pPr>
      <w:r w:rsidRPr="00BA5F49">
        <w:rPr>
          <w:rStyle w:val="title"/>
          <w:rFonts w:asciiTheme="minorHAnsi" w:eastAsiaTheme="majorEastAsia" w:hAnsiTheme="minorHAnsi" w:cstheme="minorHAnsi"/>
        </w:rPr>
        <w:t>*</w:t>
      </w:r>
      <w:hyperlink r:id="rId7" w:history="1">
        <w:r w:rsidRPr="00BA5F49">
          <w:rPr>
            <w:rStyle w:val="Collegamentoipertestuale"/>
            <w:rFonts w:asciiTheme="minorHAnsi" w:eastAsiaTheme="majorEastAsia" w:hAnsiTheme="minorHAnsi" w:cstheme="minorHAnsi"/>
            <w:b/>
          </w:rPr>
          <w:t xml:space="preserve">Tecnoscienza </w:t>
        </w:r>
        <w:r w:rsidRPr="00BA5F49">
          <w:rPr>
            <w:rStyle w:val="Collegamentoipertestuale"/>
            <w:rFonts w:asciiTheme="minorHAnsi" w:eastAsiaTheme="majorEastAsia" w:hAnsiTheme="minorHAnsi" w:cstheme="minorHAnsi"/>
          </w:rPr>
          <w:t xml:space="preserve">: </w:t>
        </w:r>
        <w:proofErr w:type="spellStart"/>
        <w:r w:rsidRPr="00BA5F49">
          <w:rPr>
            <w:rStyle w:val="Collegamentoipertestuale"/>
            <w:rFonts w:asciiTheme="minorHAnsi" w:eastAsiaTheme="majorEastAsia" w:hAnsiTheme="minorHAnsi" w:cstheme="minorHAnsi"/>
          </w:rPr>
          <w:t>Italian</w:t>
        </w:r>
        <w:proofErr w:type="spellEnd"/>
        <w:r w:rsidRPr="00BA5F49">
          <w:rPr>
            <w:rStyle w:val="Collegamentoipertestuale"/>
            <w:rFonts w:asciiTheme="minorHAnsi" w:eastAsiaTheme="majorEastAsia" w:hAnsiTheme="minorHAnsi" w:cstheme="minorHAnsi"/>
          </w:rPr>
          <w:t xml:space="preserve"> journal of science &amp; </w:t>
        </w:r>
        <w:proofErr w:type="spellStart"/>
        <w:r w:rsidRPr="00BA5F49">
          <w:rPr>
            <w:rStyle w:val="Collegamentoipertestuale"/>
            <w:rFonts w:asciiTheme="minorHAnsi" w:eastAsiaTheme="majorEastAsia" w:hAnsiTheme="minorHAnsi" w:cstheme="minorHAnsi"/>
          </w:rPr>
          <w:t>technology</w:t>
        </w:r>
        <w:proofErr w:type="spellEnd"/>
        <w:r w:rsidRPr="00BA5F49">
          <w:rPr>
            <w:rStyle w:val="Collegamentoipertestuale"/>
            <w:rFonts w:asciiTheme="minorHAnsi" w:eastAsiaTheme="majorEastAsia" w:hAnsiTheme="minorHAnsi" w:cstheme="minorHAnsi"/>
          </w:rPr>
          <w:t xml:space="preserve"> studies</w:t>
        </w:r>
      </w:hyperlink>
      <w:r w:rsidRPr="00BA5F49">
        <w:rPr>
          <w:rFonts w:asciiTheme="minorHAnsi" w:hAnsiTheme="minorHAnsi" w:cstheme="minorHAnsi"/>
        </w:rPr>
        <w:t xml:space="preserve"> </w:t>
      </w:r>
      <w:r w:rsidRPr="00BA5F49">
        <w:rPr>
          <w:rFonts w:asciiTheme="minorHAnsi" w:hAnsiTheme="minorHAnsi" w:cstheme="minorHAnsi"/>
        </w:rPr>
        <w:t>/ Società italiana per lo studio sociale della scienza e della tecnologia</w:t>
      </w:r>
      <w:r w:rsidRPr="00BA5F49">
        <w:rPr>
          <w:rFonts w:asciiTheme="minorHAnsi" w:hAnsiTheme="minorHAnsi" w:cstheme="minorHAnsi"/>
        </w:rPr>
        <w:t xml:space="preserve">. </w:t>
      </w:r>
      <w:r w:rsidRPr="00BA5F49">
        <w:rPr>
          <w:rStyle w:val="alternativetitle"/>
          <w:rFonts w:asciiTheme="minorHAnsi" w:eastAsiaTheme="majorEastAsia" w:hAnsiTheme="minorHAnsi" w:cstheme="minorHAnsi"/>
        </w:rPr>
        <w:t xml:space="preserve">– Vol. 1, n. 1 (2010)-    . – </w:t>
      </w:r>
      <w:r w:rsidRPr="00BA5F49">
        <w:rPr>
          <w:rStyle w:val="alternativetitle"/>
          <w:rFonts w:asciiTheme="minorHAnsi" w:eastAsiaTheme="majorEastAsia" w:hAnsiTheme="minorHAnsi" w:cstheme="minorHAnsi"/>
        </w:rPr>
        <w:t>Milano</w:t>
      </w:r>
      <w:r w:rsidRPr="00BA5F49">
        <w:rPr>
          <w:rStyle w:val="alternativetitle"/>
          <w:rFonts w:asciiTheme="minorHAnsi" w:eastAsiaTheme="majorEastAsia" w:hAnsiTheme="minorHAnsi" w:cstheme="minorHAnsi"/>
        </w:rPr>
        <w:t xml:space="preserve"> : </w:t>
      </w:r>
      <w:hyperlink r:id="rId8" w:history="1">
        <w:r w:rsidRPr="00BA5F49">
          <w:rPr>
            <w:rStyle w:val="Collegamentoipertestuale"/>
            <w:rFonts w:asciiTheme="minorHAnsi" w:eastAsiaTheme="majorEastAsia" w:hAnsiTheme="minorHAnsi" w:cstheme="minorHAnsi"/>
          </w:rPr>
          <w:t xml:space="preserve">STS Italia, The </w:t>
        </w:r>
        <w:proofErr w:type="spellStart"/>
        <w:r w:rsidRPr="00BA5F49">
          <w:rPr>
            <w:rStyle w:val="Collegamentoipertestuale"/>
            <w:rFonts w:asciiTheme="minorHAnsi" w:eastAsiaTheme="majorEastAsia" w:hAnsiTheme="minorHAnsi" w:cstheme="minorHAnsi"/>
          </w:rPr>
          <w:t>Italian</w:t>
        </w:r>
        <w:proofErr w:type="spellEnd"/>
        <w:r w:rsidRPr="00BA5F49">
          <w:rPr>
            <w:rStyle w:val="Collegamentoipertestuale"/>
            <w:rFonts w:asciiTheme="minorHAnsi" w:eastAsiaTheme="majorEastAsia" w:hAnsiTheme="minorHAnsi" w:cstheme="minorHAnsi"/>
          </w:rPr>
          <w:t xml:space="preserve"> society of science and </w:t>
        </w:r>
        <w:proofErr w:type="spellStart"/>
        <w:r w:rsidRPr="00BA5F49">
          <w:rPr>
            <w:rStyle w:val="Collegamentoipertestuale"/>
            <w:rFonts w:asciiTheme="minorHAnsi" w:eastAsiaTheme="majorEastAsia" w:hAnsiTheme="minorHAnsi" w:cstheme="minorHAnsi"/>
          </w:rPr>
          <w:t>technology</w:t>
        </w:r>
        <w:proofErr w:type="spellEnd"/>
        <w:r w:rsidRPr="00BA5F49">
          <w:rPr>
            <w:rStyle w:val="Collegamentoipertestuale"/>
            <w:rFonts w:asciiTheme="minorHAnsi" w:eastAsiaTheme="majorEastAsia" w:hAnsiTheme="minorHAnsi" w:cstheme="minorHAnsi"/>
          </w:rPr>
          <w:t xml:space="preserve"> studies</w:t>
        </w:r>
      </w:hyperlink>
      <w:r w:rsidRPr="00BA5F49">
        <w:rPr>
          <w:rFonts w:asciiTheme="minorHAnsi" w:hAnsiTheme="minorHAnsi" w:cstheme="minorHAnsi"/>
        </w:rPr>
        <w:t xml:space="preserve">, 2010-    . </w:t>
      </w:r>
      <w:r w:rsidR="00BA5F49" w:rsidRPr="00BA5F49">
        <w:rPr>
          <w:rFonts w:asciiTheme="minorHAnsi" w:hAnsiTheme="minorHAnsi" w:cstheme="minorHAnsi"/>
        </w:rPr>
        <w:t>–</w:t>
      </w:r>
      <w:r w:rsidRPr="00BA5F49">
        <w:rPr>
          <w:rFonts w:asciiTheme="minorHAnsi" w:hAnsiTheme="minorHAnsi" w:cstheme="minorHAnsi"/>
        </w:rPr>
        <w:t xml:space="preserve"> </w:t>
      </w:r>
      <w:r w:rsidR="00BA5F49" w:rsidRPr="00BA5F49">
        <w:rPr>
          <w:rFonts w:asciiTheme="minorHAnsi" w:hAnsiTheme="minorHAnsi" w:cstheme="minorHAnsi"/>
        </w:rPr>
        <w:t>Testi elettronici (</w:t>
      </w:r>
      <w:r w:rsidRPr="00BA5F49">
        <w:rPr>
          <w:rStyle w:val="alternativetitle"/>
          <w:rFonts w:asciiTheme="minorHAnsi" w:eastAsiaTheme="majorEastAsia" w:hAnsiTheme="minorHAnsi" w:cstheme="minorHAnsi"/>
        </w:rPr>
        <w:t>File PDF</w:t>
      </w:r>
      <w:r w:rsidR="00BA5F49" w:rsidRPr="00BA5F49">
        <w:rPr>
          <w:rStyle w:val="alternativetitle"/>
          <w:rFonts w:asciiTheme="minorHAnsi" w:eastAsiaTheme="majorEastAsia" w:hAnsiTheme="minorHAnsi" w:cstheme="minorHAnsi"/>
        </w:rPr>
        <w:t>)</w:t>
      </w:r>
      <w:r w:rsidRPr="00BA5F49">
        <w:rPr>
          <w:rStyle w:val="alternativetitle"/>
          <w:rFonts w:asciiTheme="minorHAnsi" w:eastAsiaTheme="majorEastAsia" w:hAnsiTheme="minorHAnsi" w:cstheme="minorHAnsi"/>
        </w:rPr>
        <w:t xml:space="preserve">. ((Semestrale. - </w:t>
      </w:r>
      <w:r w:rsidRPr="00BA5F49">
        <w:rPr>
          <w:rFonts w:asciiTheme="minorHAnsi" w:hAnsiTheme="minorHAnsi" w:cstheme="minorHAnsi"/>
        </w:rPr>
        <w:t xml:space="preserve">ISSN 2038-3460 (online). - Disponibile </w:t>
      </w:r>
      <w:r w:rsidRPr="00BA5F49">
        <w:rPr>
          <w:rFonts w:asciiTheme="minorHAnsi" w:hAnsiTheme="minorHAnsi" w:cstheme="minorHAnsi"/>
        </w:rPr>
        <w:t xml:space="preserve">online. - </w:t>
      </w:r>
      <w:r w:rsidR="00BA5F49" w:rsidRPr="00BA5F49">
        <w:rPr>
          <w:rFonts w:asciiTheme="minorHAnsi" w:hAnsiTheme="minorHAnsi" w:cstheme="minorHAnsi"/>
        </w:rPr>
        <w:t xml:space="preserve">Da aprile 2022 edita dalle riviste </w:t>
      </w:r>
      <w:proofErr w:type="spellStart"/>
      <w:r w:rsidR="00BA5F49" w:rsidRPr="00BA5F49">
        <w:rPr>
          <w:rFonts w:asciiTheme="minorHAnsi" w:hAnsiTheme="minorHAnsi" w:cstheme="minorHAnsi"/>
        </w:rPr>
        <w:t>AlmaDL</w:t>
      </w:r>
      <w:proofErr w:type="spellEnd"/>
      <w:r w:rsidR="00BA5F49" w:rsidRPr="00BA5F49">
        <w:rPr>
          <w:rFonts w:asciiTheme="minorHAnsi" w:hAnsiTheme="minorHAnsi" w:cstheme="minorHAnsi"/>
        </w:rPr>
        <w:t xml:space="preserve"> e promossa dal Dipartimento di </w:t>
      </w:r>
      <w:r w:rsidR="00BA5F49" w:rsidRPr="00BA5F49">
        <w:rPr>
          <w:rFonts w:asciiTheme="minorHAnsi" w:hAnsiTheme="minorHAnsi" w:cstheme="minorHAnsi"/>
        </w:rPr>
        <w:t>f</w:t>
      </w:r>
      <w:r w:rsidR="00BA5F49" w:rsidRPr="00BA5F49">
        <w:rPr>
          <w:rFonts w:asciiTheme="minorHAnsi" w:hAnsiTheme="minorHAnsi" w:cstheme="minorHAnsi"/>
        </w:rPr>
        <w:t xml:space="preserve">ilosofia e </w:t>
      </w:r>
      <w:r w:rsidR="00BA5F49" w:rsidRPr="00BA5F49">
        <w:rPr>
          <w:rFonts w:asciiTheme="minorHAnsi" w:hAnsiTheme="minorHAnsi" w:cstheme="minorHAnsi"/>
        </w:rPr>
        <w:t>s</w:t>
      </w:r>
      <w:r w:rsidR="00BA5F49" w:rsidRPr="00BA5F49">
        <w:rPr>
          <w:rFonts w:asciiTheme="minorHAnsi" w:hAnsiTheme="minorHAnsi" w:cstheme="minorHAnsi"/>
        </w:rPr>
        <w:t xml:space="preserve">tudi sulla </w:t>
      </w:r>
      <w:r w:rsidR="00BA5F49" w:rsidRPr="00BA5F49">
        <w:rPr>
          <w:rFonts w:asciiTheme="minorHAnsi" w:hAnsiTheme="minorHAnsi" w:cstheme="minorHAnsi"/>
        </w:rPr>
        <w:t>c</w:t>
      </w:r>
      <w:r w:rsidR="00BA5F49" w:rsidRPr="00BA5F49">
        <w:rPr>
          <w:rFonts w:asciiTheme="minorHAnsi" w:hAnsiTheme="minorHAnsi" w:cstheme="minorHAnsi"/>
        </w:rPr>
        <w:t>omunicazione dell'Università di Bologna, in collaborazione con STS Italia.</w:t>
      </w:r>
      <w:r w:rsidR="00BA5F49" w:rsidRPr="00BA5F49">
        <w:rPr>
          <w:rFonts w:asciiTheme="minorHAnsi" w:hAnsiTheme="minorHAnsi" w:cstheme="minorHAnsi"/>
        </w:rPr>
        <w:t xml:space="preserve"> - </w:t>
      </w:r>
      <w:r w:rsidRPr="00BA5F49">
        <w:rPr>
          <w:rFonts w:asciiTheme="minorHAnsi" w:hAnsiTheme="minorHAnsi" w:cstheme="minorHAnsi"/>
        </w:rPr>
        <w:t>BVE0907777</w:t>
      </w:r>
    </w:p>
    <w:p w14:paraId="106897CE" w14:textId="6166614E" w:rsidR="003971CB" w:rsidRPr="00BA5F49" w:rsidRDefault="003971CB" w:rsidP="00BA5F49">
      <w:pPr>
        <w:pStyle w:val="NormaleWeb"/>
        <w:spacing w:before="0" w:after="0"/>
        <w:jc w:val="both"/>
        <w:rPr>
          <w:rStyle w:val="alternativetitle"/>
          <w:rFonts w:asciiTheme="minorHAnsi" w:eastAsiaTheme="majorEastAsia" w:hAnsiTheme="minorHAnsi" w:cstheme="minorHAnsi"/>
          <w:bCs/>
        </w:rPr>
      </w:pPr>
      <w:r w:rsidRPr="00BA5F49">
        <w:rPr>
          <w:rFonts w:asciiTheme="minorHAnsi" w:hAnsiTheme="minorHAnsi" w:cstheme="minorHAnsi"/>
        </w:rPr>
        <w:t xml:space="preserve">Titolo acronimo: </w:t>
      </w:r>
      <w:r w:rsidRPr="00BA5F49">
        <w:rPr>
          <w:rStyle w:val="alternativetitle"/>
          <w:rFonts w:asciiTheme="minorHAnsi" w:eastAsiaTheme="majorEastAsia" w:hAnsiTheme="minorHAnsi" w:cstheme="minorHAnsi"/>
          <w:bCs/>
        </w:rPr>
        <w:t>*T/S.</w:t>
      </w:r>
    </w:p>
    <w:p w14:paraId="5AB91149" w14:textId="57937FF1" w:rsidR="00BA5F49" w:rsidRPr="00BA5F49" w:rsidRDefault="00BA5F49" w:rsidP="00BA5F49">
      <w:pPr>
        <w:pStyle w:val="NormaleWeb"/>
        <w:spacing w:before="0" w:after="0"/>
        <w:jc w:val="both"/>
        <w:rPr>
          <w:rFonts w:asciiTheme="minorHAnsi" w:hAnsiTheme="minorHAnsi" w:cstheme="minorHAnsi"/>
        </w:rPr>
      </w:pPr>
      <w:r w:rsidRPr="00BA5F49">
        <w:rPr>
          <w:rStyle w:val="alternativetitle"/>
          <w:rFonts w:asciiTheme="minorHAnsi" w:eastAsiaTheme="majorEastAsia" w:hAnsiTheme="minorHAnsi" w:cstheme="minorHAnsi"/>
          <w:bCs/>
        </w:rPr>
        <w:t xml:space="preserve">Soggetti: </w:t>
      </w:r>
      <w:r w:rsidRPr="00BA5F49">
        <w:rPr>
          <w:rFonts w:asciiTheme="minorHAnsi" w:hAnsiTheme="minorHAnsi" w:cstheme="minorHAnsi"/>
        </w:rPr>
        <w:t xml:space="preserve">Scienze e società </w:t>
      </w:r>
      <w:r w:rsidRPr="00BA5F49">
        <w:rPr>
          <w:rFonts w:asciiTheme="minorHAnsi" w:hAnsiTheme="minorHAnsi" w:cstheme="minorHAnsi"/>
        </w:rPr>
        <w:t>–</w:t>
      </w:r>
      <w:r w:rsidRPr="00BA5F49">
        <w:rPr>
          <w:rFonts w:asciiTheme="minorHAnsi" w:hAnsiTheme="minorHAnsi" w:cstheme="minorHAnsi"/>
        </w:rPr>
        <w:t xml:space="preserve"> Periodici</w:t>
      </w:r>
      <w:r w:rsidRPr="00BA5F49">
        <w:rPr>
          <w:rFonts w:asciiTheme="minorHAnsi" w:hAnsiTheme="minorHAnsi" w:cstheme="minorHAnsi"/>
        </w:rPr>
        <w:t xml:space="preserve">; </w:t>
      </w:r>
      <w:r w:rsidRPr="00BA5F49">
        <w:rPr>
          <w:rFonts w:asciiTheme="minorHAnsi" w:hAnsiTheme="minorHAnsi" w:cstheme="minorHAnsi"/>
        </w:rPr>
        <w:t xml:space="preserve">Tecnologia - Aspetti socio-culturali </w:t>
      </w:r>
      <w:r w:rsidRPr="00BA5F49">
        <w:rPr>
          <w:rFonts w:asciiTheme="minorHAnsi" w:hAnsiTheme="minorHAnsi" w:cstheme="minorHAnsi"/>
        </w:rPr>
        <w:t>–</w:t>
      </w:r>
      <w:r w:rsidRPr="00BA5F49">
        <w:rPr>
          <w:rFonts w:asciiTheme="minorHAnsi" w:hAnsiTheme="minorHAnsi" w:cstheme="minorHAnsi"/>
        </w:rPr>
        <w:t xml:space="preserve"> Periodici</w:t>
      </w:r>
    </w:p>
    <w:p w14:paraId="68E30BAA" w14:textId="6C4F3F99" w:rsidR="00BA5F49" w:rsidRPr="00BA5F49" w:rsidRDefault="00BA5F49" w:rsidP="00BA5F49">
      <w:pPr>
        <w:pStyle w:val="NormaleWeb"/>
        <w:spacing w:before="0" w:after="0"/>
        <w:jc w:val="both"/>
        <w:rPr>
          <w:rFonts w:asciiTheme="minorHAnsi" w:hAnsiTheme="minorHAnsi" w:cstheme="minorHAnsi"/>
        </w:rPr>
      </w:pPr>
      <w:r w:rsidRPr="00BA5F49">
        <w:rPr>
          <w:rFonts w:asciiTheme="minorHAnsi" w:hAnsiTheme="minorHAnsi" w:cstheme="minorHAnsi"/>
        </w:rPr>
        <w:t>Classe: D</w:t>
      </w:r>
      <w:r w:rsidRPr="00BA5F49">
        <w:rPr>
          <w:rFonts w:asciiTheme="minorHAnsi" w:hAnsiTheme="minorHAnsi" w:cstheme="minorHAnsi"/>
        </w:rPr>
        <w:t>306.4505</w:t>
      </w:r>
    </w:p>
    <w:p w14:paraId="2EFA3B11" w14:textId="77777777" w:rsidR="003971CB" w:rsidRPr="00BA5F49" w:rsidRDefault="003971CB" w:rsidP="00BA5F49">
      <w:pPr>
        <w:pStyle w:val="NormaleWeb"/>
        <w:spacing w:before="0" w:after="0"/>
        <w:jc w:val="both"/>
        <w:rPr>
          <w:rFonts w:asciiTheme="minorHAnsi" w:hAnsiTheme="minorHAnsi" w:cstheme="minorHAnsi"/>
        </w:rPr>
      </w:pPr>
    </w:p>
    <w:p w14:paraId="59BA7B33" w14:textId="73002620" w:rsidR="003971CB" w:rsidRDefault="003971CB" w:rsidP="00BA5F49">
      <w:pPr>
        <w:pStyle w:val="NormaleWeb"/>
        <w:spacing w:before="0" w:after="0"/>
        <w:jc w:val="both"/>
        <w:rPr>
          <w:rFonts w:asciiTheme="minorHAnsi" w:hAnsiTheme="minorHAnsi" w:cstheme="minorHAnsi"/>
          <w:sz w:val="44"/>
          <w:szCs w:val="44"/>
        </w:rPr>
      </w:pPr>
      <w:r w:rsidRPr="00BA5F49">
        <w:rPr>
          <w:rFonts w:asciiTheme="minorHAnsi" w:hAnsiTheme="minorHAnsi" w:cstheme="minorHAnsi"/>
          <w:b/>
          <w:bCs/>
          <w:color w:val="C00000"/>
          <w:sz w:val="44"/>
          <w:szCs w:val="44"/>
        </w:rPr>
        <w:t>Volumi disponibili in rete</w:t>
      </w:r>
      <w:r w:rsidRPr="00BA5F49">
        <w:rPr>
          <w:rFonts w:asciiTheme="minorHAnsi" w:hAnsiTheme="minorHAnsi" w:cstheme="minorHAnsi"/>
          <w:sz w:val="44"/>
          <w:szCs w:val="44"/>
        </w:rPr>
        <w:t xml:space="preserve">: </w:t>
      </w:r>
      <w:hyperlink r:id="rId9" w:history="1">
        <w:r w:rsidRPr="00BA5F49">
          <w:rPr>
            <w:rStyle w:val="Collegamentoipertestuale"/>
            <w:rFonts w:asciiTheme="minorHAnsi" w:hAnsiTheme="minorHAnsi" w:cstheme="minorHAnsi"/>
            <w:sz w:val="44"/>
            <w:szCs w:val="44"/>
          </w:rPr>
          <w:t>2010-</w:t>
        </w:r>
      </w:hyperlink>
    </w:p>
    <w:p w14:paraId="6503FC31" w14:textId="77777777" w:rsidR="00BA5F49" w:rsidRPr="00BA5F49" w:rsidRDefault="00BA5F49" w:rsidP="00BA5F49">
      <w:pPr>
        <w:pStyle w:val="NormaleWeb"/>
        <w:spacing w:before="0" w:after="0"/>
        <w:jc w:val="both"/>
        <w:rPr>
          <w:rFonts w:asciiTheme="minorHAnsi" w:hAnsiTheme="minorHAnsi" w:cstheme="minorHAnsi"/>
          <w:sz w:val="16"/>
          <w:szCs w:val="16"/>
        </w:rPr>
      </w:pPr>
    </w:p>
    <w:p w14:paraId="276181FC" w14:textId="6B1F87A8" w:rsidR="003971CB" w:rsidRPr="00BA5F49" w:rsidRDefault="003971CB" w:rsidP="00BA5F49">
      <w:pPr>
        <w:pStyle w:val="NormaleWeb"/>
        <w:spacing w:before="0" w:after="0"/>
        <w:jc w:val="both"/>
        <w:rPr>
          <w:rFonts w:asciiTheme="minorHAnsi" w:hAnsiTheme="minorHAnsi" w:cstheme="minorHAnsi"/>
          <w:b/>
          <w:bCs/>
          <w:color w:val="C00000"/>
          <w:sz w:val="44"/>
          <w:szCs w:val="44"/>
        </w:rPr>
      </w:pPr>
      <w:r w:rsidRPr="00BA5F49">
        <w:rPr>
          <w:rFonts w:asciiTheme="minorHAnsi" w:hAnsiTheme="minorHAnsi" w:cstheme="minorHAnsi"/>
          <w:b/>
          <w:bCs/>
          <w:color w:val="C00000"/>
          <w:sz w:val="44"/>
          <w:szCs w:val="44"/>
        </w:rPr>
        <w:t>Informazioni storico-bibliografiche</w:t>
      </w:r>
    </w:p>
    <w:p w14:paraId="3BD15600" w14:textId="77777777" w:rsidR="003971CB" w:rsidRPr="003971CB" w:rsidRDefault="003971CB" w:rsidP="00BA5F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theme="minorHAnsi"/>
          <w:b/>
          <w:bCs/>
          <w:kern w:val="0"/>
          <w:sz w:val="24"/>
          <w:szCs w:val="24"/>
          <w:lang w:eastAsia="it-IT"/>
          <w14:ligatures w14:val="none"/>
        </w:rPr>
      </w:pPr>
      <w:r w:rsidRPr="003971CB">
        <w:rPr>
          <w:rFonts w:eastAsia="Times New Roman" w:cstheme="minorHAnsi"/>
          <w:b/>
          <w:bCs/>
          <w:kern w:val="0"/>
          <w:sz w:val="24"/>
          <w:szCs w:val="24"/>
          <w:lang w:eastAsia="it-IT"/>
          <w14:ligatures w14:val="none"/>
        </w:rPr>
        <w:t>Focus e ambito</w:t>
      </w:r>
    </w:p>
    <w:p w14:paraId="01E60771" w14:textId="77777777" w:rsidR="003971CB" w:rsidRPr="003971CB" w:rsidRDefault="003971CB" w:rsidP="00BA5F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</w:pPr>
      <w:r w:rsidRPr="003971CB"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  <w:lastRenderedPageBreak/>
        <w:t>Tecnoscienza (TS) è una rivista transdisciplinare e transnazionale di studi scientifici e tecnologici (STS), focalizzata sul nesso tra scienza, tecnologia e società. Dal 2010, la rivista offre un luogo di ritrovo per studiosi, decisori politici, professionisti e cittadini interessati a comprendere la natura dinamica e multilivello dei cambiamenti scientifici e tecnologici. La rivista viene pubblicata in inglese due volte l'anno, seguendo una politica di accesso aperto e peer review, senza imposte o commissioni. È gestito da un comitato editoriale con la supervisione di un comitato consultivo internazionale.</w:t>
      </w:r>
    </w:p>
    <w:p w14:paraId="70B824FB" w14:textId="77777777" w:rsidR="003971CB" w:rsidRPr="003971CB" w:rsidRDefault="003971CB" w:rsidP="00BA5F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theme="minorHAnsi"/>
          <w:b/>
          <w:bCs/>
          <w:kern w:val="0"/>
          <w:sz w:val="24"/>
          <w:szCs w:val="24"/>
          <w:lang w:eastAsia="it-IT"/>
          <w14:ligatures w14:val="none"/>
        </w:rPr>
      </w:pPr>
      <w:r w:rsidRPr="003971CB">
        <w:rPr>
          <w:rFonts w:eastAsia="Times New Roman" w:cstheme="minorHAnsi"/>
          <w:b/>
          <w:bCs/>
          <w:kern w:val="0"/>
          <w:sz w:val="24"/>
          <w:szCs w:val="24"/>
          <w:lang w:eastAsia="it-IT"/>
          <w14:ligatures w14:val="none"/>
        </w:rPr>
        <w:t>Storia del giornale</w:t>
      </w:r>
    </w:p>
    <w:p w14:paraId="398A9B89" w14:textId="6C9D05BD" w:rsidR="003971CB" w:rsidRPr="00BA5F49" w:rsidRDefault="003971CB" w:rsidP="00BA5F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cstheme="minorHAnsi"/>
          <w:sz w:val="24"/>
          <w:szCs w:val="24"/>
        </w:rPr>
      </w:pPr>
      <w:r w:rsidRPr="003971CB"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  <w:t xml:space="preserve">Tecnoscienza è stata fondata nel 2010 da STS Italia, Società Italiana di Studi Scientifici e Tecnologici, in qualità di editore. Da aprile 2022 Tecnoscienza è edita dalle riviste </w:t>
      </w:r>
      <w:proofErr w:type="spellStart"/>
      <w:r w:rsidRPr="003971CB"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  <w:t>AlmaDL</w:t>
      </w:r>
      <w:proofErr w:type="spellEnd"/>
      <w:r w:rsidRPr="003971CB"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  <w:t xml:space="preserve"> e promossa dal Dipartimento di Filosofia e Studi sulla Comunicazione dell'Università di Bologna, in collaborazione con STS Italia.</w:t>
      </w:r>
      <w:r w:rsidR="00BA5F49"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  <w:t xml:space="preserve"> </w:t>
      </w:r>
      <w:hyperlink r:id="rId10" w:history="1">
        <w:r w:rsidRPr="00BA5F49">
          <w:rPr>
            <w:rStyle w:val="Collegamentoipertestuale"/>
            <w:rFonts w:cstheme="minorHAnsi"/>
            <w:sz w:val="24"/>
            <w:szCs w:val="24"/>
          </w:rPr>
          <w:t>https://tecnoscienza.unibo.it/about</w:t>
        </w:r>
      </w:hyperlink>
      <w:r w:rsidRPr="00BA5F49">
        <w:rPr>
          <w:rFonts w:cstheme="minorHAnsi"/>
          <w:sz w:val="24"/>
          <w:szCs w:val="24"/>
        </w:rPr>
        <w:t xml:space="preserve">. </w:t>
      </w:r>
    </w:p>
    <w:p w14:paraId="7984E6B0" w14:textId="77777777" w:rsidR="0031062F" w:rsidRPr="00BA5F49" w:rsidRDefault="0031062F" w:rsidP="00BA5F49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sectPr w:rsidR="0031062F" w:rsidRPr="00BA5F49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916EAF"/>
    <w:rsid w:val="0031062F"/>
    <w:rsid w:val="003971CB"/>
    <w:rsid w:val="00916EAF"/>
    <w:rsid w:val="00A7544F"/>
    <w:rsid w:val="00BA5F49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EE6C9C"/>
  <w15:chartTrackingRefBased/>
  <w15:docId w15:val="{680E5190-9524-4009-9C43-66607F8EB8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916EA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916EA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916EAF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916EA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916EAF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916EA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916EA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916EA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916EA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916EAF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916EA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916EAF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916EAF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916EAF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916EAF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916EAF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916EAF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916EAF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916EA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916EA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916EA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916EA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916EA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916EAF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916EAF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916EAF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916EAF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916EAF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916EAF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unhideWhenUsed/>
    <w:rsid w:val="003971CB"/>
    <w:rPr>
      <w:strike w:val="0"/>
      <w:dstrike w:val="0"/>
      <w:color w:val="000000"/>
      <w:u w:val="none"/>
      <w:effect w:val="none"/>
    </w:rPr>
  </w:style>
  <w:style w:type="paragraph" w:styleId="NormaleWeb">
    <w:name w:val="Normal (Web)"/>
    <w:basedOn w:val="Normale"/>
    <w:uiPriority w:val="99"/>
    <w:semiHidden/>
    <w:unhideWhenUsed/>
    <w:rsid w:val="003971CB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/>
      <w14:ligatures w14:val="none"/>
    </w:rPr>
  </w:style>
  <w:style w:type="character" w:customStyle="1" w:styleId="title">
    <w:name w:val="title"/>
    <w:basedOn w:val="Carpredefinitoparagrafo"/>
    <w:rsid w:val="003971CB"/>
  </w:style>
  <w:style w:type="character" w:customStyle="1" w:styleId="alternativetitle">
    <w:name w:val="alternative_title"/>
    <w:basedOn w:val="Carpredefinitoparagrafo"/>
    <w:rsid w:val="003971CB"/>
  </w:style>
  <w:style w:type="character" w:styleId="Menzionenonrisolta">
    <w:name w:val="Unresolved Mention"/>
    <w:basedOn w:val="Carpredefinitoparagrafo"/>
    <w:uiPriority w:val="99"/>
    <w:semiHidden/>
    <w:unhideWhenUsed/>
    <w:rsid w:val="003971CB"/>
    <w:rPr>
      <w:color w:val="605E5C"/>
      <w:shd w:val="clear" w:color="auto" w:fill="E1DFDD"/>
    </w:r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3971C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kern w:val="0"/>
      <w:sz w:val="20"/>
      <w:szCs w:val="20"/>
      <w:lang w:eastAsia="it-IT"/>
      <w14:ligatures w14:val="none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3971CB"/>
    <w:rPr>
      <w:rFonts w:ascii="Courier New" w:eastAsia="Times New Roman" w:hAnsi="Courier New" w:cs="Courier New"/>
      <w:kern w:val="0"/>
      <w:sz w:val="20"/>
      <w:szCs w:val="20"/>
      <w:lang w:eastAsia="it-IT"/>
      <w14:ligatures w14:val="none"/>
    </w:rPr>
  </w:style>
  <w:style w:type="character" w:customStyle="1" w:styleId="y2iqfc">
    <w:name w:val="y2iqfc"/>
    <w:basedOn w:val="Carpredefinitoparagrafo"/>
    <w:rsid w:val="003971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3275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tsitalia.org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doaj.org/toc/2038-3460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hyperlink" Target="https://tecnoscienza.unibo.it/about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tecnoscienza.unibo.it/issue/archive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302</Words>
  <Characters>1722</Characters>
  <Application>Microsoft Office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Giulia Rosita Palanga</cp:lastModifiedBy>
  <cp:revision>3</cp:revision>
  <dcterms:created xsi:type="dcterms:W3CDTF">2024-07-10T14:57:00Z</dcterms:created>
  <dcterms:modified xsi:type="dcterms:W3CDTF">2024-07-10T15:15:00Z</dcterms:modified>
</cp:coreProperties>
</file>