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D8BF" w14:textId="77777777" w:rsidR="00650FD6" w:rsidRPr="005645F1" w:rsidRDefault="00650FD6" w:rsidP="005645F1">
      <w:pPr>
        <w:jc w:val="both"/>
        <w:rPr>
          <w:rFonts w:asciiTheme="minorHAnsi" w:hAnsiTheme="minorHAnsi" w:cstheme="minorHAnsi"/>
          <w:i/>
          <w:sz w:val="16"/>
          <w:szCs w:val="16"/>
        </w:rPr>
      </w:pPr>
      <w:bookmarkStart w:id="0" w:name="_Hlk170448076"/>
      <w:r w:rsidRPr="005645F1">
        <w:rPr>
          <w:rFonts w:asciiTheme="minorHAnsi" w:hAnsiTheme="minorHAnsi" w:cstheme="minorHAnsi"/>
          <w:b/>
          <w:color w:val="C00000"/>
          <w:sz w:val="44"/>
          <w:szCs w:val="44"/>
        </w:rPr>
        <w:t>HX2774</w:t>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b/>
          <w:sz w:val="20"/>
          <w:szCs w:val="20"/>
        </w:rPr>
        <w:tab/>
      </w:r>
      <w:r w:rsidRPr="005645F1">
        <w:rPr>
          <w:rFonts w:asciiTheme="minorHAnsi" w:hAnsiTheme="minorHAnsi" w:cstheme="minorHAnsi"/>
          <w:i/>
          <w:sz w:val="16"/>
          <w:szCs w:val="16"/>
        </w:rPr>
        <w:t>Scheda creata il 15 luglio 2024</w:t>
      </w:r>
    </w:p>
    <w:bookmarkEnd w:id="0"/>
    <w:p w14:paraId="6389AABA" w14:textId="051EFE55" w:rsidR="005645F1" w:rsidRDefault="005645F1" w:rsidP="005645F1">
      <w:pPr>
        <w:jc w:val="center"/>
        <w:rPr>
          <w:rFonts w:asciiTheme="minorHAnsi" w:hAnsiTheme="minorHAnsi" w:cstheme="minorHAnsi"/>
          <w:b/>
          <w:color w:val="C00000"/>
          <w:sz w:val="44"/>
          <w:szCs w:val="44"/>
        </w:rPr>
      </w:pPr>
      <w:r w:rsidRPr="005645F1">
        <w:rPr>
          <w:rFonts w:asciiTheme="minorHAnsi" w:hAnsiTheme="minorHAnsi" w:cstheme="minorHAnsi"/>
          <w:noProof/>
        </w:rPr>
        <w:drawing>
          <wp:inline distT="0" distB="0" distL="0" distR="0" wp14:anchorId="4AD1DCF3" wp14:editId="110FC664">
            <wp:extent cx="1983600" cy="2880000"/>
            <wp:effectExtent l="0" t="0" r="0" b="0"/>
            <wp:docPr id="2137284489" name="Immagine 1" descr="Scarica la copertina in forma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rica la copertina in formato .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600" cy="2880000"/>
                    </a:xfrm>
                    <a:prstGeom prst="rect">
                      <a:avLst/>
                    </a:prstGeom>
                    <a:noFill/>
                    <a:ln>
                      <a:noFill/>
                    </a:ln>
                  </pic:spPr>
                </pic:pic>
              </a:graphicData>
            </a:graphic>
          </wp:inline>
        </w:drawing>
      </w:r>
      <w:r w:rsidRPr="005645F1">
        <w:drawing>
          <wp:inline distT="0" distB="0" distL="0" distR="0" wp14:anchorId="6BB81A4E" wp14:editId="23A4D228">
            <wp:extent cx="3848400" cy="2880000"/>
            <wp:effectExtent l="0" t="0" r="0" b="0"/>
            <wp:docPr id="697560075" name="Immagine 1" descr="Immagine che contiene testo, lettera, cart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60075" name="Immagine 1" descr="Immagine che contiene testo, lettera, carta, Prodotto di carta&#10;&#10;Descrizione generata automaticamente"/>
                    <pic:cNvPicPr/>
                  </pic:nvPicPr>
                  <pic:blipFill>
                    <a:blip r:embed="rId6"/>
                    <a:stretch>
                      <a:fillRect/>
                    </a:stretch>
                  </pic:blipFill>
                  <pic:spPr>
                    <a:xfrm>
                      <a:off x="0" y="0"/>
                      <a:ext cx="3848400" cy="2880000"/>
                    </a:xfrm>
                    <a:prstGeom prst="rect">
                      <a:avLst/>
                    </a:prstGeom>
                  </pic:spPr>
                </pic:pic>
              </a:graphicData>
            </a:graphic>
          </wp:inline>
        </w:drawing>
      </w:r>
    </w:p>
    <w:p w14:paraId="5421A96C" w14:textId="3CD507F3" w:rsidR="00650FD6" w:rsidRPr="005645F1" w:rsidRDefault="00650FD6" w:rsidP="005645F1">
      <w:pPr>
        <w:jc w:val="both"/>
        <w:rPr>
          <w:rFonts w:asciiTheme="minorHAnsi" w:hAnsiTheme="minorHAnsi" w:cstheme="minorHAnsi"/>
          <w:b/>
          <w:color w:val="C00000"/>
          <w:sz w:val="44"/>
          <w:szCs w:val="44"/>
        </w:rPr>
      </w:pPr>
      <w:r w:rsidRPr="005645F1">
        <w:rPr>
          <w:rFonts w:asciiTheme="minorHAnsi" w:hAnsiTheme="minorHAnsi" w:cstheme="minorHAnsi"/>
          <w:b/>
          <w:color w:val="C00000"/>
          <w:sz w:val="44"/>
          <w:szCs w:val="44"/>
        </w:rPr>
        <w:t xml:space="preserve">Descrizione </w:t>
      </w:r>
      <w:r w:rsidR="00E04521">
        <w:rPr>
          <w:rFonts w:asciiTheme="minorHAnsi" w:hAnsiTheme="minorHAnsi" w:cstheme="minorHAnsi"/>
          <w:b/>
          <w:color w:val="C00000"/>
          <w:sz w:val="44"/>
          <w:szCs w:val="44"/>
        </w:rPr>
        <w:t>storico-</w:t>
      </w:r>
      <w:r w:rsidRPr="005645F1">
        <w:rPr>
          <w:rFonts w:asciiTheme="minorHAnsi" w:hAnsiTheme="minorHAnsi" w:cstheme="minorHAnsi"/>
          <w:b/>
          <w:color w:val="C00000"/>
          <w:sz w:val="44"/>
          <w:szCs w:val="44"/>
        </w:rPr>
        <w:t>bibliografica</w:t>
      </w:r>
    </w:p>
    <w:p w14:paraId="03C5BD0D" w14:textId="495E294B" w:rsidR="00650FD6" w:rsidRPr="005645F1" w:rsidRDefault="00650FD6" w:rsidP="005645F1">
      <w:pPr>
        <w:jc w:val="both"/>
        <w:rPr>
          <w:rFonts w:asciiTheme="minorHAnsi" w:hAnsiTheme="minorHAnsi" w:cstheme="minorHAnsi"/>
        </w:rPr>
      </w:pPr>
      <w:r w:rsidRPr="005645F1">
        <w:rPr>
          <w:rFonts w:asciiTheme="minorHAnsi" w:hAnsiTheme="minorHAnsi" w:cstheme="minorHAnsi"/>
          <w:b/>
          <w:bCs/>
        </w:rPr>
        <w:t xml:space="preserve">*Argomenti </w:t>
      </w:r>
      <w:r w:rsidRPr="005645F1">
        <w:rPr>
          <w:rFonts w:asciiTheme="minorHAnsi" w:hAnsiTheme="minorHAnsi" w:cstheme="minorHAnsi"/>
          <w:bCs/>
        </w:rPr>
        <w:t>: rivista mensile di letteratura. - Anno 1, n. 1 (marzo 1941)-anno 1, n. 9 (dicembre 1941). - Firenze : Tip.  Parenti</w:t>
      </w:r>
      <w:r w:rsidRPr="005645F1">
        <w:rPr>
          <w:rFonts w:asciiTheme="minorHAnsi" w:hAnsiTheme="minorHAnsi" w:cstheme="minorHAnsi"/>
          <w:bCs/>
        </w:rPr>
        <w:t>, 1941</w:t>
      </w:r>
      <w:r w:rsidRPr="005645F1">
        <w:rPr>
          <w:rFonts w:asciiTheme="minorHAnsi" w:hAnsiTheme="minorHAnsi" w:cstheme="minorHAnsi"/>
          <w:bCs/>
        </w:rPr>
        <w:t>. – 7 fasc. ; 23 cm. - BNI 1941-3168. - TO00177047</w:t>
      </w:r>
    </w:p>
    <w:p w14:paraId="3B4876DB" w14:textId="77777777" w:rsidR="00650FD6" w:rsidRPr="005645F1" w:rsidRDefault="00650FD6" w:rsidP="005645F1">
      <w:pPr>
        <w:jc w:val="both"/>
        <w:rPr>
          <w:rFonts w:asciiTheme="minorHAnsi" w:hAnsiTheme="minorHAnsi" w:cstheme="minorHAnsi"/>
          <w:b/>
          <w:bCs/>
        </w:rPr>
      </w:pPr>
    </w:p>
    <w:p w14:paraId="7DE958AD" w14:textId="3BAD0602" w:rsidR="00650FD6" w:rsidRPr="005645F1" w:rsidRDefault="00650FD6" w:rsidP="005645F1">
      <w:pPr>
        <w:jc w:val="both"/>
        <w:rPr>
          <w:rFonts w:asciiTheme="minorHAnsi" w:hAnsiTheme="minorHAnsi" w:cstheme="minorHAnsi"/>
        </w:rPr>
      </w:pPr>
      <w:r w:rsidRPr="005645F1">
        <w:rPr>
          <w:rFonts w:asciiTheme="minorHAnsi" w:hAnsiTheme="minorHAnsi" w:cstheme="minorHAnsi"/>
          <w:b/>
          <w:bCs/>
        </w:rPr>
        <w:t>*Argomenti</w:t>
      </w:r>
      <w:r w:rsidRPr="005645F1">
        <w:rPr>
          <w:rFonts w:asciiTheme="minorHAnsi" w:hAnsiTheme="minorHAnsi" w:cstheme="minorHAnsi"/>
          <w:bCs/>
        </w:rPr>
        <w:t xml:space="preserve"> : Firenze, marzo 1941-dicembre 1941 / riletta da Saveria Chemotti ; con testimonianze di Giampiero Carocci, Alberto Bertolino e Eugenio Garin.</w:t>
      </w:r>
      <w:r w:rsidRPr="005645F1">
        <w:rPr>
          <w:rFonts w:asciiTheme="minorHAnsi" w:hAnsiTheme="minorHAnsi" w:cstheme="minorHAnsi"/>
          <w:b/>
          <w:bCs/>
        </w:rPr>
        <w:t xml:space="preserve"> </w:t>
      </w:r>
      <w:r w:rsidRPr="005645F1">
        <w:rPr>
          <w:rFonts w:asciiTheme="minorHAnsi" w:hAnsiTheme="minorHAnsi" w:cstheme="minorHAnsi"/>
        </w:rPr>
        <w:t>- Sala Bolognese : A. Forni, stampa 1979. - 1 v</w:t>
      </w:r>
      <w:r w:rsidRPr="005645F1">
        <w:rPr>
          <w:rFonts w:asciiTheme="minorHAnsi" w:hAnsiTheme="minorHAnsi" w:cstheme="minorHAnsi"/>
        </w:rPr>
        <w:t>olume</w:t>
      </w:r>
      <w:r w:rsidRPr="005645F1">
        <w:rPr>
          <w:rFonts w:asciiTheme="minorHAnsi" w:hAnsiTheme="minorHAnsi" w:cstheme="minorHAnsi"/>
        </w:rPr>
        <w:t>. (paginazione varia) ; 24 cm. ((Complemento del titolo sulla copertina: Firenze, marzo 1941-agosto 1943. - Ripr. facs. dell'ed. originale. - BNI 81-7339. – SBL0289092</w:t>
      </w:r>
    </w:p>
    <w:p w14:paraId="7BFBE366"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Fa parte di: Le *riviste del Novecento ; 4</w:t>
      </w:r>
    </w:p>
    <w:p w14:paraId="094FB851"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Autori: Garin, Eugenio; Carocci, Giampiero; Bertolino, Alberto; Chemotti, Saveria</w:t>
      </w:r>
    </w:p>
    <w:p w14:paraId="525EC36E"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Soggetti: Letteratura – Periodici; Cultura – Periodici</w:t>
      </w:r>
    </w:p>
    <w:p w14:paraId="187C4228"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Classe: D805</w:t>
      </w:r>
    </w:p>
    <w:p w14:paraId="75CC4539" w14:textId="77777777" w:rsidR="00650FD6" w:rsidRPr="005645F1" w:rsidRDefault="00650FD6" w:rsidP="005645F1">
      <w:pPr>
        <w:jc w:val="both"/>
        <w:rPr>
          <w:rFonts w:asciiTheme="minorHAnsi" w:hAnsiTheme="minorHAnsi" w:cstheme="minorHAnsi"/>
          <w:b/>
          <w:bCs/>
        </w:rPr>
      </w:pPr>
    </w:p>
    <w:p w14:paraId="08868D8C" w14:textId="77CC5B02" w:rsidR="00650FD6" w:rsidRPr="005645F1" w:rsidRDefault="00650FD6" w:rsidP="005645F1">
      <w:pPr>
        <w:jc w:val="both"/>
        <w:rPr>
          <w:rFonts w:asciiTheme="minorHAnsi" w:hAnsiTheme="minorHAnsi" w:cstheme="minorHAnsi"/>
        </w:rPr>
      </w:pPr>
      <w:r w:rsidRPr="005645F1">
        <w:rPr>
          <w:rFonts w:asciiTheme="minorHAnsi" w:hAnsiTheme="minorHAnsi" w:cstheme="minorHAnsi"/>
          <w:b/>
          <w:bCs/>
        </w:rPr>
        <w:t xml:space="preserve">*Argomenti </w:t>
      </w:r>
      <w:r w:rsidRPr="005645F1">
        <w:rPr>
          <w:rFonts w:asciiTheme="minorHAnsi" w:hAnsiTheme="minorHAnsi" w:cstheme="minorHAnsi"/>
          <w:bCs/>
        </w:rPr>
        <w:t>: Firenze, dicembre 1941-agosto 1943 / [riletta da Saveria Chemotti ; con testimonianze di Giampiero Carocci, Alberto Bertolino e Eugenio Garin].</w:t>
      </w:r>
      <w:r w:rsidRPr="005645F1">
        <w:rPr>
          <w:rFonts w:asciiTheme="minorHAnsi" w:hAnsiTheme="minorHAnsi" w:cstheme="minorHAnsi"/>
          <w:b/>
          <w:bCs/>
        </w:rPr>
        <w:t xml:space="preserve"> </w:t>
      </w:r>
      <w:r w:rsidRPr="005645F1">
        <w:rPr>
          <w:rFonts w:asciiTheme="minorHAnsi" w:hAnsiTheme="minorHAnsi" w:cstheme="minorHAnsi"/>
        </w:rPr>
        <w:t>- [Sala Bolognese] : A. Forni, [1979?!. - 102 p. ; 34 cm. – ((Complemento del titolo in copertina: Firenze marzo 1941-agosto 1943. - In una p. preliminare: Materiali inediti per il n. 10 dell'agosto 1943 ; si riproducono integralmente le bozze ritrovate nell'archivio di Alberto Carocci. - Nomi degli Autori in copertina. - BNI 81-7338. - SBL0289092</w:t>
      </w:r>
    </w:p>
    <w:p w14:paraId="2CF0E10B"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Fa parte di: Le *riviste del Novecento</w:t>
      </w:r>
    </w:p>
    <w:p w14:paraId="2FF62AC7"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Autori: Garin, Eugenio; Carocci, Giampiero; Bertolino, Alberto; Chemotti, Saveria</w:t>
      </w:r>
    </w:p>
    <w:p w14:paraId="11D3EE96" w14:textId="77777777" w:rsidR="00650FD6" w:rsidRPr="005645F1" w:rsidRDefault="00650FD6" w:rsidP="005645F1">
      <w:pPr>
        <w:jc w:val="both"/>
        <w:rPr>
          <w:rFonts w:asciiTheme="minorHAnsi" w:hAnsiTheme="minorHAnsi" w:cstheme="minorHAnsi"/>
        </w:rPr>
      </w:pPr>
      <w:r w:rsidRPr="005645F1">
        <w:rPr>
          <w:rFonts w:asciiTheme="minorHAnsi" w:hAnsiTheme="minorHAnsi" w:cstheme="minorHAnsi"/>
        </w:rPr>
        <w:t>Soggetti: Letteratura – Periodici; Cultura – Periodici</w:t>
      </w:r>
    </w:p>
    <w:p w14:paraId="202E72AC" w14:textId="223569DC" w:rsidR="00650FD6" w:rsidRPr="005645F1" w:rsidRDefault="00650FD6" w:rsidP="005645F1">
      <w:pPr>
        <w:jc w:val="both"/>
        <w:rPr>
          <w:rFonts w:asciiTheme="minorHAnsi" w:hAnsiTheme="minorHAnsi" w:cstheme="minorHAnsi"/>
          <w:bCs/>
        </w:rPr>
      </w:pPr>
      <w:r w:rsidRPr="005645F1">
        <w:rPr>
          <w:rFonts w:asciiTheme="minorHAnsi" w:hAnsiTheme="minorHAnsi" w:cstheme="minorHAnsi"/>
        </w:rPr>
        <w:t>Classe: D805</w:t>
      </w:r>
      <w:r w:rsidR="005645F1" w:rsidRPr="005645F1">
        <w:rPr>
          <w:rFonts w:asciiTheme="minorHAnsi" w:hAnsiTheme="minorHAnsi" w:cstheme="minorHAnsi"/>
          <w:bCs/>
        </w:rPr>
        <w:t xml:space="preserve"> </w:t>
      </w:r>
    </w:p>
    <w:p w14:paraId="1B18AFEC" w14:textId="77777777" w:rsidR="0031062F" w:rsidRPr="005645F1" w:rsidRDefault="0031062F" w:rsidP="005645F1">
      <w:pPr>
        <w:jc w:val="both"/>
        <w:rPr>
          <w:rFonts w:asciiTheme="minorHAnsi" w:hAnsiTheme="minorHAnsi" w:cstheme="minorHAnsi"/>
        </w:rPr>
      </w:pPr>
    </w:p>
    <w:p w14:paraId="54DEE9D7" w14:textId="55807EC2" w:rsidR="00650FD6" w:rsidRPr="005645F1" w:rsidRDefault="00650FD6" w:rsidP="005645F1">
      <w:pPr>
        <w:jc w:val="both"/>
        <w:rPr>
          <w:rFonts w:asciiTheme="minorHAnsi" w:hAnsiTheme="minorHAnsi" w:cstheme="minorHAnsi"/>
          <w:color w:val="C00000"/>
          <w:sz w:val="44"/>
          <w:szCs w:val="44"/>
        </w:rPr>
      </w:pPr>
      <w:r w:rsidRPr="005645F1">
        <w:rPr>
          <w:rFonts w:asciiTheme="minorHAnsi" w:hAnsiTheme="minorHAnsi" w:cstheme="minorHAnsi"/>
          <w:b/>
          <w:bCs/>
          <w:color w:val="C00000"/>
          <w:sz w:val="44"/>
          <w:szCs w:val="44"/>
        </w:rPr>
        <w:t>Volumi disponibili in rete</w:t>
      </w:r>
      <w:r w:rsidRPr="005645F1">
        <w:rPr>
          <w:rFonts w:asciiTheme="minorHAnsi" w:hAnsiTheme="minorHAnsi" w:cstheme="minorHAnsi"/>
          <w:b/>
          <w:bCs/>
          <w:color w:val="C00000"/>
          <w:sz w:val="44"/>
          <w:szCs w:val="44"/>
        </w:rPr>
        <w:t xml:space="preserve"> </w:t>
      </w:r>
      <w:hyperlink r:id="rId7" w:history="1">
        <w:r w:rsidRPr="005645F1">
          <w:rPr>
            <w:rStyle w:val="Collegamentoipertestuale"/>
            <w:rFonts w:asciiTheme="minorHAnsi" w:hAnsiTheme="minorHAnsi" w:cstheme="minorHAnsi"/>
            <w:sz w:val="44"/>
            <w:szCs w:val="44"/>
          </w:rPr>
          <w:t>1-9</w:t>
        </w:r>
        <w:r w:rsidRPr="005645F1">
          <w:rPr>
            <w:rStyle w:val="Collegamentoipertestuale"/>
            <w:rFonts w:asciiTheme="minorHAnsi" w:hAnsiTheme="minorHAnsi" w:cstheme="minorHAnsi"/>
            <w:sz w:val="44"/>
            <w:szCs w:val="44"/>
          </w:rPr>
          <w:t>(1941); bozza 10(1943)</w:t>
        </w:r>
      </w:hyperlink>
    </w:p>
    <w:p w14:paraId="296F98A7" w14:textId="77777777" w:rsidR="00650FD6" w:rsidRPr="005645F1" w:rsidRDefault="00650FD6" w:rsidP="005645F1">
      <w:pPr>
        <w:jc w:val="both"/>
        <w:rPr>
          <w:rFonts w:asciiTheme="minorHAnsi" w:hAnsiTheme="minorHAnsi" w:cstheme="minorHAnsi"/>
          <w:color w:val="C00000"/>
          <w:sz w:val="16"/>
          <w:szCs w:val="16"/>
        </w:rPr>
      </w:pPr>
    </w:p>
    <w:p w14:paraId="6A272E56" w14:textId="40178561" w:rsidR="00650FD6" w:rsidRPr="005645F1" w:rsidRDefault="00650FD6" w:rsidP="005645F1">
      <w:pPr>
        <w:jc w:val="both"/>
        <w:rPr>
          <w:rFonts w:asciiTheme="minorHAnsi" w:hAnsiTheme="minorHAnsi" w:cstheme="minorHAnsi"/>
          <w:b/>
          <w:bCs/>
          <w:color w:val="C00000"/>
          <w:sz w:val="44"/>
          <w:szCs w:val="44"/>
        </w:rPr>
      </w:pPr>
      <w:r w:rsidRPr="005645F1">
        <w:rPr>
          <w:rFonts w:asciiTheme="minorHAnsi" w:hAnsiTheme="minorHAnsi" w:cstheme="minorHAnsi"/>
          <w:b/>
          <w:bCs/>
          <w:color w:val="C00000"/>
          <w:sz w:val="44"/>
          <w:szCs w:val="44"/>
        </w:rPr>
        <w:t>Informazioni storico-bibliografiche</w:t>
      </w:r>
    </w:p>
    <w:p w14:paraId="0282A37C" w14:textId="70FF5339" w:rsidR="00650FD6" w:rsidRPr="00814BB9" w:rsidRDefault="00650FD6" w:rsidP="005645F1">
      <w:pPr>
        <w:pStyle w:val="NormaleWeb"/>
        <w:spacing w:before="0" w:beforeAutospacing="0" w:after="0" w:afterAutospacing="0"/>
        <w:jc w:val="both"/>
        <w:rPr>
          <w:rFonts w:asciiTheme="minorHAnsi" w:hAnsiTheme="minorHAnsi" w:cstheme="minorHAnsi"/>
          <w:sz w:val="16"/>
          <w:szCs w:val="16"/>
        </w:rPr>
      </w:pPr>
      <w:r w:rsidRPr="00814BB9">
        <w:rPr>
          <w:rFonts w:asciiTheme="minorHAnsi" w:hAnsiTheme="minorHAnsi" w:cstheme="minorHAnsi"/>
          <w:b/>
          <w:bCs/>
          <w:i/>
          <w:iCs/>
          <w:sz w:val="16"/>
          <w:szCs w:val="16"/>
        </w:rPr>
        <w:t>Argomenti</w:t>
      </w:r>
      <w:r w:rsidRPr="00814BB9">
        <w:rPr>
          <w:rFonts w:asciiTheme="minorHAnsi" w:hAnsiTheme="minorHAnsi" w:cstheme="minorHAnsi"/>
          <w:sz w:val="16"/>
          <w:szCs w:val="16"/>
        </w:rPr>
        <w:t xml:space="preserve"> è stata una </w:t>
      </w:r>
      <w:hyperlink r:id="rId8" w:tooltip="Rivista letteraria" w:history="1">
        <w:r w:rsidRPr="00814BB9">
          <w:rPr>
            <w:rStyle w:val="Collegamentoipertestuale"/>
            <w:rFonts w:asciiTheme="minorHAnsi" w:eastAsiaTheme="majorEastAsia" w:hAnsiTheme="minorHAnsi" w:cstheme="minorHAnsi"/>
            <w:color w:val="auto"/>
            <w:sz w:val="16"/>
            <w:szCs w:val="16"/>
            <w:u w:val="none"/>
          </w:rPr>
          <w:t>rivista letteraria</w:t>
        </w:r>
      </w:hyperlink>
      <w:r w:rsidRPr="00814BB9">
        <w:rPr>
          <w:rFonts w:asciiTheme="minorHAnsi" w:hAnsiTheme="minorHAnsi" w:cstheme="minorHAnsi"/>
          <w:sz w:val="16"/>
          <w:szCs w:val="16"/>
        </w:rPr>
        <w:t xml:space="preserve"> mensile fondata </w:t>
      </w:r>
      <w:hyperlink r:id="rId9" w:tooltip="Firenze" w:history="1">
        <w:r w:rsidRPr="00814BB9">
          <w:rPr>
            <w:rStyle w:val="Collegamentoipertestuale"/>
            <w:rFonts w:asciiTheme="minorHAnsi" w:eastAsiaTheme="majorEastAsia" w:hAnsiTheme="minorHAnsi" w:cstheme="minorHAnsi"/>
            <w:color w:val="auto"/>
            <w:sz w:val="16"/>
            <w:szCs w:val="16"/>
            <w:u w:val="none"/>
          </w:rPr>
          <w:t>Firenze</w:t>
        </w:r>
      </w:hyperlink>
      <w:r w:rsidRPr="00814BB9">
        <w:rPr>
          <w:rFonts w:asciiTheme="minorHAnsi" w:hAnsiTheme="minorHAnsi" w:cstheme="minorHAnsi"/>
          <w:sz w:val="16"/>
          <w:szCs w:val="16"/>
        </w:rPr>
        <w:t xml:space="preserve"> nel 1941, diretta da </w:t>
      </w:r>
      <w:hyperlink r:id="rId10" w:tooltip="Alberto Carocci" w:history="1">
        <w:r w:rsidRPr="00814BB9">
          <w:rPr>
            <w:rStyle w:val="Collegamentoipertestuale"/>
            <w:rFonts w:asciiTheme="minorHAnsi" w:eastAsiaTheme="majorEastAsia" w:hAnsiTheme="minorHAnsi" w:cstheme="minorHAnsi"/>
            <w:color w:val="auto"/>
            <w:sz w:val="16"/>
            <w:szCs w:val="16"/>
            <w:u w:val="none"/>
          </w:rPr>
          <w:t>Alberto Carocci</w:t>
        </w:r>
      </w:hyperlink>
      <w:r w:rsidRPr="00814BB9">
        <w:rPr>
          <w:rFonts w:asciiTheme="minorHAnsi" w:hAnsiTheme="minorHAnsi" w:cstheme="minorHAnsi"/>
          <w:sz w:val="16"/>
          <w:szCs w:val="16"/>
        </w:rPr>
        <w:t xml:space="preserve"> e </w:t>
      </w:r>
      <w:hyperlink r:id="rId11" w:tooltip="Raffaello Ramat" w:history="1">
        <w:r w:rsidRPr="00814BB9">
          <w:rPr>
            <w:rStyle w:val="Collegamentoipertestuale"/>
            <w:rFonts w:asciiTheme="minorHAnsi" w:eastAsiaTheme="majorEastAsia" w:hAnsiTheme="minorHAnsi" w:cstheme="minorHAnsi"/>
            <w:color w:val="auto"/>
            <w:sz w:val="16"/>
            <w:szCs w:val="16"/>
            <w:u w:val="none"/>
          </w:rPr>
          <w:t>Raffaello Ramat</w:t>
        </w:r>
      </w:hyperlink>
      <w:r w:rsidRPr="00814BB9">
        <w:rPr>
          <w:rFonts w:asciiTheme="minorHAnsi" w:hAnsiTheme="minorHAnsi" w:cstheme="minorHAnsi"/>
          <w:sz w:val="16"/>
          <w:szCs w:val="16"/>
        </w:rPr>
        <w:t>, che cessò le pubblicazioni dopo il nono numero, nello stesso anno d'esordio.</w:t>
      </w:r>
      <w:hyperlink r:id="rId12" w:anchor="cite_note-Diz_letteratura-1" w:history="1">
        <w:r w:rsidRPr="00814BB9">
          <w:rPr>
            <w:rStyle w:val="Collegamentoipertestuale"/>
            <w:rFonts w:asciiTheme="minorHAnsi" w:eastAsiaTheme="majorEastAsia" w:hAnsiTheme="minorHAnsi" w:cstheme="minorHAnsi"/>
            <w:color w:val="auto"/>
            <w:sz w:val="16"/>
            <w:szCs w:val="16"/>
            <w:u w:val="none"/>
            <w:vertAlign w:val="superscript"/>
          </w:rPr>
          <w:t>[1]</w:t>
        </w:r>
      </w:hyperlink>
      <w:r w:rsidRPr="00814BB9">
        <w:rPr>
          <w:rFonts w:asciiTheme="minorHAnsi" w:hAnsiTheme="minorHAnsi" w:cstheme="minorHAnsi"/>
          <w:sz w:val="16"/>
          <w:szCs w:val="16"/>
        </w:rPr>
        <w:t xml:space="preserve"> La chiusura avvenne per decreto del </w:t>
      </w:r>
      <w:hyperlink r:id="rId13" w:tooltip="Ministero della cultura popolare" w:history="1">
        <w:r w:rsidRPr="00814BB9">
          <w:rPr>
            <w:rStyle w:val="Collegamentoipertestuale"/>
            <w:rFonts w:asciiTheme="minorHAnsi" w:eastAsiaTheme="majorEastAsia" w:hAnsiTheme="minorHAnsi" w:cstheme="minorHAnsi"/>
            <w:color w:val="auto"/>
            <w:sz w:val="16"/>
            <w:szCs w:val="16"/>
            <w:u w:val="none"/>
          </w:rPr>
          <w:t>Ministero della cultura popolare</w:t>
        </w:r>
      </w:hyperlink>
      <w:r w:rsidRPr="00814BB9">
        <w:rPr>
          <w:rFonts w:asciiTheme="minorHAnsi" w:hAnsiTheme="minorHAnsi" w:cstheme="minorHAnsi"/>
          <w:sz w:val="16"/>
          <w:szCs w:val="16"/>
        </w:rPr>
        <w:t xml:space="preserve">, allora diretto da </w:t>
      </w:r>
      <w:hyperlink r:id="rId14" w:tooltip="Alessandro Pavolini" w:history="1">
        <w:r w:rsidRPr="00814BB9">
          <w:rPr>
            <w:rStyle w:val="Collegamentoipertestuale"/>
            <w:rFonts w:asciiTheme="minorHAnsi" w:eastAsiaTheme="majorEastAsia" w:hAnsiTheme="minorHAnsi" w:cstheme="minorHAnsi"/>
            <w:color w:val="auto"/>
            <w:sz w:val="16"/>
            <w:szCs w:val="16"/>
            <w:u w:val="none"/>
          </w:rPr>
          <w:t>Alessandro Pavolini</w:t>
        </w:r>
      </w:hyperlink>
      <w:r w:rsidRPr="00814BB9">
        <w:rPr>
          <w:rFonts w:asciiTheme="minorHAnsi" w:hAnsiTheme="minorHAnsi" w:cstheme="minorHAnsi"/>
          <w:sz w:val="16"/>
          <w:szCs w:val="16"/>
        </w:rPr>
        <w:t xml:space="preserve">, che aveva ritenuto oltraggiose le allusioni e i sottintesi di vari articoli, tra cui </w:t>
      </w:r>
      <w:r w:rsidRPr="00814BB9">
        <w:rPr>
          <w:rFonts w:asciiTheme="minorHAnsi" w:hAnsiTheme="minorHAnsi" w:cstheme="minorHAnsi"/>
          <w:i/>
          <w:iCs/>
          <w:sz w:val="16"/>
          <w:szCs w:val="16"/>
        </w:rPr>
        <w:t>Esistenza</w:t>
      </w:r>
      <w:r w:rsidRPr="00814BB9">
        <w:rPr>
          <w:rFonts w:asciiTheme="minorHAnsi" w:hAnsiTheme="minorHAnsi" w:cstheme="minorHAnsi"/>
          <w:sz w:val="16"/>
          <w:szCs w:val="16"/>
        </w:rPr>
        <w:t xml:space="preserve"> di </w:t>
      </w:r>
      <w:hyperlink r:id="rId15" w:tooltip="Cesare Luporini" w:history="1">
        <w:r w:rsidRPr="00814BB9">
          <w:rPr>
            <w:rStyle w:val="Collegamentoipertestuale"/>
            <w:rFonts w:asciiTheme="minorHAnsi" w:eastAsiaTheme="majorEastAsia" w:hAnsiTheme="minorHAnsi" w:cstheme="minorHAnsi"/>
            <w:color w:val="auto"/>
            <w:sz w:val="16"/>
            <w:szCs w:val="16"/>
            <w:u w:val="none"/>
          </w:rPr>
          <w:t>Cesare Luporini</w:t>
        </w:r>
      </w:hyperlink>
      <w:r w:rsidRPr="00814BB9">
        <w:rPr>
          <w:rFonts w:asciiTheme="minorHAnsi" w:hAnsiTheme="minorHAnsi" w:cstheme="minorHAnsi"/>
          <w:sz w:val="16"/>
          <w:szCs w:val="16"/>
        </w:rPr>
        <w:t>.</w:t>
      </w:r>
      <w:hyperlink r:id="rId16" w:anchor="cite_note-CIRCE-2" w:history="1">
        <w:r w:rsidRPr="00814BB9">
          <w:rPr>
            <w:rStyle w:val="Collegamentoipertestuale"/>
            <w:rFonts w:asciiTheme="minorHAnsi" w:eastAsiaTheme="majorEastAsia" w:hAnsiTheme="minorHAnsi" w:cstheme="minorHAnsi"/>
            <w:color w:val="auto"/>
            <w:sz w:val="16"/>
            <w:szCs w:val="16"/>
            <w:u w:val="none"/>
            <w:vertAlign w:val="superscript"/>
          </w:rPr>
          <w:t>[2]</w:t>
        </w:r>
      </w:hyperlink>
      <w:r w:rsidRPr="00814BB9">
        <w:rPr>
          <w:rFonts w:asciiTheme="minorHAnsi" w:hAnsiTheme="minorHAnsi" w:cstheme="minorHAnsi"/>
          <w:sz w:val="16"/>
          <w:szCs w:val="16"/>
        </w:rPr>
        <w:t xml:space="preserve"> La rivista, il cui </w:t>
      </w:r>
      <w:r w:rsidRPr="00814BB9">
        <w:rPr>
          <w:rFonts w:asciiTheme="minorHAnsi" w:hAnsiTheme="minorHAnsi" w:cstheme="minorHAnsi"/>
          <w:sz w:val="16"/>
          <w:szCs w:val="16"/>
        </w:rPr>
        <w:lastRenderedPageBreak/>
        <w:t>primo numero uscì nel marzo 1941, stampato nella tipografia fiorentina dei Fratelli Parenti,</w:t>
      </w:r>
      <w:hyperlink r:id="rId17" w:anchor="cite_note-CIRCE-2" w:history="1">
        <w:r w:rsidRPr="00814BB9">
          <w:rPr>
            <w:rStyle w:val="Collegamentoipertestuale"/>
            <w:rFonts w:asciiTheme="minorHAnsi" w:eastAsiaTheme="majorEastAsia" w:hAnsiTheme="minorHAnsi" w:cstheme="minorHAnsi"/>
            <w:color w:val="auto"/>
            <w:sz w:val="16"/>
            <w:szCs w:val="16"/>
            <w:u w:val="none"/>
            <w:vertAlign w:val="superscript"/>
          </w:rPr>
          <w:t>[2]</w:t>
        </w:r>
      </w:hyperlink>
      <w:r w:rsidRPr="00814BB9">
        <w:rPr>
          <w:rFonts w:asciiTheme="minorHAnsi" w:hAnsiTheme="minorHAnsi" w:cstheme="minorHAnsi"/>
          <w:sz w:val="16"/>
          <w:szCs w:val="16"/>
        </w:rPr>
        <w:t xml:space="preserve"> nacque dalle precedenti esperienze di </w:t>
      </w:r>
      <w:hyperlink r:id="rId18" w:tooltip="Solaria" w:history="1">
        <w:r w:rsidRPr="00814BB9">
          <w:rPr>
            <w:rStyle w:val="Collegamentoipertestuale"/>
            <w:rFonts w:asciiTheme="minorHAnsi" w:eastAsiaTheme="majorEastAsia" w:hAnsiTheme="minorHAnsi" w:cstheme="minorHAnsi"/>
            <w:i/>
            <w:iCs/>
            <w:color w:val="auto"/>
            <w:sz w:val="16"/>
            <w:szCs w:val="16"/>
            <w:u w:val="none"/>
          </w:rPr>
          <w:t>Solaria</w:t>
        </w:r>
      </w:hyperlink>
      <w:r w:rsidRPr="00814BB9">
        <w:rPr>
          <w:rFonts w:asciiTheme="minorHAnsi" w:hAnsiTheme="minorHAnsi" w:cstheme="minorHAnsi"/>
          <w:sz w:val="16"/>
          <w:szCs w:val="16"/>
        </w:rPr>
        <w:t xml:space="preserve"> (1926-36) e </w:t>
      </w:r>
      <w:hyperlink r:id="rId19" w:tooltip="La riforma letteraria" w:history="1">
        <w:r w:rsidRPr="00814BB9">
          <w:rPr>
            <w:rStyle w:val="Collegamentoipertestuale"/>
            <w:rFonts w:asciiTheme="minorHAnsi" w:eastAsiaTheme="majorEastAsia" w:hAnsiTheme="minorHAnsi" w:cstheme="minorHAnsi"/>
            <w:i/>
            <w:iCs/>
            <w:color w:val="auto"/>
            <w:sz w:val="16"/>
            <w:szCs w:val="16"/>
            <w:u w:val="none"/>
          </w:rPr>
          <w:t>La riforma letteraria</w:t>
        </w:r>
      </w:hyperlink>
      <w:r w:rsidRPr="00814BB9">
        <w:rPr>
          <w:rFonts w:asciiTheme="minorHAnsi" w:hAnsiTheme="minorHAnsi" w:cstheme="minorHAnsi"/>
          <w:sz w:val="16"/>
          <w:szCs w:val="16"/>
        </w:rPr>
        <w:t xml:space="preserve"> (1936-39),</w:t>
      </w:r>
      <w:hyperlink r:id="rId20" w:anchor="cite_note-Diz_letteratura-1" w:history="1">
        <w:r w:rsidRPr="00814BB9">
          <w:rPr>
            <w:rStyle w:val="Collegamentoipertestuale"/>
            <w:rFonts w:asciiTheme="minorHAnsi" w:eastAsiaTheme="majorEastAsia" w:hAnsiTheme="minorHAnsi" w:cstheme="minorHAnsi"/>
            <w:color w:val="auto"/>
            <w:sz w:val="16"/>
            <w:szCs w:val="16"/>
            <w:u w:val="none"/>
            <w:vertAlign w:val="superscript"/>
          </w:rPr>
          <w:t>[1]</w:t>
        </w:r>
      </w:hyperlink>
      <w:r w:rsidRPr="00814BB9">
        <w:rPr>
          <w:rFonts w:asciiTheme="minorHAnsi" w:hAnsiTheme="minorHAnsi" w:cstheme="minorHAnsi"/>
          <w:sz w:val="16"/>
          <w:szCs w:val="16"/>
        </w:rPr>
        <w:t xml:space="preserve"> periodici che lo stesso Carocci aveva diretto. </w:t>
      </w:r>
      <w:r w:rsidRPr="00814BB9">
        <w:rPr>
          <w:rFonts w:asciiTheme="minorHAnsi" w:hAnsiTheme="minorHAnsi" w:cstheme="minorHAnsi"/>
          <w:i/>
          <w:iCs/>
          <w:sz w:val="16"/>
          <w:szCs w:val="16"/>
        </w:rPr>
        <w:t>Argomenti</w:t>
      </w:r>
      <w:r w:rsidRPr="00814BB9">
        <w:rPr>
          <w:rFonts w:asciiTheme="minorHAnsi" w:hAnsiTheme="minorHAnsi" w:cstheme="minorHAnsi"/>
          <w:sz w:val="16"/>
          <w:szCs w:val="16"/>
        </w:rPr>
        <w:t xml:space="preserve"> si proponeva di dar voce a una critica al </w:t>
      </w:r>
      <w:hyperlink r:id="rId21" w:tooltip="Regime fascista" w:history="1">
        <w:r w:rsidRPr="00814BB9">
          <w:rPr>
            <w:rStyle w:val="Collegamentoipertestuale"/>
            <w:rFonts w:asciiTheme="minorHAnsi" w:eastAsiaTheme="majorEastAsia" w:hAnsiTheme="minorHAnsi" w:cstheme="minorHAnsi"/>
            <w:color w:val="auto"/>
            <w:sz w:val="16"/>
            <w:szCs w:val="16"/>
            <w:u w:val="none"/>
          </w:rPr>
          <w:t>regime fascista</w:t>
        </w:r>
      </w:hyperlink>
      <w:r w:rsidRPr="00814BB9">
        <w:rPr>
          <w:rFonts w:asciiTheme="minorHAnsi" w:hAnsiTheme="minorHAnsi" w:cstheme="minorHAnsi"/>
          <w:sz w:val="16"/>
          <w:szCs w:val="16"/>
        </w:rPr>
        <w:t>, sia pure espressa, come obbligavano i tempi, in modo velato e indiretto e, a volte, celando gli autori dietro pseudonimi e sigle.</w:t>
      </w:r>
      <w:hyperlink r:id="rId22" w:anchor="cite_note-CIRCE-2" w:history="1">
        <w:r w:rsidRPr="00814BB9">
          <w:rPr>
            <w:rStyle w:val="Collegamentoipertestuale"/>
            <w:rFonts w:asciiTheme="minorHAnsi" w:eastAsiaTheme="majorEastAsia" w:hAnsiTheme="minorHAnsi" w:cstheme="minorHAnsi"/>
            <w:color w:val="auto"/>
            <w:sz w:val="16"/>
            <w:szCs w:val="16"/>
            <w:u w:val="none"/>
            <w:vertAlign w:val="superscript"/>
          </w:rPr>
          <w:t>[2]</w:t>
        </w:r>
      </w:hyperlink>
      <w:r w:rsidRPr="00814BB9">
        <w:rPr>
          <w:rFonts w:asciiTheme="minorHAnsi" w:hAnsiTheme="minorHAnsi" w:cstheme="minorHAnsi"/>
          <w:sz w:val="16"/>
          <w:szCs w:val="16"/>
        </w:rPr>
        <w:t xml:space="preserve"> Tra i principali collaboratori, di orientamento </w:t>
      </w:r>
      <w:hyperlink r:id="rId23" w:tooltip="Liberal socialismo" w:history="1">
        <w:r w:rsidRPr="00814BB9">
          <w:rPr>
            <w:rStyle w:val="Collegamentoipertestuale"/>
            <w:rFonts w:asciiTheme="minorHAnsi" w:eastAsiaTheme="majorEastAsia" w:hAnsiTheme="minorHAnsi" w:cstheme="minorHAnsi"/>
            <w:color w:val="auto"/>
            <w:sz w:val="16"/>
            <w:szCs w:val="16"/>
            <w:u w:val="none"/>
          </w:rPr>
          <w:t>liberal socialista</w:t>
        </w:r>
      </w:hyperlink>
      <w:r w:rsidRPr="00814BB9">
        <w:rPr>
          <w:rFonts w:asciiTheme="minorHAnsi" w:hAnsiTheme="minorHAnsi" w:cstheme="minorHAnsi"/>
          <w:sz w:val="16"/>
          <w:szCs w:val="16"/>
        </w:rPr>
        <w:t xml:space="preserve"> e antifascista,</w:t>
      </w:r>
      <w:hyperlink r:id="rId24" w:anchor="cite_note-CIRCE-2" w:history="1">
        <w:r w:rsidRPr="00814BB9">
          <w:rPr>
            <w:rStyle w:val="Collegamentoipertestuale"/>
            <w:rFonts w:asciiTheme="minorHAnsi" w:eastAsiaTheme="majorEastAsia" w:hAnsiTheme="minorHAnsi" w:cstheme="minorHAnsi"/>
            <w:color w:val="auto"/>
            <w:sz w:val="16"/>
            <w:szCs w:val="16"/>
            <w:u w:val="none"/>
            <w:vertAlign w:val="superscript"/>
          </w:rPr>
          <w:t>[2]</w:t>
        </w:r>
      </w:hyperlink>
      <w:r w:rsidRPr="00814BB9">
        <w:rPr>
          <w:rFonts w:asciiTheme="minorHAnsi" w:hAnsiTheme="minorHAnsi" w:cstheme="minorHAnsi"/>
          <w:sz w:val="16"/>
          <w:szCs w:val="16"/>
        </w:rPr>
        <w:t xml:space="preserve"> oltre al già citato Luporini, troviamo gli storici </w:t>
      </w:r>
      <w:hyperlink r:id="rId25" w:tooltip="Giorgio Spini" w:history="1">
        <w:r w:rsidRPr="00814BB9">
          <w:rPr>
            <w:rStyle w:val="Collegamentoipertestuale"/>
            <w:rFonts w:asciiTheme="minorHAnsi" w:eastAsiaTheme="majorEastAsia" w:hAnsiTheme="minorHAnsi" w:cstheme="minorHAnsi"/>
            <w:color w:val="auto"/>
            <w:sz w:val="16"/>
            <w:szCs w:val="16"/>
            <w:u w:val="none"/>
          </w:rPr>
          <w:t>Giorgio Spini</w:t>
        </w:r>
      </w:hyperlink>
      <w:r w:rsidRPr="00814BB9">
        <w:rPr>
          <w:rFonts w:asciiTheme="minorHAnsi" w:hAnsiTheme="minorHAnsi" w:cstheme="minorHAnsi"/>
          <w:sz w:val="16"/>
          <w:szCs w:val="16"/>
        </w:rPr>
        <w:t xml:space="preserve"> e </w:t>
      </w:r>
      <w:hyperlink r:id="rId26" w:tooltip="Mario Vinciguerra" w:history="1">
        <w:r w:rsidRPr="00814BB9">
          <w:rPr>
            <w:rStyle w:val="Collegamentoipertestuale"/>
            <w:rFonts w:asciiTheme="minorHAnsi" w:eastAsiaTheme="majorEastAsia" w:hAnsiTheme="minorHAnsi" w:cstheme="minorHAnsi"/>
            <w:color w:val="auto"/>
            <w:sz w:val="16"/>
            <w:szCs w:val="16"/>
            <w:u w:val="none"/>
          </w:rPr>
          <w:t>Mario Vinciguerra</w:t>
        </w:r>
      </w:hyperlink>
      <w:r w:rsidRPr="00814BB9">
        <w:rPr>
          <w:rFonts w:asciiTheme="minorHAnsi" w:hAnsiTheme="minorHAnsi" w:cstheme="minorHAnsi"/>
          <w:sz w:val="16"/>
          <w:szCs w:val="16"/>
        </w:rPr>
        <w:t xml:space="preserve">, l'archeologo e storico dell'arte </w:t>
      </w:r>
      <w:hyperlink r:id="rId27" w:tooltip="Ranuccio Bianchi Bandinelli" w:history="1">
        <w:r w:rsidRPr="00814BB9">
          <w:rPr>
            <w:rStyle w:val="Collegamentoipertestuale"/>
            <w:rFonts w:asciiTheme="minorHAnsi" w:eastAsiaTheme="majorEastAsia" w:hAnsiTheme="minorHAnsi" w:cstheme="minorHAnsi"/>
            <w:color w:val="auto"/>
            <w:sz w:val="16"/>
            <w:szCs w:val="16"/>
            <w:u w:val="none"/>
          </w:rPr>
          <w:t>Ranuccio Bianchi Bandinelli</w:t>
        </w:r>
      </w:hyperlink>
      <w:r w:rsidRPr="00814BB9">
        <w:rPr>
          <w:rFonts w:asciiTheme="minorHAnsi" w:hAnsiTheme="minorHAnsi" w:cstheme="minorHAnsi"/>
          <w:sz w:val="16"/>
          <w:szCs w:val="16"/>
        </w:rPr>
        <w:t xml:space="preserve">, gli scrittori </w:t>
      </w:r>
      <w:hyperlink r:id="rId28" w:tooltip="Mario Soldati" w:history="1">
        <w:r w:rsidRPr="00814BB9">
          <w:rPr>
            <w:rStyle w:val="Collegamentoipertestuale"/>
            <w:rFonts w:asciiTheme="minorHAnsi" w:eastAsiaTheme="majorEastAsia" w:hAnsiTheme="minorHAnsi" w:cstheme="minorHAnsi"/>
            <w:color w:val="auto"/>
            <w:sz w:val="16"/>
            <w:szCs w:val="16"/>
            <w:u w:val="none"/>
          </w:rPr>
          <w:t>Mario Soldati</w:t>
        </w:r>
      </w:hyperlink>
      <w:r w:rsidRPr="00814BB9">
        <w:rPr>
          <w:rFonts w:asciiTheme="minorHAnsi" w:hAnsiTheme="minorHAnsi" w:cstheme="minorHAnsi"/>
          <w:sz w:val="16"/>
          <w:szCs w:val="16"/>
        </w:rPr>
        <w:t xml:space="preserve">, </w:t>
      </w:r>
      <w:hyperlink r:id="rId29" w:tooltip="Giacomo Debenedetti" w:history="1">
        <w:r w:rsidRPr="00814BB9">
          <w:rPr>
            <w:rStyle w:val="Collegamentoipertestuale"/>
            <w:rFonts w:asciiTheme="minorHAnsi" w:eastAsiaTheme="majorEastAsia" w:hAnsiTheme="minorHAnsi" w:cstheme="minorHAnsi"/>
            <w:color w:val="auto"/>
            <w:sz w:val="16"/>
            <w:szCs w:val="16"/>
            <w:u w:val="none"/>
          </w:rPr>
          <w:t>Giacomo Debenedetti</w:t>
        </w:r>
      </w:hyperlink>
      <w:r w:rsidRPr="00814BB9">
        <w:rPr>
          <w:rFonts w:asciiTheme="minorHAnsi" w:hAnsiTheme="minorHAnsi" w:cstheme="minorHAnsi"/>
          <w:sz w:val="16"/>
          <w:szCs w:val="16"/>
        </w:rPr>
        <w:t xml:space="preserve"> e </w:t>
      </w:r>
      <w:hyperlink r:id="rId30" w:tooltip="Arturo Loria" w:history="1">
        <w:r w:rsidRPr="00814BB9">
          <w:rPr>
            <w:rStyle w:val="Collegamentoipertestuale"/>
            <w:rFonts w:asciiTheme="minorHAnsi" w:eastAsiaTheme="majorEastAsia" w:hAnsiTheme="minorHAnsi" w:cstheme="minorHAnsi"/>
            <w:color w:val="auto"/>
            <w:sz w:val="16"/>
            <w:szCs w:val="16"/>
            <w:u w:val="none"/>
          </w:rPr>
          <w:t>Arturo Loria</w:t>
        </w:r>
      </w:hyperlink>
      <w:r w:rsidRPr="00814BB9">
        <w:rPr>
          <w:rFonts w:asciiTheme="minorHAnsi" w:hAnsiTheme="minorHAnsi" w:cstheme="minorHAnsi"/>
          <w:sz w:val="16"/>
          <w:szCs w:val="16"/>
        </w:rPr>
        <w:t xml:space="preserve">, i filosofi </w:t>
      </w:r>
      <w:hyperlink r:id="rId31" w:tooltip="Eugenio Garin" w:history="1">
        <w:r w:rsidRPr="00814BB9">
          <w:rPr>
            <w:rStyle w:val="Collegamentoipertestuale"/>
            <w:rFonts w:asciiTheme="minorHAnsi" w:eastAsiaTheme="majorEastAsia" w:hAnsiTheme="minorHAnsi" w:cstheme="minorHAnsi"/>
            <w:color w:val="auto"/>
            <w:sz w:val="16"/>
            <w:szCs w:val="16"/>
            <w:u w:val="none"/>
          </w:rPr>
          <w:t>Eugenio Garin</w:t>
        </w:r>
      </w:hyperlink>
      <w:r w:rsidRPr="00814BB9">
        <w:rPr>
          <w:rFonts w:asciiTheme="minorHAnsi" w:hAnsiTheme="minorHAnsi" w:cstheme="minorHAnsi"/>
          <w:sz w:val="16"/>
          <w:szCs w:val="16"/>
        </w:rPr>
        <w:t xml:space="preserve"> e </w:t>
      </w:r>
      <w:hyperlink r:id="rId32" w:tooltip="Guido Calogero" w:history="1">
        <w:r w:rsidRPr="00814BB9">
          <w:rPr>
            <w:rStyle w:val="Collegamentoipertestuale"/>
            <w:rFonts w:asciiTheme="minorHAnsi" w:eastAsiaTheme="majorEastAsia" w:hAnsiTheme="minorHAnsi" w:cstheme="minorHAnsi"/>
            <w:color w:val="auto"/>
            <w:sz w:val="16"/>
            <w:szCs w:val="16"/>
            <w:u w:val="none"/>
          </w:rPr>
          <w:t>Guido Calogero</w:t>
        </w:r>
      </w:hyperlink>
      <w:r w:rsidRPr="00814BB9">
        <w:rPr>
          <w:rFonts w:asciiTheme="minorHAnsi" w:hAnsiTheme="minorHAnsi" w:cstheme="minorHAnsi"/>
          <w:sz w:val="16"/>
          <w:szCs w:val="16"/>
        </w:rPr>
        <w:t>.</w:t>
      </w:r>
      <w:hyperlink r:id="rId33" w:anchor="cite_note-Diz_letteratura-1" w:history="1">
        <w:r w:rsidRPr="00814BB9">
          <w:rPr>
            <w:rStyle w:val="Collegamentoipertestuale"/>
            <w:rFonts w:asciiTheme="minorHAnsi" w:eastAsiaTheme="majorEastAsia" w:hAnsiTheme="minorHAnsi" w:cstheme="minorHAnsi"/>
            <w:color w:val="auto"/>
            <w:sz w:val="16"/>
            <w:szCs w:val="16"/>
            <w:u w:val="none"/>
            <w:vertAlign w:val="superscript"/>
          </w:rPr>
          <w:t>[1]</w:t>
        </w:r>
      </w:hyperlink>
      <w:hyperlink r:id="rId34" w:anchor="cite_note-CIRCE-2" w:history="1">
        <w:r w:rsidRPr="00814BB9">
          <w:rPr>
            <w:rStyle w:val="Collegamentoipertestuale"/>
            <w:rFonts w:asciiTheme="minorHAnsi" w:eastAsiaTheme="majorEastAsia" w:hAnsiTheme="minorHAnsi" w:cstheme="minorHAnsi"/>
            <w:color w:val="auto"/>
            <w:sz w:val="16"/>
            <w:szCs w:val="16"/>
            <w:u w:val="none"/>
            <w:vertAlign w:val="superscript"/>
          </w:rPr>
          <w:t>[2]</w:t>
        </w:r>
      </w:hyperlink>
      <w:r w:rsidRPr="00814BB9">
        <w:rPr>
          <w:rFonts w:asciiTheme="minorHAnsi" w:hAnsiTheme="minorHAnsi" w:cstheme="minorHAnsi"/>
          <w:sz w:val="16"/>
          <w:szCs w:val="16"/>
        </w:rPr>
        <w:t xml:space="preserve"> Nel 1953, Carocci insieme con </w:t>
      </w:r>
      <w:hyperlink r:id="rId35" w:tooltip="Alberto Moravia" w:history="1">
        <w:r w:rsidRPr="00814BB9">
          <w:rPr>
            <w:rStyle w:val="Collegamentoipertestuale"/>
            <w:rFonts w:asciiTheme="minorHAnsi" w:eastAsiaTheme="majorEastAsia" w:hAnsiTheme="minorHAnsi" w:cstheme="minorHAnsi"/>
            <w:color w:val="auto"/>
            <w:sz w:val="16"/>
            <w:szCs w:val="16"/>
            <w:u w:val="none"/>
          </w:rPr>
          <w:t>Alberto Moravia</w:t>
        </w:r>
      </w:hyperlink>
      <w:r w:rsidRPr="00814BB9">
        <w:rPr>
          <w:rFonts w:asciiTheme="minorHAnsi" w:hAnsiTheme="minorHAnsi" w:cstheme="minorHAnsi"/>
          <w:sz w:val="16"/>
          <w:szCs w:val="16"/>
        </w:rPr>
        <w:t xml:space="preserve">, fondò il trimestrale </w:t>
      </w:r>
      <w:hyperlink r:id="rId36" w:tooltip="Nuovi Argomenti" w:history="1">
        <w:r w:rsidRPr="00814BB9">
          <w:rPr>
            <w:rStyle w:val="Collegamentoipertestuale"/>
            <w:rFonts w:asciiTheme="minorHAnsi" w:eastAsiaTheme="majorEastAsia" w:hAnsiTheme="minorHAnsi" w:cstheme="minorHAnsi"/>
            <w:i/>
            <w:iCs/>
            <w:color w:val="auto"/>
            <w:sz w:val="16"/>
            <w:szCs w:val="16"/>
            <w:u w:val="none"/>
          </w:rPr>
          <w:t>Nuovi Argomenti</w:t>
        </w:r>
      </w:hyperlink>
      <w:r w:rsidRPr="00814BB9">
        <w:rPr>
          <w:rFonts w:asciiTheme="minorHAnsi" w:hAnsiTheme="minorHAnsi" w:cstheme="minorHAnsi"/>
          <w:sz w:val="16"/>
          <w:szCs w:val="16"/>
        </w:rPr>
        <w:t xml:space="preserve"> che, fin dal titolo, volle richiamarsi alla precedente esperienza del 1941. </w:t>
      </w:r>
    </w:p>
    <w:p w14:paraId="68C6740E" w14:textId="77777777" w:rsidR="00650FD6" w:rsidRPr="00814BB9" w:rsidRDefault="00650FD6" w:rsidP="005645F1">
      <w:pPr>
        <w:pStyle w:val="Titolo2"/>
        <w:spacing w:before="0" w:after="0"/>
        <w:jc w:val="both"/>
        <w:rPr>
          <w:rFonts w:asciiTheme="minorHAnsi" w:hAnsiTheme="minorHAnsi" w:cstheme="minorHAnsi"/>
          <w:sz w:val="16"/>
          <w:szCs w:val="16"/>
        </w:rPr>
      </w:pPr>
      <w:r w:rsidRPr="00814BB9">
        <w:rPr>
          <w:rFonts w:asciiTheme="minorHAnsi" w:hAnsiTheme="minorHAnsi" w:cstheme="minorHAnsi"/>
          <w:sz w:val="16"/>
          <w:szCs w:val="16"/>
        </w:rPr>
        <w:t>Note</w:t>
      </w:r>
    </w:p>
    <w:p w14:paraId="00B968D2" w14:textId="3903B6B5" w:rsidR="00650FD6" w:rsidRPr="00814BB9" w:rsidRDefault="00650FD6" w:rsidP="005645F1">
      <w:pPr>
        <w:numPr>
          <w:ilvl w:val="0"/>
          <w:numId w:val="1"/>
        </w:numPr>
        <w:suppressAutoHyphens w:val="0"/>
        <w:jc w:val="both"/>
        <w:rPr>
          <w:rFonts w:asciiTheme="minorHAnsi" w:hAnsiTheme="minorHAnsi" w:cstheme="minorHAnsi"/>
          <w:sz w:val="16"/>
          <w:szCs w:val="16"/>
        </w:rPr>
      </w:pPr>
      <w:r w:rsidRPr="00814BB9">
        <w:rPr>
          <w:rStyle w:val="reference-text"/>
          <w:rFonts w:asciiTheme="minorHAnsi" w:eastAsiaTheme="majorEastAsia" w:hAnsiTheme="minorHAnsi" w:cstheme="minorHAnsi"/>
          <w:i/>
          <w:iCs/>
          <w:sz w:val="16"/>
          <w:szCs w:val="16"/>
        </w:rPr>
        <w:t>Dizionario della letteratura italiana contemporanea</w:t>
      </w:r>
      <w:r w:rsidRPr="00814BB9">
        <w:rPr>
          <w:rStyle w:val="reference-text"/>
          <w:rFonts w:asciiTheme="minorHAnsi" w:eastAsiaTheme="majorEastAsia" w:hAnsiTheme="minorHAnsi" w:cstheme="minorHAnsi"/>
          <w:sz w:val="16"/>
          <w:szCs w:val="16"/>
        </w:rPr>
        <w:t>, vol.1, p. 65, riferimenti in Bibliografia.</w:t>
      </w:r>
      <w:r w:rsidRPr="00814BB9">
        <w:rPr>
          <w:rFonts w:asciiTheme="minorHAnsi" w:hAnsiTheme="minorHAnsi" w:cstheme="minorHAnsi"/>
          <w:sz w:val="16"/>
          <w:szCs w:val="16"/>
        </w:rPr>
        <w:t xml:space="preserve"> </w:t>
      </w:r>
    </w:p>
    <w:p w14:paraId="63F6F27D" w14:textId="5F7D7A84" w:rsidR="00650FD6" w:rsidRPr="00814BB9" w:rsidRDefault="00650FD6" w:rsidP="005645F1">
      <w:pPr>
        <w:numPr>
          <w:ilvl w:val="0"/>
          <w:numId w:val="2"/>
        </w:numPr>
        <w:suppressAutoHyphens w:val="0"/>
        <w:jc w:val="both"/>
        <w:rPr>
          <w:rFonts w:asciiTheme="minorHAnsi" w:hAnsiTheme="minorHAnsi" w:cstheme="minorHAnsi"/>
          <w:sz w:val="16"/>
          <w:szCs w:val="16"/>
        </w:rPr>
      </w:pPr>
      <w:r w:rsidRPr="00814BB9">
        <w:rPr>
          <w:rStyle w:val="reference-text"/>
          <w:rFonts w:asciiTheme="minorHAnsi" w:eastAsiaTheme="majorEastAsia" w:hAnsiTheme="minorHAnsi" w:cstheme="minorHAnsi"/>
          <w:sz w:val="16"/>
          <w:szCs w:val="16"/>
        </w:rPr>
        <w:t>CIRCE, Catalogo informatico riviste culturali, riferimenti e link in Collegamenti esterni.</w:t>
      </w:r>
      <w:r w:rsidRPr="00814BB9">
        <w:rPr>
          <w:rFonts w:asciiTheme="minorHAnsi" w:hAnsiTheme="minorHAnsi" w:cstheme="minorHAnsi"/>
          <w:sz w:val="16"/>
          <w:szCs w:val="16"/>
        </w:rPr>
        <w:t xml:space="preserve"> </w:t>
      </w:r>
    </w:p>
    <w:p w14:paraId="13C19A14" w14:textId="77777777" w:rsidR="00650FD6" w:rsidRPr="00814BB9" w:rsidRDefault="00650FD6" w:rsidP="005645F1">
      <w:pPr>
        <w:pStyle w:val="Titolo2"/>
        <w:spacing w:before="0" w:after="0"/>
        <w:jc w:val="both"/>
        <w:rPr>
          <w:rFonts w:asciiTheme="minorHAnsi" w:hAnsiTheme="minorHAnsi" w:cstheme="minorHAnsi"/>
          <w:sz w:val="16"/>
          <w:szCs w:val="16"/>
        </w:rPr>
      </w:pPr>
      <w:r w:rsidRPr="00814BB9">
        <w:rPr>
          <w:rFonts w:asciiTheme="minorHAnsi" w:hAnsiTheme="minorHAnsi" w:cstheme="minorHAnsi"/>
          <w:sz w:val="16"/>
          <w:szCs w:val="16"/>
        </w:rPr>
        <w:t>Bibliografia</w:t>
      </w:r>
    </w:p>
    <w:p w14:paraId="0540A917" w14:textId="77777777" w:rsidR="00650FD6" w:rsidRPr="00814BB9" w:rsidRDefault="00650FD6" w:rsidP="005645F1">
      <w:pPr>
        <w:pStyle w:val="NormaleWeb"/>
        <w:spacing w:before="0" w:beforeAutospacing="0" w:after="0" w:afterAutospacing="0"/>
        <w:jc w:val="both"/>
        <w:rPr>
          <w:rFonts w:asciiTheme="minorHAnsi" w:hAnsiTheme="minorHAnsi" w:cstheme="minorHAnsi"/>
          <w:sz w:val="16"/>
          <w:szCs w:val="16"/>
        </w:rPr>
      </w:pPr>
      <w:r w:rsidRPr="00814BB9">
        <w:rPr>
          <w:rFonts w:asciiTheme="minorHAnsi" w:hAnsiTheme="minorHAnsi" w:cstheme="minorHAnsi"/>
          <w:sz w:val="16"/>
          <w:szCs w:val="16"/>
        </w:rPr>
        <w:t xml:space="preserve">Enzo Ronconi (a cura di), </w:t>
      </w:r>
      <w:r w:rsidRPr="00814BB9">
        <w:rPr>
          <w:rFonts w:asciiTheme="minorHAnsi" w:hAnsiTheme="minorHAnsi" w:cstheme="minorHAnsi"/>
          <w:i/>
          <w:iCs/>
          <w:sz w:val="16"/>
          <w:szCs w:val="16"/>
        </w:rPr>
        <w:t>Dizionario della letteratura italiana contemporanea</w:t>
      </w:r>
      <w:r w:rsidRPr="00814BB9">
        <w:rPr>
          <w:rFonts w:asciiTheme="minorHAnsi" w:hAnsiTheme="minorHAnsi" w:cstheme="minorHAnsi"/>
          <w:sz w:val="16"/>
          <w:szCs w:val="16"/>
        </w:rPr>
        <w:t xml:space="preserve">, 2 voll., Firenze, Vallecchi, 1973. </w:t>
      </w:r>
    </w:p>
    <w:p w14:paraId="1CA39732" w14:textId="77777777" w:rsidR="00650FD6" w:rsidRPr="00814BB9" w:rsidRDefault="00650FD6" w:rsidP="005645F1">
      <w:pPr>
        <w:pStyle w:val="Titolo2"/>
        <w:spacing w:before="0" w:after="0"/>
        <w:jc w:val="both"/>
        <w:rPr>
          <w:rFonts w:asciiTheme="minorHAnsi" w:hAnsiTheme="minorHAnsi" w:cstheme="minorHAnsi"/>
          <w:sz w:val="16"/>
          <w:szCs w:val="16"/>
        </w:rPr>
      </w:pPr>
      <w:r w:rsidRPr="00814BB9">
        <w:rPr>
          <w:rFonts w:asciiTheme="minorHAnsi" w:hAnsiTheme="minorHAnsi" w:cstheme="minorHAnsi"/>
          <w:sz w:val="16"/>
          <w:szCs w:val="16"/>
        </w:rPr>
        <w:t>Voci correlate</w:t>
      </w:r>
    </w:p>
    <w:p w14:paraId="4AEC29B6" w14:textId="77777777" w:rsidR="00650FD6" w:rsidRPr="00814BB9" w:rsidRDefault="00650FD6" w:rsidP="005645F1">
      <w:pPr>
        <w:numPr>
          <w:ilvl w:val="0"/>
          <w:numId w:val="3"/>
        </w:numPr>
        <w:suppressAutoHyphens w:val="0"/>
        <w:jc w:val="both"/>
        <w:rPr>
          <w:rFonts w:asciiTheme="minorHAnsi" w:hAnsiTheme="minorHAnsi" w:cstheme="minorHAnsi"/>
          <w:sz w:val="16"/>
          <w:szCs w:val="16"/>
        </w:rPr>
      </w:pPr>
      <w:hyperlink r:id="rId37" w:tooltip="Solaria" w:history="1">
        <w:r w:rsidRPr="00814BB9">
          <w:rPr>
            <w:rStyle w:val="Collegamentoipertestuale"/>
            <w:rFonts w:asciiTheme="minorHAnsi" w:eastAsiaTheme="majorEastAsia" w:hAnsiTheme="minorHAnsi" w:cstheme="minorHAnsi"/>
            <w:sz w:val="16"/>
            <w:szCs w:val="16"/>
          </w:rPr>
          <w:t>Solaria</w:t>
        </w:r>
      </w:hyperlink>
    </w:p>
    <w:p w14:paraId="61090F12" w14:textId="77777777" w:rsidR="00650FD6" w:rsidRPr="00814BB9" w:rsidRDefault="00650FD6" w:rsidP="005645F1">
      <w:pPr>
        <w:numPr>
          <w:ilvl w:val="0"/>
          <w:numId w:val="3"/>
        </w:numPr>
        <w:suppressAutoHyphens w:val="0"/>
        <w:jc w:val="both"/>
        <w:rPr>
          <w:rFonts w:asciiTheme="minorHAnsi" w:hAnsiTheme="minorHAnsi" w:cstheme="minorHAnsi"/>
          <w:sz w:val="16"/>
          <w:szCs w:val="16"/>
        </w:rPr>
      </w:pPr>
      <w:hyperlink r:id="rId38" w:tooltip="La riforma letteraria" w:history="1">
        <w:r w:rsidRPr="00814BB9">
          <w:rPr>
            <w:rStyle w:val="Collegamentoipertestuale"/>
            <w:rFonts w:asciiTheme="minorHAnsi" w:eastAsiaTheme="majorEastAsia" w:hAnsiTheme="minorHAnsi" w:cstheme="minorHAnsi"/>
            <w:sz w:val="16"/>
            <w:szCs w:val="16"/>
          </w:rPr>
          <w:t>La riforma letteraria</w:t>
        </w:r>
      </w:hyperlink>
    </w:p>
    <w:p w14:paraId="33940B38" w14:textId="77777777" w:rsidR="00650FD6" w:rsidRPr="00814BB9" w:rsidRDefault="00650FD6" w:rsidP="005645F1">
      <w:pPr>
        <w:numPr>
          <w:ilvl w:val="0"/>
          <w:numId w:val="3"/>
        </w:numPr>
        <w:suppressAutoHyphens w:val="0"/>
        <w:jc w:val="both"/>
        <w:rPr>
          <w:rFonts w:asciiTheme="minorHAnsi" w:hAnsiTheme="minorHAnsi" w:cstheme="minorHAnsi"/>
          <w:sz w:val="16"/>
          <w:szCs w:val="16"/>
        </w:rPr>
      </w:pPr>
      <w:hyperlink r:id="rId39" w:tooltip="Nuovi Argomenti" w:history="1">
        <w:r w:rsidRPr="00814BB9">
          <w:rPr>
            <w:rStyle w:val="Collegamentoipertestuale"/>
            <w:rFonts w:asciiTheme="minorHAnsi" w:eastAsiaTheme="majorEastAsia" w:hAnsiTheme="minorHAnsi" w:cstheme="minorHAnsi"/>
            <w:sz w:val="16"/>
            <w:szCs w:val="16"/>
          </w:rPr>
          <w:t>Nuovi Argomenti</w:t>
        </w:r>
      </w:hyperlink>
    </w:p>
    <w:p w14:paraId="517F297A" w14:textId="77777777" w:rsidR="00650FD6" w:rsidRPr="00814BB9" w:rsidRDefault="00650FD6" w:rsidP="005645F1">
      <w:pPr>
        <w:pStyle w:val="Titolo2"/>
        <w:spacing w:before="0" w:after="0"/>
        <w:jc w:val="both"/>
        <w:rPr>
          <w:rFonts w:asciiTheme="minorHAnsi" w:hAnsiTheme="minorHAnsi" w:cstheme="minorHAnsi"/>
          <w:sz w:val="16"/>
          <w:szCs w:val="16"/>
        </w:rPr>
      </w:pPr>
      <w:r w:rsidRPr="00814BB9">
        <w:rPr>
          <w:rFonts w:asciiTheme="minorHAnsi" w:hAnsiTheme="minorHAnsi" w:cstheme="minorHAnsi"/>
          <w:sz w:val="16"/>
          <w:szCs w:val="16"/>
        </w:rPr>
        <w:t>Collegamenti esterni</w:t>
      </w:r>
    </w:p>
    <w:p w14:paraId="166707C3" w14:textId="77777777" w:rsidR="00650FD6" w:rsidRPr="00814BB9" w:rsidRDefault="00650FD6" w:rsidP="005645F1">
      <w:pPr>
        <w:numPr>
          <w:ilvl w:val="0"/>
          <w:numId w:val="4"/>
        </w:numPr>
        <w:suppressAutoHyphens w:val="0"/>
        <w:jc w:val="both"/>
        <w:rPr>
          <w:rFonts w:asciiTheme="minorHAnsi" w:hAnsiTheme="minorHAnsi" w:cstheme="minorHAnsi"/>
          <w:sz w:val="16"/>
          <w:szCs w:val="16"/>
        </w:rPr>
      </w:pPr>
      <w:r w:rsidRPr="00814BB9">
        <w:rPr>
          <w:rFonts w:asciiTheme="minorHAnsi" w:hAnsiTheme="minorHAnsi" w:cstheme="minorHAnsi"/>
          <w:sz w:val="16"/>
          <w:szCs w:val="16"/>
        </w:rPr>
        <w:t>Progetto CIRCE (Catalogo informatico riviste culturali dell'</w:t>
      </w:r>
      <w:hyperlink r:id="rId40" w:tooltip="Università degli studi di Trento" w:history="1">
        <w:r w:rsidRPr="00814BB9">
          <w:rPr>
            <w:rStyle w:val="Collegamentoipertestuale"/>
            <w:rFonts w:asciiTheme="minorHAnsi" w:eastAsiaTheme="majorEastAsia" w:hAnsiTheme="minorHAnsi" w:cstheme="minorHAnsi"/>
            <w:sz w:val="16"/>
            <w:szCs w:val="16"/>
          </w:rPr>
          <w:t>Università degli studi di Trento</w:t>
        </w:r>
      </w:hyperlink>
      <w:r w:rsidRPr="00814BB9">
        <w:rPr>
          <w:rFonts w:asciiTheme="minorHAnsi" w:hAnsiTheme="minorHAnsi" w:cstheme="minorHAnsi"/>
          <w:sz w:val="16"/>
          <w:szCs w:val="16"/>
        </w:rPr>
        <w:t xml:space="preserve">), </w:t>
      </w:r>
      <w:hyperlink r:id="rId41" w:history="1">
        <w:r w:rsidRPr="00814BB9">
          <w:rPr>
            <w:rStyle w:val="Collegamentoipertestuale"/>
            <w:rFonts w:asciiTheme="minorHAnsi" w:eastAsiaTheme="majorEastAsia" w:hAnsiTheme="minorHAnsi" w:cstheme="minorHAnsi"/>
            <w:sz w:val="16"/>
            <w:szCs w:val="16"/>
          </w:rPr>
          <w:t>Scheda della</w:t>
        </w:r>
        <w:r w:rsidRPr="00814BB9">
          <w:rPr>
            <w:rStyle w:val="Collegamentoipertestuale"/>
            <w:rFonts w:asciiTheme="minorHAnsi" w:eastAsiaTheme="majorEastAsia" w:hAnsiTheme="minorHAnsi" w:cstheme="minorHAnsi"/>
            <w:sz w:val="16"/>
            <w:szCs w:val="16"/>
          </w:rPr>
          <w:t xml:space="preserve"> rivista</w:t>
        </w:r>
      </w:hyperlink>
    </w:p>
    <w:p w14:paraId="09A18089" w14:textId="77777777" w:rsidR="00650FD6" w:rsidRPr="00814BB9" w:rsidRDefault="00650FD6" w:rsidP="005645F1">
      <w:pPr>
        <w:numPr>
          <w:ilvl w:val="0"/>
          <w:numId w:val="4"/>
        </w:numPr>
        <w:suppressAutoHyphens w:val="0"/>
        <w:jc w:val="both"/>
        <w:rPr>
          <w:rFonts w:asciiTheme="minorHAnsi" w:hAnsiTheme="minorHAnsi" w:cstheme="minorHAnsi"/>
          <w:sz w:val="16"/>
          <w:szCs w:val="16"/>
        </w:rPr>
      </w:pPr>
      <w:hyperlink r:id="rId42" w:history="1">
        <w:r w:rsidRPr="00814BB9">
          <w:rPr>
            <w:rStyle w:val="Collegamentoipertestuale"/>
            <w:rFonts w:asciiTheme="minorHAnsi" w:eastAsiaTheme="majorEastAsia" w:hAnsiTheme="minorHAnsi" w:cstheme="minorHAnsi"/>
            <w:sz w:val="16"/>
            <w:szCs w:val="16"/>
          </w:rPr>
          <w:t>Argomenti (Firenze)</w:t>
        </w:r>
      </w:hyperlink>
      <w:r w:rsidRPr="00814BB9">
        <w:rPr>
          <w:rFonts w:asciiTheme="minorHAnsi" w:hAnsiTheme="minorHAnsi" w:cstheme="minorHAnsi"/>
          <w:sz w:val="16"/>
          <w:szCs w:val="16"/>
        </w:rPr>
        <w:t>, scheda ACNP - Catalogo italiano dei periodici dell'Università di Bologna.</w:t>
      </w:r>
    </w:p>
    <w:p w14:paraId="7076E843" w14:textId="5D2D2A72" w:rsidR="00650FD6" w:rsidRPr="00814BB9" w:rsidRDefault="00650FD6" w:rsidP="005645F1">
      <w:pPr>
        <w:jc w:val="both"/>
        <w:rPr>
          <w:rFonts w:asciiTheme="minorHAnsi" w:hAnsiTheme="minorHAnsi" w:cstheme="minorHAnsi"/>
          <w:sz w:val="16"/>
          <w:szCs w:val="16"/>
        </w:rPr>
      </w:pPr>
      <w:hyperlink r:id="rId43" w:history="1">
        <w:r w:rsidRPr="00814BB9">
          <w:rPr>
            <w:rStyle w:val="Collegamentoipertestuale"/>
            <w:rFonts w:asciiTheme="minorHAnsi" w:hAnsiTheme="minorHAnsi" w:cstheme="minorHAnsi"/>
            <w:sz w:val="16"/>
            <w:szCs w:val="16"/>
          </w:rPr>
          <w:t>https://it.wikipedia.org/wiki/Argomenti</w:t>
        </w:r>
      </w:hyperlink>
      <w:r w:rsidRPr="00814BB9">
        <w:rPr>
          <w:rFonts w:asciiTheme="minorHAnsi" w:hAnsiTheme="minorHAnsi" w:cstheme="minorHAnsi"/>
          <w:sz w:val="16"/>
          <w:szCs w:val="16"/>
        </w:rPr>
        <w:t xml:space="preserve">. </w:t>
      </w:r>
    </w:p>
    <w:p w14:paraId="14759166" w14:textId="77777777" w:rsidR="005645F1" w:rsidRPr="00814BB9" w:rsidRDefault="005645F1" w:rsidP="005645F1">
      <w:pPr>
        <w:jc w:val="both"/>
        <w:rPr>
          <w:rFonts w:asciiTheme="minorHAnsi" w:hAnsiTheme="minorHAnsi" w:cstheme="minorHAnsi"/>
          <w:sz w:val="16"/>
          <w:szCs w:val="16"/>
        </w:rPr>
      </w:pPr>
    </w:p>
    <w:p w14:paraId="35E29BF1" w14:textId="77777777" w:rsidR="00814BB9" w:rsidRDefault="00814BB9" w:rsidP="005645F1">
      <w:pPr>
        <w:suppressAutoHyphens w:val="0"/>
        <w:rPr>
          <w:rFonts w:asciiTheme="minorHAnsi" w:hAnsiTheme="minorHAnsi" w:cstheme="minorHAnsi"/>
          <w:b/>
          <w:bCs/>
          <w:sz w:val="16"/>
          <w:szCs w:val="16"/>
        </w:rPr>
        <w:sectPr w:rsidR="00814BB9">
          <w:pgSz w:w="11906" w:h="16838"/>
          <w:pgMar w:top="1417" w:right="1134" w:bottom="1134" w:left="1134" w:header="708" w:footer="708" w:gutter="0"/>
          <w:cols w:space="708"/>
          <w:docGrid w:linePitch="360"/>
        </w:sectPr>
      </w:pPr>
    </w:p>
    <w:p w14:paraId="5F3716E8" w14:textId="77777777" w:rsidR="005645F1" w:rsidRPr="00814BB9" w:rsidRDefault="005645F1" w:rsidP="005645F1">
      <w:pPr>
        <w:suppressAutoHyphens w:val="0"/>
        <w:rPr>
          <w:rFonts w:asciiTheme="minorHAnsi" w:hAnsiTheme="minorHAnsi" w:cstheme="minorHAnsi"/>
          <w:b/>
          <w:bCs/>
          <w:sz w:val="16"/>
          <w:szCs w:val="16"/>
          <w:lang w:eastAsia="it-IT"/>
        </w:rPr>
      </w:pPr>
      <w:r w:rsidRPr="00814BB9">
        <w:rPr>
          <w:rFonts w:asciiTheme="minorHAnsi" w:hAnsiTheme="minorHAnsi" w:cstheme="minorHAnsi"/>
          <w:b/>
          <w:bCs/>
          <w:sz w:val="16"/>
          <w:szCs w:val="16"/>
        </w:rPr>
        <w:t>Argomenti</w:t>
      </w:r>
    </w:p>
    <w:p w14:paraId="5F76B5E5" w14:textId="18A2B0ED" w:rsidR="005645F1" w:rsidRPr="00814BB9" w:rsidRDefault="005645F1" w:rsidP="005645F1">
      <w:pPr>
        <w:pStyle w:val="NormaleWeb"/>
        <w:spacing w:before="0" w:beforeAutospacing="0" w:after="0" w:afterAutospacing="0"/>
        <w:rPr>
          <w:rFonts w:asciiTheme="minorHAnsi" w:hAnsiTheme="minorHAnsi" w:cstheme="minorHAnsi"/>
          <w:sz w:val="16"/>
          <w:szCs w:val="16"/>
        </w:rPr>
      </w:pPr>
      <w:r w:rsidRPr="00814BB9">
        <w:rPr>
          <w:rStyle w:val="Enfasigrassetto"/>
          <w:rFonts w:asciiTheme="minorHAnsi" w:eastAsiaTheme="majorEastAsia" w:hAnsiTheme="minorHAnsi" w:cstheme="minorHAnsi"/>
          <w:sz w:val="16"/>
          <w:szCs w:val="16"/>
        </w:rPr>
        <w:t>Direttori:</w:t>
      </w:r>
      <w:r w:rsidRPr="00814BB9">
        <w:rPr>
          <w:rFonts w:asciiTheme="minorHAnsi" w:hAnsiTheme="minorHAnsi" w:cstheme="minorHAnsi"/>
          <w:sz w:val="16"/>
          <w:szCs w:val="16"/>
        </w:rPr>
        <w:t xml:space="preserve"> Raffaello Ramat, Alberto Carocci</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Anno primo:</w:t>
      </w:r>
      <w:r w:rsidRPr="00814BB9">
        <w:rPr>
          <w:rFonts w:asciiTheme="minorHAnsi" w:hAnsiTheme="minorHAnsi" w:cstheme="minorHAnsi"/>
          <w:sz w:val="16"/>
          <w:szCs w:val="16"/>
        </w:rPr>
        <w:t xml:space="preserve"> 1941</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Mese primo:</w:t>
      </w:r>
      <w:r w:rsidRPr="00814BB9">
        <w:rPr>
          <w:rFonts w:asciiTheme="minorHAnsi" w:hAnsiTheme="minorHAnsi" w:cstheme="minorHAnsi"/>
          <w:sz w:val="16"/>
          <w:szCs w:val="16"/>
        </w:rPr>
        <w:t xml:space="preserve"> marzo</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 xml:space="preserve">Anno ultimo: </w:t>
      </w:r>
      <w:r w:rsidRPr="00814BB9">
        <w:rPr>
          <w:rFonts w:asciiTheme="minorHAnsi" w:hAnsiTheme="minorHAnsi" w:cstheme="minorHAnsi"/>
          <w:sz w:val="16"/>
          <w:szCs w:val="16"/>
        </w:rPr>
        <w:t>1943</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Mese ultimo:</w:t>
      </w:r>
      <w:r w:rsidRPr="00814BB9">
        <w:rPr>
          <w:rFonts w:asciiTheme="minorHAnsi" w:hAnsiTheme="minorHAnsi" w:cstheme="minorHAnsi"/>
          <w:sz w:val="16"/>
          <w:szCs w:val="16"/>
        </w:rPr>
        <w:t xml:space="preserve"> agosto</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Periodicità:</w:t>
      </w:r>
      <w:r w:rsidRPr="00814BB9">
        <w:rPr>
          <w:rFonts w:asciiTheme="minorHAnsi" w:hAnsiTheme="minorHAnsi" w:cstheme="minorHAnsi"/>
          <w:sz w:val="16"/>
          <w:szCs w:val="16"/>
        </w:rPr>
        <w:t xml:space="preserve"> mensile</w:t>
      </w:r>
      <w:r w:rsidRPr="00814BB9">
        <w:rPr>
          <w:rFonts w:asciiTheme="minorHAnsi" w:hAnsiTheme="minorHAnsi" w:cstheme="minorHAnsi"/>
          <w:sz w:val="16"/>
          <w:szCs w:val="16"/>
        </w:rPr>
        <w:br/>
      </w:r>
      <w:r w:rsidRPr="00814BB9">
        <w:rPr>
          <w:rStyle w:val="Enfasigrassetto"/>
          <w:rFonts w:asciiTheme="minorHAnsi" w:eastAsiaTheme="majorEastAsia" w:hAnsiTheme="minorHAnsi" w:cstheme="minorHAnsi"/>
          <w:sz w:val="16"/>
          <w:szCs w:val="16"/>
        </w:rPr>
        <w:t xml:space="preserve">N. fascicoli: </w:t>
      </w:r>
      <w:r w:rsidRPr="00814BB9">
        <w:rPr>
          <w:rFonts w:asciiTheme="minorHAnsi" w:hAnsiTheme="minorHAnsi" w:cstheme="minorHAnsi"/>
          <w:sz w:val="16"/>
          <w:szCs w:val="16"/>
        </w:rPr>
        <w:t>8</w:t>
      </w:r>
    </w:p>
    <w:p w14:paraId="682CF671" w14:textId="77777777" w:rsidR="005645F1" w:rsidRPr="00814BB9" w:rsidRDefault="005645F1" w:rsidP="005645F1">
      <w:pPr>
        <w:numPr>
          <w:ilvl w:val="0"/>
          <w:numId w:val="5"/>
        </w:numPr>
        <w:suppressAutoHyphens w:val="0"/>
        <w:rPr>
          <w:rFonts w:asciiTheme="minorHAnsi" w:hAnsiTheme="minorHAnsi" w:cstheme="minorHAnsi"/>
          <w:sz w:val="16"/>
          <w:szCs w:val="16"/>
        </w:rPr>
      </w:pPr>
      <w:hyperlink r:id="rId44" w:history="1">
        <w:r w:rsidRPr="00814BB9">
          <w:rPr>
            <w:rStyle w:val="Collegamentoipertestuale"/>
            <w:rFonts w:asciiTheme="minorHAnsi" w:eastAsiaTheme="majorEastAsia" w:hAnsiTheme="minorHAnsi" w:cstheme="minorHAnsi"/>
            <w:sz w:val="16"/>
            <w:szCs w:val="16"/>
          </w:rPr>
          <w:t>leggi la rivista on line</w:t>
        </w:r>
      </w:hyperlink>
    </w:p>
    <w:p w14:paraId="1FF74E9B" w14:textId="77777777" w:rsidR="005645F1" w:rsidRPr="00814BB9" w:rsidRDefault="005645F1" w:rsidP="005645F1">
      <w:pPr>
        <w:numPr>
          <w:ilvl w:val="0"/>
          <w:numId w:val="5"/>
        </w:numPr>
        <w:suppressAutoHyphens w:val="0"/>
        <w:rPr>
          <w:rFonts w:asciiTheme="minorHAnsi" w:hAnsiTheme="minorHAnsi" w:cstheme="minorHAnsi"/>
          <w:sz w:val="16"/>
          <w:szCs w:val="16"/>
        </w:rPr>
      </w:pPr>
      <w:hyperlink r:id="rId45" w:anchor="biblioargomenti" w:history="1">
        <w:r w:rsidRPr="00814BB9">
          <w:rPr>
            <w:rStyle w:val="Collegamentoipertestuale"/>
            <w:rFonts w:asciiTheme="minorHAnsi" w:eastAsiaTheme="majorEastAsia" w:hAnsiTheme="minorHAnsi" w:cstheme="minorHAnsi"/>
            <w:sz w:val="16"/>
            <w:szCs w:val="16"/>
          </w:rPr>
          <w:t>bibliografia</w:t>
        </w:r>
      </w:hyperlink>
    </w:p>
    <w:p w14:paraId="6D8F45F4" w14:textId="77777777" w:rsidR="005645F1" w:rsidRPr="00814BB9" w:rsidRDefault="005645F1" w:rsidP="005645F1">
      <w:pPr>
        <w:numPr>
          <w:ilvl w:val="0"/>
          <w:numId w:val="5"/>
        </w:numPr>
        <w:suppressAutoHyphens w:val="0"/>
        <w:rPr>
          <w:rFonts w:asciiTheme="minorHAnsi" w:hAnsiTheme="minorHAnsi" w:cstheme="minorHAnsi"/>
          <w:sz w:val="16"/>
          <w:szCs w:val="16"/>
        </w:rPr>
      </w:pPr>
      <w:hyperlink r:id="rId46" w:history="1">
        <w:r w:rsidRPr="00814BB9">
          <w:rPr>
            <w:rStyle w:val="Collegamentoipertestuale"/>
            <w:rFonts w:asciiTheme="minorHAnsi" w:eastAsiaTheme="majorEastAsia" w:hAnsiTheme="minorHAnsi" w:cstheme="minorHAnsi"/>
            <w:sz w:val="16"/>
            <w:szCs w:val="16"/>
          </w:rPr>
          <w:t>scheda catalografica in ACNP</w:t>
        </w:r>
      </w:hyperlink>
    </w:p>
    <w:p w14:paraId="2C7BA3F1" w14:textId="77777777" w:rsidR="005645F1" w:rsidRPr="00814BB9" w:rsidRDefault="005645F1" w:rsidP="005645F1">
      <w:pPr>
        <w:numPr>
          <w:ilvl w:val="0"/>
          <w:numId w:val="5"/>
        </w:numPr>
        <w:suppressAutoHyphens w:val="0"/>
        <w:rPr>
          <w:rFonts w:asciiTheme="minorHAnsi" w:hAnsiTheme="minorHAnsi" w:cstheme="minorHAnsi"/>
          <w:sz w:val="16"/>
          <w:szCs w:val="16"/>
        </w:rPr>
      </w:pPr>
      <w:hyperlink r:id="rId47" w:tgtFrame="_blank" w:tooltip="Scarica la copertina in formato .pdf" w:history="1">
        <w:r w:rsidRPr="00814BB9">
          <w:rPr>
            <w:rStyle w:val="Collegamentoipertestuale"/>
            <w:rFonts w:asciiTheme="minorHAnsi" w:eastAsiaTheme="majorEastAsia" w:hAnsiTheme="minorHAnsi" w:cstheme="minorHAnsi"/>
            <w:sz w:val="16"/>
            <w:szCs w:val="16"/>
          </w:rPr>
          <w:t>copertina in formato .pdf</w:t>
        </w:r>
      </w:hyperlink>
    </w:p>
    <w:p w14:paraId="51852EB6" w14:textId="77777777" w:rsidR="00814BB9" w:rsidRDefault="00814BB9" w:rsidP="005645F1">
      <w:pPr>
        <w:pStyle w:val="NormaleWeb"/>
        <w:spacing w:before="0" w:beforeAutospacing="0" w:after="0" w:afterAutospacing="0"/>
        <w:jc w:val="both"/>
        <w:rPr>
          <w:rStyle w:val="Enfasicorsivo"/>
          <w:rFonts w:asciiTheme="minorHAnsi" w:eastAsiaTheme="majorEastAsia" w:hAnsiTheme="minorHAnsi" w:cstheme="minorHAnsi"/>
          <w:sz w:val="16"/>
          <w:szCs w:val="16"/>
        </w:rPr>
        <w:sectPr w:rsidR="00814BB9" w:rsidSect="00814BB9">
          <w:type w:val="continuous"/>
          <w:pgSz w:w="11906" w:h="16838"/>
          <w:pgMar w:top="1417" w:right="1134" w:bottom="1134" w:left="1134" w:header="708" w:footer="708" w:gutter="0"/>
          <w:cols w:num="2" w:space="708"/>
          <w:docGrid w:linePitch="360"/>
        </w:sectPr>
      </w:pPr>
    </w:p>
    <w:p w14:paraId="11418C48" w14:textId="77777777" w:rsidR="005645F1" w:rsidRPr="00814BB9" w:rsidRDefault="005645F1" w:rsidP="005645F1">
      <w:pPr>
        <w:pStyle w:val="NormaleWeb"/>
        <w:spacing w:before="0" w:beforeAutospacing="0" w:after="0" w:afterAutospacing="0"/>
        <w:jc w:val="both"/>
        <w:rPr>
          <w:rFonts w:asciiTheme="minorHAnsi" w:hAnsiTheme="minorHAnsi" w:cstheme="minorHAnsi"/>
          <w:sz w:val="16"/>
          <w:szCs w:val="16"/>
        </w:rPr>
      </w:pPr>
      <w:r w:rsidRPr="00814BB9">
        <w:rPr>
          <w:rStyle w:val="Enfasicorsivo"/>
          <w:rFonts w:asciiTheme="minorHAnsi" w:eastAsiaTheme="majorEastAsia" w:hAnsiTheme="minorHAnsi" w:cstheme="minorHAnsi"/>
          <w:sz w:val="16"/>
          <w:szCs w:val="16"/>
        </w:rPr>
        <w:t>Ringraziamo la professoressa Saveria Chemotti, docente di Letteratura moderna e contemporanea all’Università degli Studi di Padova, per aver agevolato la riproduzione del n. 10 di «Argomenti», rimasto a livello di bozza e da lei curato per l’Editore Forni di Bologna.</w:t>
      </w:r>
    </w:p>
    <w:p w14:paraId="1AAF5464" w14:textId="77777777" w:rsidR="005645F1" w:rsidRPr="00814BB9" w:rsidRDefault="005645F1" w:rsidP="005645F1">
      <w:pPr>
        <w:pStyle w:val="NormaleWeb"/>
        <w:spacing w:before="0" w:beforeAutospacing="0" w:after="0" w:afterAutospacing="0"/>
        <w:jc w:val="both"/>
        <w:rPr>
          <w:rFonts w:asciiTheme="minorHAnsi" w:hAnsiTheme="minorHAnsi" w:cstheme="minorHAnsi"/>
          <w:sz w:val="16"/>
          <w:szCs w:val="16"/>
        </w:rPr>
      </w:pPr>
      <w:r w:rsidRPr="00814BB9">
        <w:rPr>
          <w:rStyle w:val="Enfasicorsivo"/>
          <w:rFonts w:asciiTheme="minorHAnsi" w:eastAsiaTheme="majorEastAsia" w:hAnsiTheme="minorHAnsi" w:cstheme="minorHAnsi"/>
          <w:sz w:val="16"/>
          <w:szCs w:val="16"/>
        </w:rPr>
        <w:t>Scheda, Indici e immagini a cura di </w:t>
      </w:r>
      <w:r w:rsidRPr="00814BB9">
        <w:rPr>
          <w:rFonts w:asciiTheme="minorHAnsi" w:hAnsiTheme="minorHAnsi" w:cstheme="minorHAnsi"/>
          <w:sz w:val="16"/>
          <w:szCs w:val="16"/>
        </w:rPr>
        <w:t>Barbara Laconi</w:t>
      </w:r>
    </w:p>
    <w:p w14:paraId="2A6271CD" w14:textId="4F1363A5" w:rsidR="005645F1" w:rsidRPr="00814BB9" w:rsidRDefault="005645F1" w:rsidP="005645F1">
      <w:pPr>
        <w:pStyle w:val="NormaleWeb"/>
        <w:spacing w:before="0" w:beforeAutospacing="0" w:after="0" w:afterAutospacing="0"/>
        <w:jc w:val="both"/>
        <w:rPr>
          <w:rFonts w:asciiTheme="minorHAnsi" w:hAnsiTheme="minorHAnsi" w:cstheme="minorHAnsi"/>
          <w:sz w:val="16"/>
          <w:szCs w:val="16"/>
        </w:rPr>
      </w:pPr>
      <w:r w:rsidRPr="00814BB9">
        <w:rPr>
          <w:rFonts w:asciiTheme="minorHAnsi" w:hAnsiTheme="minorHAnsi" w:cstheme="minorHAnsi"/>
          <w:sz w:val="16"/>
          <w:szCs w:val="16"/>
        </w:rPr>
        <w:t xml:space="preserve">«Argomenti» (che sulla copertina riporta le parole di Temistocle: «Batti, ma ascolta»), rivista di letteratura intesa come «autocoscienza di una civiltà» (R. Ramat), nasce dalla disgregazione del gruppo solariano, di cui condivide in parte l’impostazione. Fondata da Raffaello Ramat e Alberto Carocci (già direttore di «Solaria»), viene ideata nel periodo tra il 1935 e il 1939 e vede la luce nel marzo del 1941, a Firenze, presso la tipografia Fratelli Parenti. Le pubblicazioni vengono sospese dopo appena 9 fascicoli – di cui il 5/6 e il 7/8 doppi – nel novembre 1941, per decreto ministeriale: il Ministero della Cultura Popolare, organismo fondato nel 1937 e deputato al controllo della stampa, ritiene infatti oltraggiose alcune allusioni contenute negli articoli della testata, nello specifico in </w:t>
      </w:r>
      <w:r w:rsidRPr="00814BB9">
        <w:rPr>
          <w:rStyle w:val="Enfasicorsivo"/>
          <w:rFonts w:asciiTheme="minorHAnsi" w:eastAsiaTheme="majorEastAsia" w:hAnsiTheme="minorHAnsi" w:cstheme="minorHAnsi"/>
          <w:sz w:val="16"/>
          <w:szCs w:val="16"/>
        </w:rPr>
        <w:t>Esistenza</w:t>
      </w:r>
      <w:r w:rsidRPr="00814BB9">
        <w:rPr>
          <w:rFonts w:asciiTheme="minorHAnsi" w:hAnsiTheme="minorHAnsi" w:cstheme="minorHAnsi"/>
          <w:sz w:val="16"/>
          <w:szCs w:val="16"/>
        </w:rPr>
        <w:t xml:space="preserve"> di Cesare Luporini.</w:t>
      </w:r>
      <w:r w:rsidR="00814BB9">
        <w:rPr>
          <w:rFonts w:asciiTheme="minorHAnsi" w:hAnsiTheme="minorHAnsi" w:cstheme="minorHAnsi"/>
          <w:sz w:val="16"/>
          <w:szCs w:val="16"/>
        </w:rPr>
        <w:t xml:space="preserve"> </w:t>
      </w:r>
      <w:r w:rsidRPr="00814BB9">
        <w:rPr>
          <w:rFonts w:asciiTheme="minorHAnsi" w:hAnsiTheme="minorHAnsi" w:cstheme="minorHAnsi"/>
          <w:sz w:val="16"/>
          <w:szCs w:val="16"/>
        </w:rPr>
        <w:t>La rivista «Argomenti», connessa ad ambienti cospirativi sebbene scarti la via della clandestinità, annovera tra i suoi collaboratori intellettuali legati agli ideali del liberalsocialismo (alcuni dei quali, come Guido Calogero, faranno parte del Partito d’Azione) e noti antifascisti, che anche dal confino continuano a collaborarvi. L’orientamento generale di dissenso, le prese di posizione più o meno riconducibili all’ideale liberalsocialista, la critica al regime fascista e i frequenti sottintesi contenuti negli articoli spingono molti autori ad utilizzare pseudonimi o sigle, come ad esempio: A. E. Faria per Mario Vinciguerra, Rinaldo Orengo per Giacomo Debenedetti, Filippo M. Paparoni per Ranuccio Bianchi Bandinelli e Alfredo Tittamanti, Lorenzo Valla per Arturo Loria.</w:t>
      </w:r>
      <w:r w:rsidR="00814BB9">
        <w:rPr>
          <w:rFonts w:asciiTheme="minorHAnsi" w:hAnsiTheme="minorHAnsi" w:cstheme="minorHAnsi"/>
          <w:sz w:val="16"/>
          <w:szCs w:val="16"/>
        </w:rPr>
        <w:t xml:space="preserve"> </w:t>
      </w:r>
      <w:r w:rsidRPr="00814BB9">
        <w:rPr>
          <w:rFonts w:asciiTheme="minorHAnsi" w:hAnsiTheme="minorHAnsi" w:cstheme="minorHAnsi"/>
          <w:sz w:val="16"/>
          <w:szCs w:val="16"/>
        </w:rPr>
        <w:t xml:space="preserve">Nell’agosto 1943, successivamente alla liberazione di Raffaello Ramat, recluso presso il carcere delle Murate, vengono ripresi i lavori per l’atteso numero 10. Alberto Carocci, come testimonia il suo intenso carteggio (riportato parzialmente nell’articolo di Giuliano Manacorda, </w:t>
      </w:r>
      <w:r w:rsidRPr="00814BB9">
        <w:rPr>
          <w:rStyle w:val="Enfasicorsivo"/>
          <w:rFonts w:asciiTheme="minorHAnsi" w:eastAsiaTheme="majorEastAsia" w:hAnsiTheme="minorHAnsi" w:cstheme="minorHAnsi"/>
          <w:sz w:val="16"/>
          <w:szCs w:val="16"/>
        </w:rPr>
        <w:t xml:space="preserve">Un intermezzo culturale nell’agosto 1943: il numero 10 di «Argomenti», </w:t>
      </w:r>
      <w:r w:rsidRPr="00814BB9">
        <w:rPr>
          <w:rFonts w:asciiTheme="minorHAnsi" w:hAnsiTheme="minorHAnsi" w:cstheme="minorHAnsi"/>
          <w:sz w:val="16"/>
          <w:szCs w:val="16"/>
        </w:rPr>
        <w:t xml:space="preserve">apparso sulla rivista «La Rassegna della Letteratura Italiana» nel 1978), sostenendo che la rivista è stata soppressa senza regolare decreto, contatta vecchi e nuovi collaboratori, inviando inviti e sollecitazioni (ad esempio a Leone Ginzburg e Umberto Morra), intenzionato a riprendere stabilmente la stampa del periodico nonostante una disposizione ministeriale vieti nuove pubblicazioni. A questo proposito, Carocci sostiene che la rivista, le cui pubblicazioni furono temporaneamente sospese, non rientra nella categoria «nuove pubblicazioni». Con il fascicolo pronto e in parte già stampato (di cui esiste un </w:t>
      </w:r>
      <w:r w:rsidRPr="00814BB9">
        <w:rPr>
          <w:rStyle w:val="Enfasicorsivo"/>
          <w:rFonts w:asciiTheme="minorHAnsi" w:eastAsiaTheme="majorEastAsia" w:hAnsiTheme="minorHAnsi" w:cstheme="minorHAnsi"/>
          <w:sz w:val="16"/>
          <w:szCs w:val="16"/>
        </w:rPr>
        <w:t>reprint</w:t>
      </w:r>
      <w:r w:rsidRPr="00814BB9">
        <w:rPr>
          <w:rFonts w:asciiTheme="minorHAnsi" w:hAnsiTheme="minorHAnsi" w:cstheme="minorHAnsi"/>
          <w:sz w:val="16"/>
          <w:szCs w:val="16"/>
        </w:rPr>
        <w:t>, curato da Saveria Chemotti, che contiene le bozze ritrovate nell’archivio di Carocci), difficoltà di varia natura impediscono di ultimare la stampa e distribuire i fascicoli. Le difficoltà sono di carattere storico, data la precaria condizione politica italiana dopo la caduta del Fascismo, organizzativo (molti collaboratori non sono in grado di inviare i loro contributi) e familiare: Giampiero Carocci, dal quarto fascicolo segretario di redazione, viene fatto prigioniero in Germania.</w:t>
      </w:r>
      <w:r w:rsidR="00814BB9">
        <w:rPr>
          <w:rFonts w:asciiTheme="minorHAnsi" w:hAnsiTheme="minorHAnsi" w:cstheme="minorHAnsi"/>
          <w:sz w:val="16"/>
          <w:szCs w:val="16"/>
        </w:rPr>
        <w:t xml:space="preserve"> </w:t>
      </w:r>
      <w:r w:rsidRPr="00814BB9">
        <w:rPr>
          <w:rFonts w:asciiTheme="minorHAnsi" w:hAnsiTheme="minorHAnsi" w:cstheme="minorHAnsi"/>
          <w:sz w:val="16"/>
          <w:szCs w:val="16"/>
        </w:rPr>
        <w:t xml:space="preserve">Il periodico, focalizzato su temi legati alla coscienza politica e alla responsabilità degli intellettuali, è connotato da un deciso interesse storico, critico, filosofico e religioso, anche in ambito europeo, e sorge in un clima di totalitarismo politico e in un ambiente culturale dominato dalla censura fascista. Vari sono i contributi critici come recensioni ad opere letterarie, storiche o economiche, anche inesistenti, come nel caso dell’articolo Terra e contadini di Bianchi Bandinelli, apparso sul numero 9, che recensisce il testo fittizio </w:t>
      </w:r>
      <w:r w:rsidRPr="00814BB9">
        <w:rPr>
          <w:rStyle w:val="Enfasicorsivo"/>
          <w:rFonts w:asciiTheme="minorHAnsi" w:eastAsiaTheme="majorEastAsia" w:hAnsiTheme="minorHAnsi" w:cstheme="minorHAnsi"/>
          <w:sz w:val="16"/>
          <w:szCs w:val="16"/>
        </w:rPr>
        <w:t>Teilpacht, Erbpacht und Kleinbauer</w:t>
      </w:r>
      <w:r w:rsidRPr="00814BB9">
        <w:rPr>
          <w:rFonts w:asciiTheme="minorHAnsi" w:hAnsiTheme="minorHAnsi" w:cstheme="minorHAnsi"/>
          <w:sz w:val="16"/>
          <w:szCs w:val="16"/>
        </w:rPr>
        <w:t xml:space="preserve"> di Philipp Van Koorn, esponendo le teorie del liberalsocialismo; riflessioni sulla storia politica italiana, con particolare interesse per il periodo risorgimentale, ed europea; saggi di natura filosofico-morale e, dimostrando un’ampia gamma tematica, anche un articolo di argomento scientifico. In un clima culturale tendente sia all’europeismo che alla tradizione, «Argomenti» prende parte, come altre riviste, al graduale processo di rilancio della narrativa, pubblicando a puntate il romanzo incompleto di Arturo Loria,</w:t>
      </w:r>
      <w:r w:rsidRPr="00814BB9">
        <w:rPr>
          <w:rStyle w:val="Enfasicorsivo"/>
          <w:rFonts w:asciiTheme="minorHAnsi" w:eastAsiaTheme="majorEastAsia" w:hAnsiTheme="minorHAnsi" w:cstheme="minorHAnsi"/>
          <w:sz w:val="16"/>
          <w:szCs w:val="16"/>
        </w:rPr>
        <w:t xml:space="preserve"> Le memorie inutili di Alfredo Tittamanti</w:t>
      </w:r>
      <w:r w:rsidRPr="00814BB9">
        <w:rPr>
          <w:rFonts w:asciiTheme="minorHAnsi" w:hAnsiTheme="minorHAnsi" w:cstheme="minorHAnsi"/>
          <w:sz w:val="16"/>
          <w:szCs w:val="16"/>
        </w:rPr>
        <w:t xml:space="preserve">. Sono presenti anche sporadici testi poetici, come le poesie dialettali di Giacomo Noventa, tra cui </w:t>
      </w:r>
      <w:r w:rsidRPr="00814BB9">
        <w:rPr>
          <w:rStyle w:val="Enfasicorsivo"/>
          <w:rFonts w:asciiTheme="minorHAnsi" w:eastAsiaTheme="majorEastAsia" w:hAnsiTheme="minorHAnsi" w:cstheme="minorHAnsi"/>
          <w:sz w:val="16"/>
          <w:szCs w:val="16"/>
        </w:rPr>
        <w:t>El povaro me dise</w:t>
      </w:r>
      <w:r w:rsidRPr="00814BB9">
        <w:rPr>
          <w:rFonts w:asciiTheme="minorHAnsi" w:hAnsiTheme="minorHAnsi" w:cstheme="minorHAnsi"/>
          <w:sz w:val="16"/>
          <w:szCs w:val="16"/>
        </w:rPr>
        <w:t xml:space="preserve">, denuncia sociale della vigliaccheria di chi si nasconde dietro facili pretesti per non essere coinvolto dalla politica. La riflessione sulla condizione della cultura durante e dopo il Fascismo e sul ruolo che gli intellettuali dovrebbero ricoprire è una costante dell’intero corso editoriale di «Argomenti». Tra gli interventi più significativi spiccano </w:t>
      </w:r>
      <w:r w:rsidRPr="00814BB9">
        <w:rPr>
          <w:rStyle w:val="Enfasicorsivo"/>
          <w:rFonts w:asciiTheme="minorHAnsi" w:eastAsiaTheme="majorEastAsia" w:hAnsiTheme="minorHAnsi" w:cstheme="minorHAnsi"/>
          <w:sz w:val="16"/>
          <w:szCs w:val="16"/>
        </w:rPr>
        <w:t>Vita del D’Annunzio</w:t>
      </w:r>
      <w:r w:rsidRPr="00814BB9">
        <w:rPr>
          <w:rFonts w:asciiTheme="minorHAnsi" w:hAnsiTheme="minorHAnsi" w:cstheme="minorHAnsi"/>
          <w:sz w:val="16"/>
          <w:szCs w:val="16"/>
        </w:rPr>
        <w:t xml:space="preserve"> di Giacomo Debenedetti e quelli legati al dibattito (presente anche su altre riviste) tra Croce ed Einaudi sulla differenza, dal primo asserita e dal secondo contestata, tra liberismo economico e liberalismo politico.</w:t>
      </w:r>
      <w:r w:rsidR="00814BB9">
        <w:rPr>
          <w:rFonts w:asciiTheme="minorHAnsi" w:hAnsiTheme="minorHAnsi" w:cstheme="minorHAnsi"/>
          <w:sz w:val="16"/>
          <w:szCs w:val="16"/>
        </w:rPr>
        <w:t xml:space="preserve"> </w:t>
      </w:r>
      <w:r w:rsidRPr="00814BB9">
        <w:rPr>
          <w:rFonts w:asciiTheme="minorHAnsi" w:hAnsiTheme="minorHAnsi" w:cstheme="minorHAnsi"/>
          <w:sz w:val="16"/>
          <w:szCs w:val="16"/>
        </w:rPr>
        <w:t>Fra i principali collaboratori del periodico fiorentino si segnalano: Carlo Cordiè, Eugenio Garin, Giorgio Spini, Ernesto Codigliola, Cesare Luporini, Giacomo Debenedetti, Arturo Loria, Mario Vinciguerra e Ranuccio Bianchi Bandinelli.</w:t>
      </w:r>
      <w:r w:rsidR="00814BB9">
        <w:rPr>
          <w:rFonts w:asciiTheme="minorHAnsi" w:hAnsiTheme="minorHAnsi" w:cstheme="minorHAnsi"/>
          <w:sz w:val="16"/>
          <w:szCs w:val="16"/>
        </w:rPr>
        <w:t xml:space="preserve"> </w:t>
      </w:r>
      <w:r w:rsidRPr="00814BB9">
        <w:rPr>
          <w:rFonts w:asciiTheme="minorHAnsi" w:hAnsiTheme="minorHAnsi" w:cstheme="minorHAnsi"/>
          <w:sz w:val="16"/>
          <w:szCs w:val="16"/>
        </w:rPr>
        <w:t>«Argomenti» rinascerà come «Nuovi Argomenti» nel 1945, diretta da Alberto Carocci e Alberto Moravia.</w:t>
      </w:r>
      <w:r w:rsidRPr="00814BB9">
        <w:rPr>
          <w:rFonts w:asciiTheme="minorHAnsi" w:hAnsiTheme="minorHAnsi" w:cstheme="minorHAnsi"/>
          <w:sz w:val="16"/>
          <w:szCs w:val="16"/>
        </w:rPr>
        <w:t xml:space="preserve"> </w:t>
      </w:r>
      <w:hyperlink r:id="rId48" w:history="1">
        <w:r w:rsidRPr="00814BB9">
          <w:rPr>
            <w:rStyle w:val="Collegamentoipertestuale"/>
            <w:rFonts w:asciiTheme="minorHAnsi" w:hAnsiTheme="minorHAnsi" w:cstheme="minorHAnsi"/>
            <w:sz w:val="16"/>
            <w:szCs w:val="16"/>
          </w:rPr>
          <w:t>https://r.unitn.it/it/lett/circe/argomenti</w:t>
        </w:r>
      </w:hyperlink>
      <w:r w:rsidRPr="00814BB9">
        <w:rPr>
          <w:rFonts w:asciiTheme="minorHAnsi" w:hAnsiTheme="minorHAnsi" w:cstheme="minorHAnsi"/>
          <w:sz w:val="16"/>
          <w:szCs w:val="16"/>
        </w:rPr>
        <w:t xml:space="preserve">. </w:t>
      </w:r>
    </w:p>
    <w:sectPr w:rsidR="005645F1" w:rsidRPr="00814BB9" w:rsidSect="00814BB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A6B65"/>
    <w:multiLevelType w:val="multilevel"/>
    <w:tmpl w:val="9274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973E3"/>
    <w:multiLevelType w:val="multilevel"/>
    <w:tmpl w:val="5E0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86332"/>
    <w:multiLevelType w:val="multilevel"/>
    <w:tmpl w:val="7A1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50B02"/>
    <w:multiLevelType w:val="multilevel"/>
    <w:tmpl w:val="F978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5539A"/>
    <w:multiLevelType w:val="multilevel"/>
    <w:tmpl w:val="FBEC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540231">
    <w:abstractNumId w:val="0"/>
  </w:num>
  <w:num w:numId="2" w16cid:durableId="1742361059">
    <w:abstractNumId w:val="3"/>
    <w:lvlOverride w:ilvl="0">
      <w:startOverride w:val="2"/>
    </w:lvlOverride>
  </w:num>
  <w:num w:numId="3" w16cid:durableId="673848799">
    <w:abstractNumId w:val="4"/>
  </w:num>
  <w:num w:numId="4" w16cid:durableId="1402606782">
    <w:abstractNumId w:val="1"/>
  </w:num>
  <w:num w:numId="5" w16cid:durableId="81682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3062"/>
    <w:rsid w:val="00177160"/>
    <w:rsid w:val="00213062"/>
    <w:rsid w:val="0031062F"/>
    <w:rsid w:val="005645F1"/>
    <w:rsid w:val="00650FD6"/>
    <w:rsid w:val="00814BB9"/>
    <w:rsid w:val="00E0452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7D6"/>
  <w15:chartTrackingRefBased/>
  <w15:docId w15:val="{ABF620B4-78F6-4310-86D6-2D48DFB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0FD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21306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21306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1306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1306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1306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1306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306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306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306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306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21306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1306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1306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1306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130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30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30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30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306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30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306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30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306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3062"/>
    <w:rPr>
      <w:i/>
      <w:iCs/>
      <w:color w:val="404040" w:themeColor="text1" w:themeTint="BF"/>
    </w:rPr>
  </w:style>
  <w:style w:type="paragraph" w:styleId="Paragrafoelenco">
    <w:name w:val="List Paragraph"/>
    <w:basedOn w:val="Normale"/>
    <w:uiPriority w:val="34"/>
    <w:qFormat/>
    <w:rsid w:val="00213062"/>
    <w:pPr>
      <w:ind w:left="720"/>
      <w:contextualSpacing/>
    </w:pPr>
  </w:style>
  <w:style w:type="character" w:styleId="Enfasiintensa">
    <w:name w:val="Intense Emphasis"/>
    <w:basedOn w:val="Carpredefinitoparagrafo"/>
    <w:uiPriority w:val="21"/>
    <w:qFormat/>
    <w:rsid w:val="00213062"/>
    <w:rPr>
      <w:i/>
      <w:iCs/>
      <w:color w:val="365F91" w:themeColor="accent1" w:themeShade="BF"/>
    </w:rPr>
  </w:style>
  <w:style w:type="paragraph" w:styleId="Citazioneintensa">
    <w:name w:val="Intense Quote"/>
    <w:basedOn w:val="Normale"/>
    <w:next w:val="Normale"/>
    <w:link w:val="CitazioneintensaCarattere"/>
    <w:uiPriority w:val="30"/>
    <w:qFormat/>
    <w:rsid w:val="0021306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13062"/>
    <w:rPr>
      <w:i/>
      <w:iCs/>
      <w:color w:val="365F91" w:themeColor="accent1" w:themeShade="BF"/>
    </w:rPr>
  </w:style>
  <w:style w:type="character" w:styleId="Riferimentointenso">
    <w:name w:val="Intense Reference"/>
    <w:basedOn w:val="Carpredefinitoparagrafo"/>
    <w:uiPriority w:val="32"/>
    <w:qFormat/>
    <w:rsid w:val="00213062"/>
    <w:rPr>
      <w:b/>
      <w:bCs/>
      <w:smallCaps/>
      <w:color w:val="365F91" w:themeColor="accent1" w:themeShade="BF"/>
      <w:spacing w:val="5"/>
    </w:rPr>
  </w:style>
  <w:style w:type="character" w:styleId="Collegamentoipertestuale">
    <w:name w:val="Hyperlink"/>
    <w:rsid w:val="00650FD6"/>
    <w:rPr>
      <w:color w:val="0000FF"/>
      <w:u w:val="single"/>
    </w:rPr>
  </w:style>
  <w:style w:type="character" w:styleId="Menzionenonrisolta">
    <w:name w:val="Unresolved Mention"/>
    <w:basedOn w:val="Carpredefinitoparagrafo"/>
    <w:uiPriority w:val="99"/>
    <w:semiHidden/>
    <w:unhideWhenUsed/>
    <w:rsid w:val="00650FD6"/>
    <w:rPr>
      <w:color w:val="605E5C"/>
      <w:shd w:val="clear" w:color="auto" w:fill="E1DFDD"/>
    </w:rPr>
  </w:style>
  <w:style w:type="character" w:styleId="Collegamentovisitato">
    <w:name w:val="FollowedHyperlink"/>
    <w:basedOn w:val="Carpredefinitoparagrafo"/>
    <w:uiPriority w:val="99"/>
    <w:semiHidden/>
    <w:unhideWhenUsed/>
    <w:rsid w:val="00650FD6"/>
    <w:rPr>
      <w:color w:val="800080" w:themeColor="followedHyperlink"/>
      <w:u w:val="single"/>
    </w:rPr>
  </w:style>
  <w:style w:type="paragraph" w:styleId="NormaleWeb">
    <w:name w:val="Normal (Web)"/>
    <w:basedOn w:val="Normale"/>
    <w:uiPriority w:val="99"/>
    <w:unhideWhenUsed/>
    <w:rsid w:val="00650FD6"/>
    <w:pPr>
      <w:suppressAutoHyphens w:val="0"/>
      <w:spacing w:before="100" w:beforeAutospacing="1" w:after="100" w:afterAutospacing="1"/>
    </w:pPr>
    <w:rPr>
      <w:lang w:eastAsia="it-IT"/>
    </w:rPr>
  </w:style>
  <w:style w:type="character" w:customStyle="1" w:styleId="reference-text">
    <w:name w:val="reference-text"/>
    <w:basedOn w:val="Carpredefinitoparagrafo"/>
    <w:rsid w:val="00650FD6"/>
  </w:style>
  <w:style w:type="character" w:styleId="Enfasigrassetto">
    <w:name w:val="Strong"/>
    <w:basedOn w:val="Carpredefinitoparagrafo"/>
    <w:uiPriority w:val="22"/>
    <w:qFormat/>
    <w:rsid w:val="005645F1"/>
    <w:rPr>
      <w:b/>
      <w:bCs/>
    </w:rPr>
  </w:style>
  <w:style w:type="character" w:styleId="Enfasicorsivo">
    <w:name w:val="Emphasis"/>
    <w:basedOn w:val="Carpredefinitoparagrafo"/>
    <w:uiPriority w:val="20"/>
    <w:qFormat/>
    <w:rsid w:val="00564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550">
      <w:bodyDiv w:val="1"/>
      <w:marLeft w:val="0"/>
      <w:marRight w:val="0"/>
      <w:marTop w:val="0"/>
      <w:marBottom w:val="0"/>
      <w:divBdr>
        <w:top w:val="none" w:sz="0" w:space="0" w:color="auto"/>
        <w:left w:val="none" w:sz="0" w:space="0" w:color="auto"/>
        <w:bottom w:val="none" w:sz="0" w:space="0" w:color="auto"/>
        <w:right w:val="none" w:sz="0" w:space="0" w:color="auto"/>
      </w:divBdr>
      <w:divsChild>
        <w:div w:id="1125200310">
          <w:marLeft w:val="0"/>
          <w:marRight w:val="0"/>
          <w:marTop w:val="0"/>
          <w:marBottom w:val="0"/>
          <w:divBdr>
            <w:top w:val="none" w:sz="0" w:space="0" w:color="auto"/>
            <w:left w:val="none" w:sz="0" w:space="0" w:color="auto"/>
            <w:bottom w:val="none" w:sz="0" w:space="0" w:color="auto"/>
            <w:right w:val="none" w:sz="0" w:space="0" w:color="auto"/>
          </w:divBdr>
          <w:divsChild>
            <w:div w:id="1946687071">
              <w:marLeft w:val="0"/>
              <w:marRight w:val="0"/>
              <w:marTop w:val="0"/>
              <w:marBottom w:val="0"/>
              <w:divBdr>
                <w:top w:val="none" w:sz="0" w:space="0" w:color="auto"/>
                <w:left w:val="none" w:sz="0" w:space="0" w:color="auto"/>
                <w:bottom w:val="none" w:sz="0" w:space="0" w:color="auto"/>
                <w:right w:val="none" w:sz="0" w:space="0" w:color="auto"/>
              </w:divBdr>
              <w:divsChild>
                <w:div w:id="19734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824">
          <w:marLeft w:val="0"/>
          <w:marRight w:val="0"/>
          <w:marTop w:val="0"/>
          <w:marBottom w:val="0"/>
          <w:divBdr>
            <w:top w:val="none" w:sz="0" w:space="0" w:color="auto"/>
            <w:left w:val="none" w:sz="0" w:space="0" w:color="auto"/>
            <w:bottom w:val="none" w:sz="0" w:space="0" w:color="auto"/>
            <w:right w:val="none" w:sz="0" w:space="0" w:color="auto"/>
          </w:divBdr>
          <w:divsChild>
            <w:div w:id="1307589384">
              <w:marLeft w:val="0"/>
              <w:marRight w:val="0"/>
              <w:marTop w:val="0"/>
              <w:marBottom w:val="0"/>
              <w:divBdr>
                <w:top w:val="none" w:sz="0" w:space="0" w:color="auto"/>
                <w:left w:val="none" w:sz="0" w:space="0" w:color="auto"/>
                <w:bottom w:val="none" w:sz="0" w:space="0" w:color="auto"/>
                <w:right w:val="none" w:sz="0" w:space="0" w:color="auto"/>
              </w:divBdr>
              <w:divsChild>
                <w:div w:id="5892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130">
      <w:bodyDiv w:val="1"/>
      <w:marLeft w:val="0"/>
      <w:marRight w:val="0"/>
      <w:marTop w:val="0"/>
      <w:marBottom w:val="0"/>
      <w:divBdr>
        <w:top w:val="none" w:sz="0" w:space="0" w:color="auto"/>
        <w:left w:val="none" w:sz="0" w:space="0" w:color="auto"/>
        <w:bottom w:val="none" w:sz="0" w:space="0" w:color="auto"/>
        <w:right w:val="none" w:sz="0" w:space="0" w:color="auto"/>
      </w:divBdr>
      <w:divsChild>
        <w:div w:id="504634074">
          <w:marLeft w:val="0"/>
          <w:marRight w:val="0"/>
          <w:marTop w:val="0"/>
          <w:marBottom w:val="0"/>
          <w:divBdr>
            <w:top w:val="none" w:sz="0" w:space="0" w:color="auto"/>
            <w:left w:val="none" w:sz="0" w:space="0" w:color="auto"/>
            <w:bottom w:val="none" w:sz="0" w:space="0" w:color="auto"/>
            <w:right w:val="none" w:sz="0" w:space="0" w:color="auto"/>
          </w:divBdr>
        </w:div>
        <w:div w:id="1651326114">
          <w:marLeft w:val="0"/>
          <w:marRight w:val="0"/>
          <w:marTop w:val="0"/>
          <w:marBottom w:val="0"/>
          <w:divBdr>
            <w:top w:val="none" w:sz="0" w:space="0" w:color="auto"/>
            <w:left w:val="none" w:sz="0" w:space="0" w:color="auto"/>
            <w:bottom w:val="none" w:sz="0" w:space="0" w:color="auto"/>
            <w:right w:val="none" w:sz="0" w:space="0" w:color="auto"/>
          </w:divBdr>
        </w:div>
        <w:div w:id="681856799">
          <w:marLeft w:val="0"/>
          <w:marRight w:val="0"/>
          <w:marTop w:val="0"/>
          <w:marBottom w:val="0"/>
          <w:divBdr>
            <w:top w:val="none" w:sz="0" w:space="0" w:color="auto"/>
            <w:left w:val="none" w:sz="0" w:space="0" w:color="auto"/>
            <w:bottom w:val="none" w:sz="0" w:space="0" w:color="auto"/>
            <w:right w:val="none" w:sz="0" w:space="0" w:color="auto"/>
          </w:divBdr>
        </w:div>
        <w:div w:id="74318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Ministero_della_cultura_popolare" TargetMode="External"/><Relationship Id="rId18" Type="http://schemas.openxmlformats.org/officeDocument/2006/relationships/hyperlink" Target="https://it.wikipedia.org/wiki/Solaria" TargetMode="External"/><Relationship Id="rId26" Type="http://schemas.openxmlformats.org/officeDocument/2006/relationships/hyperlink" Target="https://it.wikipedia.org/wiki/Mario_Vinciguerra" TargetMode="External"/><Relationship Id="rId39" Type="http://schemas.openxmlformats.org/officeDocument/2006/relationships/hyperlink" Target="https://it.wikipedia.org/wiki/Nuovi_Argomenti" TargetMode="External"/><Relationship Id="rId21" Type="http://schemas.openxmlformats.org/officeDocument/2006/relationships/hyperlink" Target="https://it.wikipedia.org/wiki/Regime_fascista" TargetMode="External"/><Relationship Id="rId34" Type="http://schemas.openxmlformats.org/officeDocument/2006/relationships/hyperlink" Target="https://it.wikipedia.org/wiki/Argomenti" TargetMode="External"/><Relationship Id="rId42" Type="http://schemas.openxmlformats.org/officeDocument/2006/relationships/hyperlink" Target="http://acnp.unibo.it/cgi-ser/start/it/cnr/df-p.tcl?catno=34734&amp;libr=&amp;person=false&amp;B=2&amp;proposto=NO&amp;year_poss_from=1941&amp;year_poss_to=1941" TargetMode="External"/><Relationship Id="rId47" Type="http://schemas.openxmlformats.org/officeDocument/2006/relationships/hyperlink" Target="http://r.unitn.it/filesresearch/images/download/argomenti.pdf" TargetMode="External"/><Relationship Id="rId50" Type="http://schemas.openxmlformats.org/officeDocument/2006/relationships/theme" Target="theme/theme1.xml"/><Relationship Id="rId7" Type="http://schemas.openxmlformats.org/officeDocument/2006/relationships/hyperlink" Target="https://r.unitn.it/it/lett/circe/argomenti" TargetMode="External"/><Relationship Id="rId2" Type="http://schemas.openxmlformats.org/officeDocument/2006/relationships/styles" Target="styles.xml"/><Relationship Id="rId16" Type="http://schemas.openxmlformats.org/officeDocument/2006/relationships/hyperlink" Target="https://it.wikipedia.org/wiki/Argomenti" TargetMode="External"/><Relationship Id="rId29" Type="http://schemas.openxmlformats.org/officeDocument/2006/relationships/hyperlink" Target="https://it.wikipedia.org/wiki/Giacomo_Debenedetti" TargetMode="External"/><Relationship Id="rId11" Type="http://schemas.openxmlformats.org/officeDocument/2006/relationships/hyperlink" Target="https://it.wikipedia.org/wiki/Raffaello_Ramat" TargetMode="External"/><Relationship Id="rId24" Type="http://schemas.openxmlformats.org/officeDocument/2006/relationships/hyperlink" Target="https://it.wikipedia.org/wiki/Argomenti" TargetMode="External"/><Relationship Id="rId32" Type="http://schemas.openxmlformats.org/officeDocument/2006/relationships/hyperlink" Target="https://it.wikipedia.org/wiki/Guido_Calogero" TargetMode="External"/><Relationship Id="rId37" Type="http://schemas.openxmlformats.org/officeDocument/2006/relationships/hyperlink" Target="https://it.wikipedia.org/wiki/Solaria" TargetMode="External"/><Relationship Id="rId40" Type="http://schemas.openxmlformats.org/officeDocument/2006/relationships/hyperlink" Target="https://it.wikipedia.org/wiki/Universit%C3%A0_degli_studi_di_Trento" TargetMode="External"/><Relationship Id="rId45" Type="http://schemas.openxmlformats.org/officeDocument/2006/relationships/hyperlink" Target="https://r.unitn.it/it/lett/circe/argomenti" TargetMode="External"/><Relationship Id="rId5" Type="http://schemas.openxmlformats.org/officeDocument/2006/relationships/image" Target="media/image1.jpeg"/><Relationship Id="rId15" Type="http://schemas.openxmlformats.org/officeDocument/2006/relationships/hyperlink" Target="https://it.wikipedia.org/wiki/Cesare_Luporini" TargetMode="External"/><Relationship Id="rId23" Type="http://schemas.openxmlformats.org/officeDocument/2006/relationships/hyperlink" Target="https://it.wikipedia.org/wiki/Liberal_socialismo" TargetMode="External"/><Relationship Id="rId28" Type="http://schemas.openxmlformats.org/officeDocument/2006/relationships/hyperlink" Target="https://it.wikipedia.org/wiki/Mario_Soldati" TargetMode="External"/><Relationship Id="rId36" Type="http://schemas.openxmlformats.org/officeDocument/2006/relationships/hyperlink" Target="https://it.wikipedia.org/wiki/Nuovi_Argomenti" TargetMode="External"/><Relationship Id="rId49" Type="http://schemas.openxmlformats.org/officeDocument/2006/relationships/fontTable" Target="fontTable.xml"/><Relationship Id="rId10" Type="http://schemas.openxmlformats.org/officeDocument/2006/relationships/hyperlink" Target="https://it.wikipedia.org/wiki/Alberto_Carocci" TargetMode="External"/><Relationship Id="rId19" Type="http://schemas.openxmlformats.org/officeDocument/2006/relationships/hyperlink" Target="https://it.wikipedia.org/wiki/La_riforma_letteraria" TargetMode="External"/><Relationship Id="rId31" Type="http://schemas.openxmlformats.org/officeDocument/2006/relationships/hyperlink" Target="https://it.wikipedia.org/wiki/Eugenio_Garin" TargetMode="External"/><Relationship Id="rId44" Type="http://schemas.openxmlformats.org/officeDocument/2006/relationships/hyperlink" Target="http://circe.lett.unitn.it/ZwebSvr/Zetesis.ASP?WCI=Generic&amp;WCE=MENU&amp;WCU=Main_ita.htm" TargetMode="External"/><Relationship Id="rId4" Type="http://schemas.openxmlformats.org/officeDocument/2006/relationships/webSettings" Target="webSettings.xml"/><Relationship Id="rId9" Type="http://schemas.openxmlformats.org/officeDocument/2006/relationships/hyperlink" Target="https://it.wikipedia.org/wiki/Firenze" TargetMode="External"/><Relationship Id="rId14" Type="http://schemas.openxmlformats.org/officeDocument/2006/relationships/hyperlink" Target="https://it.wikipedia.org/wiki/Alessandro_Pavolini" TargetMode="External"/><Relationship Id="rId22" Type="http://schemas.openxmlformats.org/officeDocument/2006/relationships/hyperlink" Target="https://it.wikipedia.org/wiki/Argomenti" TargetMode="External"/><Relationship Id="rId27" Type="http://schemas.openxmlformats.org/officeDocument/2006/relationships/hyperlink" Target="https://it.wikipedia.org/wiki/Ranuccio_Bianchi_Bandinelli" TargetMode="External"/><Relationship Id="rId30" Type="http://schemas.openxmlformats.org/officeDocument/2006/relationships/hyperlink" Target="https://it.wikipedia.org/wiki/Arturo_Loria" TargetMode="External"/><Relationship Id="rId35" Type="http://schemas.openxmlformats.org/officeDocument/2006/relationships/hyperlink" Target="https://it.wikipedia.org/wiki/Alberto_Moravia" TargetMode="External"/><Relationship Id="rId43" Type="http://schemas.openxmlformats.org/officeDocument/2006/relationships/hyperlink" Target="https://it.wikipedia.org/wiki/Argomenti" TargetMode="External"/><Relationship Id="rId48" Type="http://schemas.openxmlformats.org/officeDocument/2006/relationships/hyperlink" Target="https://r.unitn.it/it/lett/circe/argomenti" TargetMode="External"/><Relationship Id="rId8" Type="http://schemas.openxmlformats.org/officeDocument/2006/relationships/hyperlink" Target="https://it.wikipedia.org/wiki/Rivista_letteraria" TargetMode="External"/><Relationship Id="rId3" Type="http://schemas.openxmlformats.org/officeDocument/2006/relationships/settings" Target="settings.xml"/><Relationship Id="rId12" Type="http://schemas.openxmlformats.org/officeDocument/2006/relationships/hyperlink" Target="https://it.wikipedia.org/wiki/Argomenti" TargetMode="External"/><Relationship Id="rId17" Type="http://schemas.openxmlformats.org/officeDocument/2006/relationships/hyperlink" Target="https://it.wikipedia.org/wiki/Argomenti" TargetMode="External"/><Relationship Id="rId25" Type="http://schemas.openxmlformats.org/officeDocument/2006/relationships/hyperlink" Target="https://it.wikipedia.org/wiki/Giorgio_Spini" TargetMode="External"/><Relationship Id="rId33" Type="http://schemas.openxmlformats.org/officeDocument/2006/relationships/hyperlink" Target="https://it.wikipedia.org/wiki/Argomenti" TargetMode="External"/><Relationship Id="rId38" Type="http://schemas.openxmlformats.org/officeDocument/2006/relationships/hyperlink" Target="https://it.wikipedia.org/wiki/La_riforma_letteraria" TargetMode="External"/><Relationship Id="rId46" Type="http://schemas.openxmlformats.org/officeDocument/2006/relationships/hyperlink" Target="http://acnp.unibo.it/cgi-ser/start/it/cnr/df-p.tcl?catno=34734&amp;libr=&amp;person=false&amp;B=2&amp;proposto=NO&amp;year_poss_from=&amp;year_poss_to=" TargetMode="External"/><Relationship Id="rId20" Type="http://schemas.openxmlformats.org/officeDocument/2006/relationships/hyperlink" Target="https://it.wikipedia.org/wiki/Argomenti" TargetMode="External"/><Relationship Id="rId41" Type="http://schemas.openxmlformats.org/officeDocument/2006/relationships/hyperlink" Target="https://r.unitn.it/it/lett/circe/argomenti"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2024-07-15T14:20:00Z</dcterms:created>
  <dcterms:modified xsi:type="dcterms:W3CDTF">2024-07-15T14:51:00Z</dcterms:modified>
</cp:coreProperties>
</file>