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090F7C" w14:textId="58A8EDA7" w:rsidR="00C42C0F" w:rsidRPr="00B67B33" w:rsidRDefault="00C42C0F" w:rsidP="00C42C0F">
      <w:p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bookmarkStart w:id="0" w:name="_Hlk210798871"/>
      <w:r w:rsidRPr="00B67B33">
        <w:rPr>
          <w:rFonts w:asciiTheme="minorHAnsi" w:hAnsiTheme="minorHAnsi" w:cstheme="minorHAnsi"/>
          <w:b/>
          <w:color w:val="C00000"/>
          <w:sz w:val="44"/>
          <w:szCs w:val="44"/>
        </w:rPr>
        <w:t>AC1209</w:t>
      </w:r>
      <w:r w:rsidRPr="00B67B33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B67B33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B67B33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B67B33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B67B33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B67B33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B67B33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B67B33">
        <w:rPr>
          <w:rFonts w:asciiTheme="minorHAnsi" w:hAnsiTheme="minorHAnsi" w:cstheme="minorHAnsi"/>
          <w:bCs/>
          <w:i/>
          <w:iCs/>
          <w:sz w:val="16"/>
          <w:szCs w:val="16"/>
        </w:rPr>
        <w:tab/>
        <w:t>scheda creata il 20 maggio 2026</w:t>
      </w:r>
    </w:p>
    <w:bookmarkEnd w:id="0"/>
    <w:p w14:paraId="40A3E6C2" w14:textId="77777777" w:rsidR="00C42C0F" w:rsidRPr="00B67B33" w:rsidRDefault="00C42C0F" w:rsidP="00C42C0F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B67B33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64DE6AC1" w14:textId="70ED88D0" w:rsidR="00C42C0F" w:rsidRPr="00B67B33" w:rsidRDefault="00C42C0F" w:rsidP="00C42C0F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B67B33">
        <w:rPr>
          <w:rFonts w:asciiTheme="minorHAnsi" w:hAnsiTheme="minorHAnsi" w:cstheme="minorHAnsi"/>
          <w:b/>
          <w:sz w:val="22"/>
          <w:szCs w:val="22"/>
        </w:rPr>
        <w:drawing>
          <wp:inline distT="0" distB="0" distL="0" distR="0" wp14:anchorId="35324C06" wp14:editId="03F64C34">
            <wp:extent cx="1472400" cy="2160000"/>
            <wp:effectExtent l="0" t="0" r="0" b="0"/>
            <wp:docPr id="4061238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12381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72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CAB" w:rsidRPr="00B67B33"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14729E9C" wp14:editId="797AA3DF">
            <wp:extent cx="1475105" cy="2158365"/>
            <wp:effectExtent l="0" t="0" r="0" b="0"/>
            <wp:docPr id="1342468962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B0CAB" w:rsidRPr="00B67B33"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2076EA68" wp14:editId="136F2958">
            <wp:extent cx="1447200" cy="2160000"/>
            <wp:effectExtent l="0" t="0" r="635" b="0"/>
            <wp:docPr id="194561110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2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F37EF" w:rsidRPr="00B67B33"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14307006" wp14:editId="5EFEE7D8">
            <wp:extent cx="1522800" cy="2160000"/>
            <wp:effectExtent l="0" t="0" r="1270" b="0"/>
            <wp:docPr id="1129588578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8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EDAD62" w14:textId="091B6D64" w:rsidR="00C42C0F" w:rsidRPr="00B67B33" w:rsidRDefault="00C42C0F" w:rsidP="00C42C0F">
      <w:pPr>
        <w:jc w:val="both"/>
        <w:rPr>
          <w:rFonts w:asciiTheme="minorHAnsi" w:hAnsiTheme="minorHAnsi" w:cstheme="minorHAnsi"/>
          <w:sz w:val="32"/>
          <w:szCs w:val="32"/>
        </w:rPr>
      </w:pPr>
      <w:r w:rsidRPr="00B67B33">
        <w:rPr>
          <w:rFonts w:asciiTheme="minorHAnsi" w:hAnsiTheme="minorHAnsi" w:cstheme="minorHAnsi"/>
          <w:b/>
          <w:sz w:val="32"/>
          <w:szCs w:val="32"/>
        </w:rPr>
        <w:t>*Bollettino della Accademia italiana di stenografia</w:t>
      </w:r>
      <w:r w:rsidRPr="00B67B33">
        <w:rPr>
          <w:rFonts w:asciiTheme="minorHAnsi" w:hAnsiTheme="minorHAnsi" w:cstheme="minorHAnsi"/>
          <w:sz w:val="32"/>
          <w:szCs w:val="32"/>
        </w:rPr>
        <w:t xml:space="preserve">. - Anno 1, n. 1 (ott.-dic. </w:t>
      </w:r>
      <w:proofErr w:type="gramStart"/>
      <w:r w:rsidRPr="00B67B33">
        <w:rPr>
          <w:rFonts w:asciiTheme="minorHAnsi" w:hAnsiTheme="minorHAnsi" w:cstheme="minorHAnsi"/>
          <w:sz w:val="32"/>
          <w:szCs w:val="32"/>
        </w:rPr>
        <w:t>1925)-</w:t>
      </w:r>
      <w:proofErr w:type="gramEnd"/>
      <w:r w:rsidRPr="00B67B33">
        <w:rPr>
          <w:rFonts w:asciiTheme="minorHAnsi" w:hAnsiTheme="minorHAnsi" w:cstheme="minorHAnsi"/>
          <w:sz w:val="32"/>
          <w:szCs w:val="32"/>
        </w:rPr>
        <w:t xml:space="preserve">anno 15, </w:t>
      </w:r>
      <w:r w:rsidR="00B67B33" w:rsidRPr="00B67B33">
        <w:rPr>
          <w:rFonts w:asciiTheme="minorHAnsi" w:hAnsiTheme="minorHAnsi" w:cstheme="minorHAnsi"/>
          <w:sz w:val="32"/>
          <w:szCs w:val="32"/>
        </w:rPr>
        <w:t>fasc. 79</w:t>
      </w:r>
      <w:r w:rsidRPr="00B67B33">
        <w:rPr>
          <w:rFonts w:asciiTheme="minorHAnsi" w:hAnsiTheme="minorHAnsi" w:cstheme="minorHAnsi"/>
          <w:sz w:val="32"/>
          <w:szCs w:val="32"/>
        </w:rPr>
        <w:t xml:space="preserve"> (</w:t>
      </w:r>
      <w:proofErr w:type="gramStart"/>
      <w:r w:rsidRPr="00B67B33">
        <w:rPr>
          <w:rFonts w:asciiTheme="minorHAnsi" w:hAnsiTheme="minorHAnsi" w:cstheme="minorHAnsi"/>
          <w:sz w:val="32"/>
          <w:szCs w:val="32"/>
        </w:rPr>
        <w:t>set.</w:t>
      </w:r>
      <w:r w:rsidR="00B67B33" w:rsidRPr="00B67B33">
        <w:rPr>
          <w:rFonts w:asciiTheme="minorHAnsi" w:hAnsiTheme="minorHAnsi" w:cstheme="minorHAnsi"/>
          <w:sz w:val="32"/>
          <w:szCs w:val="32"/>
        </w:rPr>
        <w:t>-</w:t>
      </w:r>
      <w:proofErr w:type="gramEnd"/>
      <w:r w:rsidR="00B67B33" w:rsidRPr="00B67B33">
        <w:rPr>
          <w:rFonts w:asciiTheme="minorHAnsi" w:hAnsiTheme="minorHAnsi" w:cstheme="minorHAnsi"/>
          <w:sz w:val="32"/>
          <w:szCs w:val="32"/>
        </w:rPr>
        <w:t>dic.</w:t>
      </w:r>
      <w:r w:rsidRPr="00B67B33">
        <w:rPr>
          <w:rFonts w:asciiTheme="minorHAnsi" w:hAnsiTheme="minorHAnsi" w:cstheme="minorHAnsi"/>
          <w:sz w:val="32"/>
          <w:szCs w:val="32"/>
        </w:rPr>
        <w:t xml:space="preserve"> 1939). - </w:t>
      </w:r>
      <w:proofErr w:type="gramStart"/>
      <w:r w:rsidRPr="00B67B33">
        <w:rPr>
          <w:rFonts w:asciiTheme="minorHAnsi" w:hAnsiTheme="minorHAnsi" w:cstheme="minorHAnsi"/>
          <w:sz w:val="32"/>
          <w:szCs w:val="32"/>
        </w:rPr>
        <w:t>Padova :</w:t>
      </w:r>
      <w:proofErr w:type="gramEnd"/>
      <w:r w:rsidRPr="00B67B33">
        <w:rPr>
          <w:rFonts w:asciiTheme="minorHAnsi" w:hAnsiTheme="minorHAnsi" w:cstheme="minorHAnsi"/>
          <w:sz w:val="32"/>
          <w:szCs w:val="32"/>
        </w:rPr>
        <w:t xml:space="preserve"> [s. n.], 1925-1939. – 15 </w:t>
      </w:r>
      <w:proofErr w:type="gramStart"/>
      <w:r w:rsidRPr="00B67B33">
        <w:rPr>
          <w:rFonts w:asciiTheme="minorHAnsi" w:hAnsiTheme="minorHAnsi" w:cstheme="minorHAnsi"/>
          <w:sz w:val="32"/>
          <w:szCs w:val="32"/>
        </w:rPr>
        <w:t>volumi ;</w:t>
      </w:r>
      <w:proofErr w:type="gramEnd"/>
      <w:r w:rsidRPr="00B67B33">
        <w:rPr>
          <w:rFonts w:asciiTheme="minorHAnsi" w:hAnsiTheme="minorHAnsi" w:cstheme="minorHAnsi"/>
          <w:sz w:val="32"/>
          <w:szCs w:val="32"/>
        </w:rPr>
        <w:t xml:space="preserve"> 24 cm. ((Bimestrale, poi trimestrale. - BNI 1926-2229. - TO00209796</w:t>
      </w:r>
    </w:p>
    <w:p w14:paraId="0D217853" w14:textId="77777777" w:rsidR="00C42C0F" w:rsidRPr="00B67B33" w:rsidRDefault="00C42C0F" w:rsidP="00C42C0F">
      <w:pPr>
        <w:jc w:val="both"/>
        <w:rPr>
          <w:rFonts w:asciiTheme="minorHAnsi" w:hAnsiTheme="minorHAnsi" w:cstheme="minorHAnsi"/>
          <w:sz w:val="32"/>
          <w:szCs w:val="32"/>
        </w:rPr>
      </w:pPr>
      <w:r w:rsidRPr="00B67B33">
        <w:rPr>
          <w:rFonts w:asciiTheme="minorHAnsi" w:hAnsiTheme="minorHAnsi" w:cstheme="minorHAnsi"/>
          <w:sz w:val="32"/>
          <w:szCs w:val="32"/>
        </w:rPr>
        <w:t>Autore: Accademia italiana di stenografia</w:t>
      </w:r>
    </w:p>
    <w:p w14:paraId="3E6D1A03" w14:textId="58C286E6" w:rsidR="00C42C0F" w:rsidRPr="00B67B33" w:rsidRDefault="00C42C0F" w:rsidP="00C42C0F">
      <w:pPr>
        <w:jc w:val="both"/>
        <w:rPr>
          <w:rFonts w:asciiTheme="minorHAnsi" w:hAnsiTheme="minorHAnsi" w:cstheme="minorHAnsi"/>
          <w:bCs/>
          <w:color w:val="C00000"/>
          <w:sz w:val="32"/>
          <w:szCs w:val="32"/>
        </w:rPr>
      </w:pPr>
      <w:r w:rsidRPr="00B67B33">
        <w:rPr>
          <w:rFonts w:asciiTheme="minorHAnsi" w:hAnsiTheme="minorHAnsi" w:cstheme="minorHAnsi"/>
          <w:b/>
          <w:color w:val="C00000"/>
          <w:sz w:val="32"/>
          <w:szCs w:val="32"/>
        </w:rPr>
        <w:t>Copia digitale:</w:t>
      </w:r>
      <w:r w:rsidRPr="00B67B33">
        <w:rPr>
          <w:rFonts w:asciiTheme="minorHAnsi" w:hAnsiTheme="minorHAnsi" w:cstheme="minorHAnsi"/>
          <w:bCs/>
          <w:color w:val="C00000"/>
          <w:sz w:val="32"/>
          <w:szCs w:val="32"/>
        </w:rPr>
        <w:t xml:space="preserve"> </w:t>
      </w:r>
      <w:hyperlink r:id="rId8" w:history="1">
        <w:r w:rsidR="007B0CAB" w:rsidRPr="00B67B33">
          <w:rPr>
            <w:rStyle w:val="Collegamentoipertestuale"/>
            <w:rFonts w:asciiTheme="minorHAnsi" w:hAnsiTheme="minorHAnsi" w:cstheme="minorHAnsi"/>
            <w:bCs/>
            <w:sz w:val="32"/>
            <w:szCs w:val="32"/>
          </w:rPr>
          <w:t>1</w:t>
        </w:r>
        <w:r w:rsidR="00B67B33" w:rsidRPr="00B67B33">
          <w:rPr>
            <w:rStyle w:val="Collegamentoipertestuale"/>
            <w:rFonts w:asciiTheme="minorHAnsi" w:hAnsiTheme="minorHAnsi" w:cstheme="minorHAnsi"/>
            <w:bCs/>
            <w:sz w:val="32"/>
            <w:szCs w:val="32"/>
          </w:rPr>
          <w:t>(1</w:t>
        </w:r>
        <w:r w:rsidR="007B0CAB" w:rsidRPr="00B67B33">
          <w:rPr>
            <w:rStyle w:val="Collegamentoipertestuale"/>
            <w:rFonts w:asciiTheme="minorHAnsi" w:hAnsiTheme="minorHAnsi" w:cstheme="minorHAnsi"/>
            <w:bCs/>
            <w:sz w:val="32"/>
            <w:szCs w:val="32"/>
          </w:rPr>
          <w:t>925</w:t>
        </w:r>
        <w:r w:rsidR="00B67B33" w:rsidRPr="00B67B33">
          <w:rPr>
            <w:rStyle w:val="Collegamentoipertestuale"/>
            <w:rFonts w:asciiTheme="minorHAnsi" w:hAnsiTheme="minorHAnsi" w:cstheme="minorHAnsi"/>
            <w:bCs/>
            <w:sz w:val="32"/>
            <w:szCs w:val="32"/>
          </w:rPr>
          <w:t>); 46(</w:t>
        </w:r>
        <w:proofErr w:type="gramStart"/>
        <w:r w:rsidR="00B67B33" w:rsidRPr="00B67B33">
          <w:rPr>
            <w:rStyle w:val="Collegamentoipertestuale"/>
            <w:rFonts w:asciiTheme="minorHAnsi" w:hAnsiTheme="minorHAnsi" w:cstheme="minorHAnsi"/>
            <w:bCs/>
            <w:sz w:val="32"/>
            <w:szCs w:val="32"/>
          </w:rPr>
          <w:t>1934)-</w:t>
        </w:r>
        <w:proofErr w:type="gramEnd"/>
        <w:r w:rsidR="00B67B33" w:rsidRPr="00B67B33">
          <w:rPr>
            <w:rStyle w:val="Collegamentoipertestuale"/>
            <w:rFonts w:asciiTheme="minorHAnsi" w:hAnsiTheme="minorHAnsi" w:cstheme="minorHAnsi"/>
            <w:bCs/>
            <w:sz w:val="32"/>
            <w:szCs w:val="32"/>
          </w:rPr>
          <w:t>79(</w:t>
        </w:r>
        <w:r w:rsidR="007B0CAB" w:rsidRPr="00B67B33">
          <w:rPr>
            <w:rStyle w:val="Collegamentoipertestuale"/>
            <w:rFonts w:asciiTheme="minorHAnsi" w:hAnsiTheme="minorHAnsi" w:cstheme="minorHAnsi"/>
            <w:bCs/>
            <w:sz w:val="32"/>
            <w:szCs w:val="32"/>
          </w:rPr>
          <w:t>1939</w:t>
        </w:r>
        <w:r w:rsidR="00B67B33" w:rsidRPr="00B67B33">
          <w:rPr>
            <w:rStyle w:val="Collegamentoipertestuale"/>
            <w:rFonts w:asciiTheme="minorHAnsi" w:hAnsiTheme="minorHAnsi" w:cstheme="minorHAnsi"/>
            <w:bCs/>
            <w:sz w:val="32"/>
            <w:szCs w:val="32"/>
          </w:rPr>
          <w:t>)</w:t>
        </w:r>
        <w:r w:rsidR="007B0CAB" w:rsidRPr="00B67B33">
          <w:rPr>
            <w:rStyle w:val="Collegamentoipertestuale"/>
            <w:rFonts w:asciiTheme="minorHAnsi" w:hAnsiTheme="minorHAnsi" w:cstheme="minorHAnsi"/>
            <w:bCs/>
            <w:sz w:val="32"/>
            <w:szCs w:val="32"/>
          </w:rPr>
          <w:t>. Lac.</w:t>
        </w:r>
      </w:hyperlink>
    </w:p>
    <w:p w14:paraId="65EA23B8" w14:textId="77777777" w:rsidR="00C42C0F" w:rsidRPr="00B67B33" w:rsidRDefault="00C42C0F" w:rsidP="00C42C0F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14:paraId="5EEAEB03" w14:textId="485E87A3" w:rsidR="00C42C0F" w:rsidRPr="00B67B33" w:rsidRDefault="00C42C0F" w:rsidP="00C42C0F">
      <w:pPr>
        <w:jc w:val="both"/>
        <w:rPr>
          <w:rFonts w:asciiTheme="minorHAnsi" w:hAnsiTheme="minorHAnsi" w:cstheme="minorHAnsi"/>
          <w:sz w:val="32"/>
          <w:szCs w:val="32"/>
        </w:rPr>
      </w:pPr>
      <w:r w:rsidRPr="00B67B33">
        <w:rPr>
          <w:rFonts w:asciiTheme="minorHAnsi" w:hAnsiTheme="minorHAnsi" w:cstheme="minorHAnsi"/>
          <w:b/>
          <w:sz w:val="32"/>
          <w:szCs w:val="32"/>
        </w:rPr>
        <w:t>*Bollettino dell</w:t>
      </w:r>
      <w:r w:rsidR="002F37EF" w:rsidRPr="00B67B33">
        <w:rPr>
          <w:rFonts w:asciiTheme="minorHAnsi" w:hAnsiTheme="minorHAnsi" w:cstheme="minorHAnsi"/>
          <w:b/>
          <w:sz w:val="32"/>
          <w:szCs w:val="32"/>
        </w:rPr>
        <w:t xml:space="preserve">a </w:t>
      </w:r>
      <w:r w:rsidRPr="00B67B33">
        <w:rPr>
          <w:rFonts w:asciiTheme="minorHAnsi" w:hAnsiTheme="minorHAnsi" w:cstheme="minorHAnsi"/>
          <w:b/>
          <w:sz w:val="32"/>
          <w:szCs w:val="32"/>
        </w:rPr>
        <w:t>Accademia italiana di stenografia e del Primo centro italiano di studi dattilografici</w:t>
      </w:r>
      <w:r w:rsidRPr="00B67B33">
        <w:rPr>
          <w:rFonts w:asciiTheme="minorHAnsi" w:hAnsiTheme="minorHAnsi" w:cstheme="minorHAnsi"/>
          <w:sz w:val="32"/>
          <w:szCs w:val="32"/>
        </w:rPr>
        <w:t xml:space="preserve">. - Anno 15, </w:t>
      </w:r>
      <w:r w:rsidR="00B67B33" w:rsidRPr="00B67B33">
        <w:rPr>
          <w:rFonts w:asciiTheme="minorHAnsi" w:hAnsiTheme="minorHAnsi" w:cstheme="minorHAnsi"/>
          <w:sz w:val="32"/>
          <w:szCs w:val="32"/>
        </w:rPr>
        <w:t>fasc. 80</w:t>
      </w:r>
      <w:r w:rsidRPr="00B67B33">
        <w:rPr>
          <w:rFonts w:asciiTheme="minorHAnsi" w:hAnsiTheme="minorHAnsi" w:cstheme="minorHAnsi"/>
          <w:sz w:val="32"/>
          <w:szCs w:val="32"/>
        </w:rPr>
        <w:t xml:space="preserve"> (aprile </w:t>
      </w:r>
      <w:proofErr w:type="gramStart"/>
      <w:r w:rsidRPr="00B67B33">
        <w:rPr>
          <w:rFonts w:asciiTheme="minorHAnsi" w:hAnsiTheme="minorHAnsi" w:cstheme="minorHAnsi"/>
          <w:sz w:val="32"/>
          <w:szCs w:val="32"/>
        </w:rPr>
        <w:t>1940)-</w:t>
      </w:r>
      <w:proofErr w:type="gramEnd"/>
      <w:r w:rsidRPr="00B67B33">
        <w:rPr>
          <w:rFonts w:asciiTheme="minorHAnsi" w:hAnsiTheme="minorHAnsi" w:cstheme="minorHAnsi"/>
          <w:sz w:val="32"/>
          <w:szCs w:val="32"/>
        </w:rPr>
        <w:t xml:space="preserve">anno 19, fasc. 95 (mag.-dic. 1944). - Padova, 1940-1944. – 5 </w:t>
      </w:r>
      <w:proofErr w:type="gramStart"/>
      <w:r w:rsidRPr="00B67B33">
        <w:rPr>
          <w:rFonts w:asciiTheme="minorHAnsi" w:hAnsiTheme="minorHAnsi" w:cstheme="minorHAnsi"/>
          <w:sz w:val="32"/>
          <w:szCs w:val="32"/>
        </w:rPr>
        <w:t>volumi ;</w:t>
      </w:r>
      <w:proofErr w:type="gramEnd"/>
      <w:r w:rsidRPr="00B67B33">
        <w:rPr>
          <w:rFonts w:asciiTheme="minorHAnsi" w:hAnsiTheme="minorHAnsi" w:cstheme="minorHAnsi"/>
          <w:sz w:val="32"/>
          <w:szCs w:val="32"/>
        </w:rPr>
        <w:t xml:space="preserve"> 23 cm. - TO00178963</w:t>
      </w:r>
    </w:p>
    <w:p w14:paraId="7546CBB2" w14:textId="77777777" w:rsidR="00C42C0F" w:rsidRPr="00B67B33" w:rsidRDefault="00C42C0F" w:rsidP="00C42C0F">
      <w:pPr>
        <w:jc w:val="both"/>
        <w:rPr>
          <w:rFonts w:asciiTheme="minorHAnsi" w:hAnsiTheme="minorHAnsi" w:cstheme="minorHAnsi"/>
          <w:sz w:val="32"/>
          <w:szCs w:val="32"/>
        </w:rPr>
      </w:pPr>
      <w:r w:rsidRPr="00B67B33">
        <w:rPr>
          <w:rFonts w:asciiTheme="minorHAnsi" w:hAnsiTheme="minorHAnsi" w:cstheme="minorHAnsi"/>
          <w:sz w:val="32"/>
          <w:szCs w:val="32"/>
        </w:rPr>
        <w:t>Autore: Accademia italiana di stenografia; Primo centro italiano di studi dattilografici</w:t>
      </w:r>
    </w:p>
    <w:p w14:paraId="53B4CAA2" w14:textId="11065A03" w:rsidR="002F37EF" w:rsidRPr="00B67B33" w:rsidRDefault="002F37EF" w:rsidP="00C42C0F">
      <w:pPr>
        <w:jc w:val="both"/>
        <w:rPr>
          <w:rFonts w:asciiTheme="minorHAnsi" w:hAnsiTheme="minorHAnsi" w:cstheme="minorHAnsi"/>
          <w:b/>
          <w:sz w:val="32"/>
          <w:szCs w:val="32"/>
        </w:rPr>
      </w:pPr>
      <w:r w:rsidRPr="00B67B33">
        <w:rPr>
          <w:rFonts w:asciiTheme="minorHAnsi" w:hAnsiTheme="minorHAnsi" w:cstheme="minorHAnsi"/>
          <w:b/>
          <w:color w:val="C00000"/>
          <w:sz w:val="32"/>
          <w:szCs w:val="32"/>
        </w:rPr>
        <w:t>Copia digitale:</w:t>
      </w:r>
      <w:r w:rsidR="00B67B33" w:rsidRPr="00B67B33">
        <w:rPr>
          <w:rFonts w:asciiTheme="minorHAnsi" w:hAnsiTheme="minorHAnsi" w:cstheme="minorHAnsi"/>
          <w:b/>
          <w:color w:val="C00000"/>
          <w:sz w:val="32"/>
          <w:szCs w:val="32"/>
        </w:rPr>
        <w:t xml:space="preserve"> </w:t>
      </w:r>
      <w:hyperlink r:id="rId9" w:history="1">
        <w:r w:rsidR="00B67B33" w:rsidRPr="00B67B33">
          <w:rPr>
            <w:rStyle w:val="Collegamentoipertestuale"/>
            <w:rFonts w:asciiTheme="minorHAnsi" w:hAnsiTheme="minorHAnsi" w:cstheme="minorHAnsi"/>
            <w:bCs/>
            <w:sz w:val="32"/>
            <w:szCs w:val="32"/>
          </w:rPr>
          <w:t>80(1940)-95(1944)</w:t>
        </w:r>
      </w:hyperlink>
      <w:r w:rsidR="00B67B33" w:rsidRPr="00B67B33">
        <w:rPr>
          <w:rFonts w:asciiTheme="minorHAnsi" w:hAnsiTheme="minorHAnsi" w:cstheme="minorHAnsi"/>
          <w:bCs/>
          <w:color w:val="C00000"/>
          <w:sz w:val="32"/>
          <w:szCs w:val="32"/>
        </w:rPr>
        <w:t>;</w:t>
      </w:r>
      <w:r w:rsidRPr="00B67B33">
        <w:rPr>
          <w:rFonts w:asciiTheme="minorHAnsi" w:hAnsiTheme="minorHAnsi" w:cstheme="minorHAnsi"/>
          <w:b/>
          <w:color w:val="C00000"/>
          <w:sz w:val="32"/>
          <w:szCs w:val="32"/>
        </w:rPr>
        <w:t xml:space="preserve"> </w:t>
      </w:r>
      <w:hyperlink r:id="rId10" w:history="1">
        <w:r w:rsidRPr="00B67B33">
          <w:rPr>
            <w:rStyle w:val="Collegamentoipertestuale"/>
            <w:rFonts w:asciiTheme="minorHAnsi" w:hAnsiTheme="minorHAnsi" w:cstheme="minorHAnsi"/>
            <w:bCs/>
            <w:sz w:val="32"/>
            <w:szCs w:val="32"/>
          </w:rPr>
          <w:t>1940</w:t>
        </w:r>
      </w:hyperlink>
      <w:r w:rsidRPr="00B67B33">
        <w:rPr>
          <w:rFonts w:asciiTheme="minorHAnsi" w:hAnsiTheme="minorHAnsi" w:cstheme="minorHAnsi"/>
          <w:bCs/>
          <w:sz w:val="32"/>
          <w:szCs w:val="32"/>
        </w:rPr>
        <w:t xml:space="preserve">; </w:t>
      </w:r>
      <w:hyperlink r:id="rId11" w:history="1">
        <w:r w:rsidRPr="00B67B33">
          <w:rPr>
            <w:rStyle w:val="Collegamentoipertestuale"/>
            <w:rFonts w:asciiTheme="minorHAnsi" w:hAnsiTheme="minorHAnsi" w:cstheme="minorHAnsi"/>
            <w:bCs/>
            <w:sz w:val="32"/>
            <w:szCs w:val="32"/>
          </w:rPr>
          <w:t>1941</w:t>
        </w:r>
      </w:hyperlink>
      <w:r w:rsidRPr="00B67B33">
        <w:rPr>
          <w:rFonts w:asciiTheme="minorHAnsi" w:hAnsiTheme="minorHAnsi" w:cstheme="minorHAnsi"/>
          <w:bCs/>
          <w:sz w:val="32"/>
          <w:szCs w:val="32"/>
        </w:rPr>
        <w:t>;</w:t>
      </w:r>
      <w:r w:rsidR="007B0CAB" w:rsidRPr="00B67B33">
        <w:rPr>
          <w:rFonts w:asciiTheme="minorHAnsi" w:hAnsiTheme="minorHAnsi" w:cstheme="minorHAnsi"/>
          <w:bCs/>
          <w:sz w:val="32"/>
          <w:szCs w:val="32"/>
        </w:rPr>
        <w:t xml:space="preserve"> </w:t>
      </w:r>
      <w:hyperlink r:id="rId12" w:history="1">
        <w:r w:rsidR="003D472A" w:rsidRPr="00B67B33">
          <w:rPr>
            <w:rStyle w:val="Collegamentoipertestuale"/>
            <w:rFonts w:asciiTheme="minorHAnsi" w:hAnsiTheme="minorHAnsi" w:cstheme="minorHAnsi"/>
            <w:bCs/>
            <w:sz w:val="32"/>
            <w:szCs w:val="32"/>
          </w:rPr>
          <w:t>1942</w:t>
        </w:r>
      </w:hyperlink>
      <w:r w:rsidR="003D472A" w:rsidRPr="00B67B33">
        <w:rPr>
          <w:rFonts w:asciiTheme="minorHAnsi" w:hAnsiTheme="minorHAnsi" w:cstheme="minorHAnsi"/>
          <w:bCs/>
          <w:sz w:val="32"/>
          <w:szCs w:val="32"/>
        </w:rPr>
        <w:t>;</w:t>
      </w:r>
      <w:r w:rsidRPr="00B67B33">
        <w:rPr>
          <w:rFonts w:asciiTheme="minorHAnsi" w:hAnsiTheme="minorHAnsi" w:cstheme="minorHAnsi"/>
          <w:bCs/>
          <w:sz w:val="32"/>
          <w:szCs w:val="32"/>
        </w:rPr>
        <w:t xml:space="preserve"> </w:t>
      </w:r>
      <w:hyperlink r:id="rId13" w:history="1">
        <w:r w:rsidRPr="00B67B33">
          <w:rPr>
            <w:rStyle w:val="Collegamentoipertestuale"/>
            <w:rFonts w:asciiTheme="minorHAnsi" w:hAnsiTheme="minorHAnsi" w:cstheme="minorHAnsi"/>
            <w:bCs/>
            <w:sz w:val="32"/>
            <w:szCs w:val="32"/>
          </w:rPr>
          <w:t>1943/1944</w:t>
        </w:r>
      </w:hyperlink>
      <w:r w:rsidR="007B0CAB" w:rsidRPr="00B67B33">
        <w:rPr>
          <w:rFonts w:asciiTheme="minorHAnsi" w:hAnsiTheme="minorHAnsi" w:cstheme="minorHAnsi"/>
          <w:bCs/>
          <w:sz w:val="32"/>
          <w:szCs w:val="32"/>
        </w:rPr>
        <w:t xml:space="preserve">; </w:t>
      </w:r>
    </w:p>
    <w:p w14:paraId="4B1B26F3" w14:textId="77777777" w:rsidR="002F37EF" w:rsidRPr="00B67B33" w:rsidRDefault="002F37EF" w:rsidP="00C42C0F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14:paraId="2A751CF7" w14:textId="37A518CA" w:rsidR="00C42C0F" w:rsidRPr="00B67B33" w:rsidRDefault="00C42C0F" w:rsidP="00C42C0F">
      <w:pPr>
        <w:jc w:val="both"/>
        <w:rPr>
          <w:rFonts w:asciiTheme="minorHAnsi" w:hAnsiTheme="minorHAnsi" w:cstheme="minorHAnsi"/>
          <w:sz w:val="32"/>
          <w:szCs w:val="32"/>
        </w:rPr>
      </w:pPr>
      <w:r w:rsidRPr="00B67B33">
        <w:rPr>
          <w:rFonts w:asciiTheme="minorHAnsi" w:hAnsiTheme="minorHAnsi" w:cstheme="minorHAnsi"/>
          <w:b/>
          <w:sz w:val="32"/>
          <w:szCs w:val="32"/>
        </w:rPr>
        <w:t xml:space="preserve">*Studi </w:t>
      </w:r>
      <w:proofErr w:type="gramStart"/>
      <w:r w:rsidRPr="00B67B33">
        <w:rPr>
          <w:rFonts w:asciiTheme="minorHAnsi" w:hAnsiTheme="minorHAnsi" w:cstheme="minorHAnsi"/>
          <w:b/>
          <w:sz w:val="32"/>
          <w:szCs w:val="32"/>
        </w:rPr>
        <w:t>grafici</w:t>
      </w:r>
      <w:r w:rsidRPr="00B67B33">
        <w:rPr>
          <w:rFonts w:asciiTheme="minorHAnsi" w:hAnsiTheme="minorHAnsi" w:cstheme="minorHAnsi"/>
          <w:sz w:val="32"/>
          <w:szCs w:val="32"/>
        </w:rPr>
        <w:t xml:space="preserve"> :</w:t>
      </w:r>
      <w:proofErr w:type="gramEnd"/>
      <w:r w:rsidRPr="00B67B33">
        <w:rPr>
          <w:rFonts w:asciiTheme="minorHAnsi" w:hAnsiTheme="minorHAnsi" w:cstheme="minorHAnsi"/>
          <w:sz w:val="32"/>
          <w:szCs w:val="32"/>
        </w:rPr>
        <w:t xml:space="preserve"> bollettino dell'Accademia italiana di stenografia e del Primo centro italiano di studi dattilografici. – Anno 20 (</w:t>
      </w:r>
      <w:proofErr w:type="gramStart"/>
      <w:r w:rsidRPr="00B67B33">
        <w:rPr>
          <w:rFonts w:asciiTheme="minorHAnsi" w:hAnsiTheme="minorHAnsi" w:cstheme="minorHAnsi"/>
          <w:sz w:val="32"/>
          <w:szCs w:val="32"/>
        </w:rPr>
        <w:t>1945)-</w:t>
      </w:r>
      <w:proofErr w:type="gramEnd"/>
      <w:r w:rsidRPr="00B67B33">
        <w:rPr>
          <w:rFonts w:asciiTheme="minorHAnsi" w:hAnsiTheme="minorHAnsi" w:cstheme="minorHAnsi"/>
          <w:sz w:val="32"/>
          <w:szCs w:val="32"/>
        </w:rPr>
        <w:t xml:space="preserve">anno 50, fasc. 220 (1974). - Padova, 1945-1974. – 30 </w:t>
      </w:r>
      <w:proofErr w:type="gramStart"/>
      <w:r w:rsidRPr="00B67B33">
        <w:rPr>
          <w:rFonts w:asciiTheme="minorHAnsi" w:hAnsiTheme="minorHAnsi" w:cstheme="minorHAnsi"/>
          <w:sz w:val="32"/>
          <w:szCs w:val="32"/>
        </w:rPr>
        <w:t>volumi ;</w:t>
      </w:r>
      <w:proofErr w:type="gramEnd"/>
      <w:r w:rsidRPr="00B67B33">
        <w:rPr>
          <w:rFonts w:asciiTheme="minorHAnsi" w:hAnsiTheme="minorHAnsi" w:cstheme="minorHAnsi"/>
          <w:sz w:val="32"/>
          <w:szCs w:val="32"/>
        </w:rPr>
        <w:t xml:space="preserve"> 23 cm. - TO00196072</w:t>
      </w:r>
    </w:p>
    <w:p w14:paraId="69E4F63C" w14:textId="77777777" w:rsidR="00C42C0F" w:rsidRPr="00B67B33" w:rsidRDefault="00C42C0F" w:rsidP="00C42C0F">
      <w:pPr>
        <w:jc w:val="both"/>
        <w:rPr>
          <w:rFonts w:asciiTheme="minorHAnsi" w:hAnsiTheme="minorHAnsi" w:cstheme="minorHAnsi"/>
          <w:sz w:val="32"/>
          <w:szCs w:val="32"/>
        </w:rPr>
      </w:pPr>
      <w:r w:rsidRPr="00B67B33">
        <w:rPr>
          <w:rFonts w:asciiTheme="minorHAnsi" w:hAnsiTheme="minorHAnsi" w:cstheme="minorHAnsi"/>
          <w:sz w:val="32"/>
          <w:szCs w:val="32"/>
        </w:rPr>
        <w:t>Autore: Accademia italiana di stenografia; Primo centro italiano di studi dattilografici</w:t>
      </w:r>
    </w:p>
    <w:p w14:paraId="64081FFF" w14:textId="77777777" w:rsidR="002F37EF" w:rsidRPr="00B67B33" w:rsidRDefault="002F37EF" w:rsidP="00C42C0F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3F8DA723" w14:textId="59CE8D1B" w:rsidR="00C42C0F" w:rsidRPr="00B67B33" w:rsidRDefault="00C42C0F" w:rsidP="00C42C0F">
      <w:pPr>
        <w:jc w:val="both"/>
        <w:rPr>
          <w:rFonts w:asciiTheme="minorHAnsi" w:hAnsiTheme="minorHAnsi" w:cstheme="minorHAnsi"/>
          <w:sz w:val="32"/>
          <w:szCs w:val="32"/>
        </w:rPr>
      </w:pPr>
      <w:r w:rsidRPr="00B67B33">
        <w:rPr>
          <w:rFonts w:asciiTheme="minorHAnsi" w:hAnsiTheme="minorHAnsi" w:cstheme="minorHAnsi"/>
          <w:sz w:val="32"/>
          <w:szCs w:val="32"/>
        </w:rPr>
        <w:t>Soggetto: Stenografia - Periodici</w:t>
      </w:r>
    </w:p>
    <w:p w14:paraId="39C33A21" w14:textId="3BB7E501" w:rsidR="0031062F" w:rsidRPr="00B67B33" w:rsidRDefault="00C42C0F" w:rsidP="00B67B33">
      <w:pPr>
        <w:jc w:val="both"/>
        <w:rPr>
          <w:rFonts w:asciiTheme="minorHAnsi" w:hAnsiTheme="minorHAnsi" w:cstheme="minorHAnsi"/>
          <w:sz w:val="32"/>
          <w:szCs w:val="32"/>
        </w:rPr>
      </w:pPr>
      <w:r w:rsidRPr="00B67B33">
        <w:rPr>
          <w:rFonts w:asciiTheme="minorHAnsi" w:hAnsiTheme="minorHAnsi" w:cstheme="minorHAnsi"/>
          <w:sz w:val="32"/>
          <w:szCs w:val="32"/>
        </w:rPr>
        <w:t>Classe: D653</w:t>
      </w:r>
    </w:p>
    <w:sectPr w:rsidR="0031062F" w:rsidRPr="00B67B33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95444"/>
    <w:rsid w:val="002F37EF"/>
    <w:rsid w:val="0031062F"/>
    <w:rsid w:val="003605E3"/>
    <w:rsid w:val="00375F4B"/>
    <w:rsid w:val="003811E4"/>
    <w:rsid w:val="003D472A"/>
    <w:rsid w:val="00653982"/>
    <w:rsid w:val="007B0CAB"/>
    <w:rsid w:val="00995444"/>
    <w:rsid w:val="00B67B33"/>
    <w:rsid w:val="00C42C0F"/>
    <w:rsid w:val="00C71CAA"/>
    <w:rsid w:val="00CC75E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35A5D"/>
  <w15:chartTrackingRefBased/>
  <w15:docId w15:val="{BB27FFC2-9D10-43BB-9AAD-E3BD68466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42C0F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954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954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95444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954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95444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9544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9544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9544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9544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95444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9544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95444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95444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95444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9544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9544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9544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95444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9544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954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9544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954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9544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95444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95444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95444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9544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95444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95444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2F37E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F37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ccademia-aliprandi.it/it/testidigitalizzati" TargetMode="External"/><Relationship Id="rId13" Type="http://schemas.openxmlformats.org/officeDocument/2006/relationships/hyperlink" Target="http://digitale.bnc.roma.sbn.it/tecadigitale/giornale/TO00178963/1943-1944/unico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://digitale.bnc.roma.sbn.it/tecadigitale/giornale/TO00178963/1942/unic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digitale.bnc.roma.sbn.it/tecadigitale/giornale/TO00178963/1941/unico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http://digitale.bnc.roma.sbn.it/tecadigitale/giornale/TO00178963/1940/unico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accademia-aliprandi.it/it/testidigitalizzati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2026-05-20T14:52:00Z</dcterms:created>
  <dcterms:modified xsi:type="dcterms:W3CDTF">2026-05-20T17:00:00Z</dcterms:modified>
</cp:coreProperties>
</file>