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CA263" w14:textId="1B960018" w:rsidR="00C71076" w:rsidRPr="002639EC" w:rsidRDefault="00C71076" w:rsidP="00E24E99">
      <w:pPr>
        <w:spacing w:after="0" w:line="240" w:lineRule="auto"/>
        <w:jc w:val="both"/>
        <w:rPr>
          <w:rFonts w:cstheme="minorHAnsi"/>
          <w:i/>
          <w:sz w:val="16"/>
          <w:szCs w:val="16"/>
        </w:rPr>
      </w:pPr>
      <w:r w:rsidRPr="00E24E99">
        <w:rPr>
          <w:rFonts w:cstheme="minorHAnsi"/>
          <w:b/>
          <w:color w:val="C00000"/>
          <w:sz w:val="44"/>
          <w:szCs w:val="44"/>
        </w:rPr>
        <w:t>AP12</w:t>
      </w:r>
      <w:r w:rsidRPr="00E24E99">
        <w:rPr>
          <w:rFonts w:cstheme="minorHAnsi"/>
          <w:b/>
          <w:color w:val="C00000"/>
          <w:sz w:val="44"/>
          <w:szCs w:val="44"/>
        </w:rPr>
        <w:t>20</w:t>
      </w:r>
      <w:r w:rsidRPr="002639EC">
        <w:rPr>
          <w:rFonts w:cstheme="minorHAnsi"/>
          <w:b/>
          <w:color w:val="C00000"/>
          <w:sz w:val="32"/>
          <w:szCs w:val="32"/>
        </w:rPr>
        <w:t xml:space="preserve"> </w:t>
      </w:r>
      <w:r w:rsidRPr="002639EC">
        <w:rPr>
          <w:rFonts w:cstheme="minorHAnsi"/>
          <w:b/>
          <w:color w:val="C00000"/>
          <w:sz w:val="16"/>
          <w:szCs w:val="16"/>
        </w:rPr>
        <w:tab/>
      </w:r>
      <w:r w:rsidRPr="002639EC">
        <w:rPr>
          <w:rFonts w:cstheme="minorHAnsi"/>
          <w:b/>
          <w:color w:val="C00000"/>
          <w:sz w:val="16"/>
          <w:szCs w:val="16"/>
        </w:rPr>
        <w:tab/>
      </w:r>
      <w:r w:rsidRPr="002639EC">
        <w:rPr>
          <w:rFonts w:cstheme="minorHAnsi"/>
          <w:b/>
          <w:color w:val="C00000"/>
          <w:sz w:val="16"/>
          <w:szCs w:val="16"/>
        </w:rPr>
        <w:tab/>
      </w:r>
      <w:r w:rsidRPr="002639EC">
        <w:rPr>
          <w:rFonts w:cstheme="minorHAnsi"/>
          <w:b/>
          <w:color w:val="C00000"/>
          <w:sz w:val="16"/>
          <w:szCs w:val="16"/>
        </w:rPr>
        <w:tab/>
      </w:r>
      <w:r w:rsidRPr="002639EC">
        <w:rPr>
          <w:rFonts w:cstheme="minorHAnsi"/>
          <w:b/>
          <w:color w:val="C00000"/>
          <w:sz w:val="16"/>
          <w:szCs w:val="16"/>
        </w:rPr>
        <w:tab/>
      </w:r>
      <w:r w:rsidRPr="002639EC">
        <w:rPr>
          <w:rFonts w:cstheme="minorHAnsi"/>
          <w:b/>
          <w:color w:val="C00000"/>
          <w:sz w:val="16"/>
          <w:szCs w:val="16"/>
        </w:rPr>
        <w:tab/>
      </w:r>
      <w:r w:rsidRPr="002639EC">
        <w:rPr>
          <w:rFonts w:cstheme="minorHAnsi"/>
          <w:b/>
          <w:color w:val="C00000"/>
          <w:sz w:val="16"/>
          <w:szCs w:val="16"/>
        </w:rPr>
        <w:tab/>
      </w:r>
      <w:r>
        <w:rPr>
          <w:rFonts w:cstheme="minorHAnsi"/>
          <w:b/>
          <w:color w:val="C00000"/>
          <w:sz w:val="16"/>
          <w:szCs w:val="16"/>
        </w:rPr>
        <w:tab/>
      </w:r>
      <w:r w:rsidRPr="002639EC">
        <w:rPr>
          <w:rFonts w:cstheme="minorHAnsi"/>
          <w:i/>
          <w:sz w:val="16"/>
          <w:szCs w:val="16"/>
        </w:rPr>
        <w:t>Scheda creata il 22 ottobre 202</w:t>
      </w:r>
      <w:r>
        <w:rPr>
          <w:rFonts w:cstheme="minorHAnsi"/>
          <w:i/>
          <w:sz w:val="16"/>
          <w:szCs w:val="16"/>
        </w:rPr>
        <w:t>6</w:t>
      </w:r>
    </w:p>
    <w:p w14:paraId="34C3C716" w14:textId="77777777" w:rsidR="00C71076" w:rsidRPr="00E24E99" w:rsidRDefault="00C71076" w:rsidP="00E24E99">
      <w:pPr>
        <w:spacing w:after="0" w:line="240" w:lineRule="auto"/>
        <w:jc w:val="both"/>
        <w:rPr>
          <w:rFonts w:cstheme="minorHAnsi"/>
          <w:b/>
          <w:color w:val="C00000"/>
          <w:sz w:val="44"/>
          <w:szCs w:val="44"/>
        </w:rPr>
      </w:pPr>
      <w:r w:rsidRPr="00E24E99">
        <w:rPr>
          <w:rFonts w:cstheme="minorHAnsi"/>
          <w:b/>
          <w:color w:val="C00000"/>
          <w:sz w:val="44"/>
          <w:szCs w:val="44"/>
        </w:rPr>
        <w:t>Descrizione storico-bibliografica</w:t>
      </w:r>
    </w:p>
    <w:p w14:paraId="578875FA" w14:textId="690CBB79" w:rsidR="00E24E99" w:rsidRDefault="00E24E99" w:rsidP="005115BC">
      <w:pPr>
        <w:spacing w:after="0" w:line="240" w:lineRule="auto"/>
        <w:jc w:val="center"/>
        <w:rPr>
          <w:b/>
        </w:rPr>
      </w:pPr>
      <w:r>
        <w:rPr>
          <w:noProof/>
        </w:rPr>
        <w:drawing>
          <wp:inline distT="0" distB="0" distL="0" distR="0" wp14:anchorId="46600895" wp14:editId="26D5CDA7">
            <wp:extent cx="2210400" cy="2880000"/>
            <wp:effectExtent l="0" t="0" r="0" b="0"/>
            <wp:docPr id="1640371099" name="Immagine 1" descr="Amanda #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anda #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10400" cy="2880000"/>
                    </a:xfrm>
                    <a:prstGeom prst="rect">
                      <a:avLst/>
                    </a:prstGeom>
                    <a:noFill/>
                    <a:ln>
                      <a:noFill/>
                    </a:ln>
                  </pic:spPr>
                </pic:pic>
              </a:graphicData>
            </a:graphic>
          </wp:inline>
        </w:drawing>
      </w:r>
      <w:r>
        <w:rPr>
          <w:b/>
          <w:noProof/>
        </w:rPr>
        <w:drawing>
          <wp:inline distT="0" distB="0" distL="0" distR="0" wp14:anchorId="0D77F3EC" wp14:editId="733F3790">
            <wp:extent cx="2196000" cy="2880000"/>
            <wp:effectExtent l="0" t="0" r="0" b="0"/>
            <wp:docPr id="37834499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96000" cy="2880000"/>
                    </a:xfrm>
                    <a:prstGeom prst="rect">
                      <a:avLst/>
                    </a:prstGeom>
                    <a:noFill/>
                  </pic:spPr>
                </pic:pic>
              </a:graphicData>
            </a:graphic>
          </wp:inline>
        </w:drawing>
      </w:r>
    </w:p>
    <w:p w14:paraId="38369AF7" w14:textId="40BAC0EF" w:rsidR="00C71076" w:rsidRPr="005115BC" w:rsidRDefault="00C71076" w:rsidP="00E24E99">
      <w:pPr>
        <w:spacing w:after="0" w:line="240" w:lineRule="auto"/>
        <w:jc w:val="both"/>
        <w:rPr>
          <w:sz w:val="32"/>
          <w:szCs w:val="32"/>
        </w:rPr>
      </w:pPr>
      <w:r w:rsidRPr="005115BC">
        <w:rPr>
          <w:b/>
          <w:sz w:val="32"/>
          <w:szCs w:val="32"/>
        </w:rPr>
        <w:t>*Amanda</w:t>
      </w:r>
      <w:r w:rsidRPr="005115BC">
        <w:rPr>
          <w:sz w:val="32"/>
          <w:szCs w:val="32"/>
        </w:rPr>
        <w:t xml:space="preserve">. – </w:t>
      </w:r>
      <w:r w:rsidRPr="005115BC">
        <w:rPr>
          <w:sz w:val="32"/>
          <w:szCs w:val="32"/>
        </w:rPr>
        <w:t>Anno 1, n</w:t>
      </w:r>
      <w:r w:rsidRPr="005115BC">
        <w:rPr>
          <w:sz w:val="32"/>
          <w:szCs w:val="32"/>
        </w:rPr>
        <w:t xml:space="preserve">. 1 (marzo </w:t>
      </w:r>
      <w:proofErr w:type="gramStart"/>
      <w:r w:rsidRPr="005115BC">
        <w:rPr>
          <w:sz w:val="32"/>
          <w:szCs w:val="32"/>
        </w:rPr>
        <w:t>2000)-</w:t>
      </w:r>
      <w:proofErr w:type="gramEnd"/>
      <w:r w:rsidRPr="005115BC">
        <w:rPr>
          <w:sz w:val="32"/>
          <w:szCs w:val="32"/>
        </w:rPr>
        <w:t xml:space="preserve">anno 4. n. 39 (maggio 2003). – </w:t>
      </w:r>
      <w:proofErr w:type="gramStart"/>
      <w:r w:rsidRPr="005115BC">
        <w:rPr>
          <w:sz w:val="32"/>
          <w:szCs w:val="32"/>
        </w:rPr>
        <w:t>Roma :</w:t>
      </w:r>
      <w:proofErr w:type="gramEnd"/>
      <w:r w:rsidRPr="005115BC">
        <w:rPr>
          <w:sz w:val="32"/>
          <w:szCs w:val="32"/>
        </w:rPr>
        <w:t xml:space="preserve"> Eura</w:t>
      </w:r>
      <w:r w:rsidRPr="005115BC">
        <w:rPr>
          <w:sz w:val="32"/>
          <w:szCs w:val="32"/>
        </w:rPr>
        <w:t xml:space="preserve"> editoriale</w:t>
      </w:r>
      <w:r w:rsidRPr="005115BC">
        <w:rPr>
          <w:sz w:val="32"/>
          <w:szCs w:val="32"/>
        </w:rPr>
        <w:t>, 2000-</w:t>
      </w:r>
      <w:r w:rsidRPr="005115BC">
        <w:rPr>
          <w:sz w:val="32"/>
          <w:szCs w:val="32"/>
        </w:rPr>
        <w:t>2003</w:t>
      </w:r>
      <w:r w:rsidRPr="005115BC">
        <w:rPr>
          <w:sz w:val="32"/>
          <w:szCs w:val="32"/>
        </w:rPr>
        <w:t xml:space="preserve">. – </w:t>
      </w:r>
      <w:r w:rsidRPr="005115BC">
        <w:rPr>
          <w:sz w:val="32"/>
          <w:szCs w:val="32"/>
        </w:rPr>
        <w:t xml:space="preserve">39 </w:t>
      </w:r>
      <w:proofErr w:type="gramStart"/>
      <w:r w:rsidRPr="005115BC">
        <w:rPr>
          <w:sz w:val="32"/>
          <w:szCs w:val="32"/>
        </w:rPr>
        <w:t>volumi :</w:t>
      </w:r>
      <w:proofErr w:type="gramEnd"/>
      <w:r w:rsidRPr="005115BC">
        <w:rPr>
          <w:sz w:val="32"/>
          <w:szCs w:val="32"/>
        </w:rPr>
        <w:t xml:space="preserve"> </w:t>
      </w:r>
      <w:proofErr w:type="gramStart"/>
      <w:r w:rsidRPr="005115BC">
        <w:rPr>
          <w:sz w:val="32"/>
          <w:szCs w:val="32"/>
        </w:rPr>
        <w:t>ill. ;</w:t>
      </w:r>
      <w:proofErr w:type="gramEnd"/>
      <w:r w:rsidRPr="005115BC">
        <w:rPr>
          <w:sz w:val="32"/>
          <w:szCs w:val="32"/>
        </w:rPr>
        <w:t xml:space="preserve"> 21 cm. ((Mensile. – ISSN 1590-4245. - UBO3875371</w:t>
      </w:r>
    </w:p>
    <w:p w14:paraId="5C508BAD" w14:textId="58408EAD" w:rsidR="00C71076" w:rsidRPr="005115BC" w:rsidRDefault="00C71076" w:rsidP="00E24E99">
      <w:pPr>
        <w:spacing w:after="0" w:line="240" w:lineRule="auto"/>
        <w:jc w:val="both"/>
        <w:rPr>
          <w:sz w:val="32"/>
          <w:szCs w:val="32"/>
        </w:rPr>
      </w:pPr>
      <w:r w:rsidRPr="005115BC">
        <w:rPr>
          <w:sz w:val="32"/>
          <w:szCs w:val="32"/>
        </w:rPr>
        <w:t>N. 1 allegato a: *Dago [</w:t>
      </w:r>
      <w:hyperlink r:id="rId8" w:history="1">
        <w:r w:rsidRPr="005115BC">
          <w:rPr>
            <w:rStyle w:val="Collegamentoipertestuale"/>
            <w:sz w:val="32"/>
            <w:szCs w:val="32"/>
          </w:rPr>
          <w:t>AP1092</w:t>
        </w:r>
      </w:hyperlink>
      <w:r w:rsidRPr="005115BC">
        <w:rPr>
          <w:sz w:val="32"/>
          <w:szCs w:val="32"/>
        </w:rPr>
        <w:t>]</w:t>
      </w:r>
    </w:p>
    <w:p w14:paraId="5A986206" w14:textId="77777777" w:rsidR="00E24E99" w:rsidRPr="005115BC" w:rsidRDefault="00E24E99" w:rsidP="00E24E99">
      <w:pPr>
        <w:spacing w:after="0" w:line="240" w:lineRule="auto"/>
        <w:jc w:val="both"/>
        <w:rPr>
          <w:sz w:val="32"/>
          <w:szCs w:val="32"/>
        </w:rPr>
      </w:pPr>
    </w:p>
    <w:p w14:paraId="07626CC6" w14:textId="7D4029CC" w:rsidR="00C71076" w:rsidRPr="005115BC" w:rsidRDefault="005115BC" w:rsidP="00E24E99">
      <w:pPr>
        <w:spacing w:after="0" w:line="240" w:lineRule="auto"/>
        <w:jc w:val="both"/>
        <w:rPr>
          <w:sz w:val="32"/>
          <w:szCs w:val="32"/>
        </w:rPr>
      </w:pPr>
      <w:r w:rsidRPr="005115BC">
        <w:rPr>
          <w:noProof/>
          <w:sz w:val="32"/>
          <w:szCs w:val="32"/>
        </w:rPr>
        <w:drawing>
          <wp:anchor distT="0" distB="0" distL="114300" distR="114300" simplePos="0" relativeHeight="251655680" behindDoc="0" locked="0" layoutInCell="1" allowOverlap="1" wp14:anchorId="0C9A27EE" wp14:editId="6D0F5809">
            <wp:simplePos x="0" y="0"/>
            <wp:positionH relativeFrom="column">
              <wp:align>right</wp:align>
            </wp:positionH>
            <wp:positionV relativeFrom="paragraph">
              <wp:posOffset>3810</wp:posOffset>
            </wp:positionV>
            <wp:extent cx="2188800" cy="2880000"/>
            <wp:effectExtent l="0" t="0" r="2540" b="0"/>
            <wp:wrapSquare wrapText="bothSides"/>
            <wp:docPr id="1985095735"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88800" cy="2880000"/>
                    </a:xfrm>
                    <a:prstGeom prst="rect">
                      <a:avLst/>
                    </a:prstGeom>
                    <a:noFill/>
                  </pic:spPr>
                </pic:pic>
              </a:graphicData>
            </a:graphic>
            <wp14:sizeRelH relativeFrom="margin">
              <wp14:pctWidth>0</wp14:pctWidth>
            </wp14:sizeRelH>
            <wp14:sizeRelV relativeFrom="margin">
              <wp14:pctHeight>0</wp14:pctHeight>
            </wp14:sizeRelV>
          </wp:anchor>
        </w:drawing>
      </w:r>
      <w:r w:rsidR="00C71076" w:rsidRPr="005115BC">
        <w:rPr>
          <w:b/>
          <w:bCs/>
          <w:sz w:val="32"/>
          <w:szCs w:val="32"/>
        </w:rPr>
        <w:t>*</w:t>
      </w:r>
      <w:r w:rsidR="00C71076" w:rsidRPr="005115BC">
        <w:rPr>
          <w:b/>
          <w:bCs/>
          <w:sz w:val="32"/>
          <w:szCs w:val="32"/>
        </w:rPr>
        <w:t>Amanda</w:t>
      </w:r>
      <w:r w:rsidR="00C71076" w:rsidRPr="005115BC">
        <w:rPr>
          <w:sz w:val="32"/>
          <w:szCs w:val="32"/>
        </w:rPr>
        <w:t xml:space="preserve"> / Robin Wood. - Anno 1, n. 1 (ott.-nov. </w:t>
      </w:r>
      <w:proofErr w:type="gramStart"/>
      <w:r w:rsidR="00C71076" w:rsidRPr="005115BC">
        <w:rPr>
          <w:sz w:val="32"/>
          <w:szCs w:val="32"/>
        </w:rPr>
        <w:t>2026)-</w:t>
      </w:r>
      <w:proofErr w:type="gramEnd"/>
      <w:r w:rsidR="00C71076" w:rsidRPr="005115BC">
        <w:rPr>
          <w:sz w:val="32"/>
          <w:szCs w:val="32"/>
        </w:rPr>
        <w:t xml:space="preserve">  </w:t>
      </w:r>
      <w:proofErr w:type="gramStart"/>
      <w:r w:rsidR="00C71076" w:rsidRPr="005115BC">
        <w:rPr>
          <w:sz w:val="32"/>
          <w:szCs w:val="32"/>
        </w:rPr>
        <w:t xml:space="preserve">  </w:t>
      </w:r>
      <w:r w:rsidR="00C71076" w:rsidRPr="005115BC">
        <w:rPr>
          <w:sz w:val="32"/>
          <w:szCs w:val="32"/>
        </w:rPr>
        <w:t>.</w:t>
      </w:r>
      <w:proofErr w:type="gramEnd"/>
      <w:r w:rsidR="00C71076" w:rsidRPr="005115BC">
        <w:rPr>
          <w:sz w:val="32"/>
          <w:szCs w:val="32"/>
        </w:rPr>
        <w:t xml:space="preserve"> - Cernusco sul </w:t>
      </w:r>
      <w:proofErr w:type="gramStart"/>
      <w:r w:rsidR="00C71076" w:rsidRPr="005115BC">
        <w:rPr>
          <w:sz w:val="32"/>
          <w:szCs w:val="32"/>
        </w:rPr>
        <w:t>Naviglio :</w:t>
      </w:r>
      <w:proofErr w:type="gramEnd"/>
      <w:r w:rsidR="00C71076" w:rsidRPr="005115BC">
        <w:rPr>
          <w:sz w:val="32"/>
          <w:szCs w:val="32"/>
        </w:rPr>
        <w:t xml:space="preserve"> Sprea, 2026-</w:t>
      </w:r>
      <w:r w:rsidR="00C71076" w:rsidRPr="005115BC">
        <w:rPr>
          <w:sz w:val="32"/>
          <w:szCs w:val="32"/>
        </w:rPr>
        <w:t xml:space="preserve">  </w:t>
      </w:r>
      <w:proofErr w:type="gramStart"/>
      <w:r w:rsidR="00C71076" w:rsidRPr="005115BC">
        <w:rPr>
          <w:sz w:val="32"/>
          <w:szCs w:val="32"/>
        </w:rPr>
        <w:t xml:space="preserve">  </w:t>
      </w:r>
      <w:r w:rsidR="00C71076" w:rsidRPr="005115BC">
        <w:rPr>
          <w:sz w:val="32"/>
          <w:szCs w:val="32"/>
        </w:rPr>
        <w:t>.</w:t>
      </w:r>
      <w:proofErr w:type="gramEnd"/>
      <w:r w:rsidR="00C71076" w:rsidRPr="005115BC">
        <w:rPr>
          <w:sz w:val="32"/>
          <w:szCs w:val="32"/>
        </w:rPr>
        <w:t xml:space="preserve"> - </w:t>
      </w:r>
      <w:proofErr w:type="gramStart"/>
      <w:r w:rsidR="00C71076" w:rsidRPr="005115BC">
        <w:rPr>
          <w:sz w:val="32"/>
          <w:szCs w:val="32"/>
        </w:rPr>
        <w:t>volumi :</w:t>
      </w:r>
      <w:proofErr w:type="gramEnd"/>
      <w:r w:rsidR="00C71076" w:rsidRPr="005115BC">
        <w:rPr>
          <w:sz w:val="32"/>
          <w:szCs w:val="32"/>
        </w:rPr>
        <w:t xml:space="preserve"> </w:t>
      </w:r>
      <w:proofErr w:type="gramStart"/>
      <w:r w:rsidR="00C71076" w:rsidRPr="005115BC">
        <w:rPr>
          <w:sz w:val="32"/>
          <w:szCs w:val="32"/>
        </w:rPr>
        <w:t>fumetti ;</w:t>
      </w:r>
      <w:proofErr w:type="gramEnd"/>
      <w:r w:rsidR="00C71076" w:rsidRPr="005115BC">
        <w:rPr>
          <w:sz w:val="32"/>
          <w:szCs w:val="32"/>
        </w:rPr>
        <w:t xml:space="preserve"> 21 cm. </w:t>
      </w:r>
      <w:r w:rsidR="00C71076" w:rsidRPr="005115BC">
        <w:rPr>
          <w:sz w:val="32"/>
          <w:szCs w:val="32"/>
        </w:rPr>
        <w:t>((</w:t>
      </w:r>
      <w:r w:rsidR="00C71076" w:rsidRPr="005115BC">
        <w:rPr>
          <w:sz w:val="32"/>
          <w:szCs w:val="32"/>
        </w:rPr>
        <w:t>Bimestrale. - In testa al frontespizio: Edizioni Lancio presenta. - ISSN 3103-8425.</w:t>
      </w:r>
      <w:r w:rsidR="00C71076" w:rsidRPr="005115BC">
        <w:rPr>
          <w:sz w:val="32"/>
          <w:szCs w:val="32"/>
        </w:rPr>
        <w:t xml:space="preserve"> - </w:t>
      </w:r>
      <w:r w:rsidR="00C71076" w:rsidRPr="005115BC">
        <w:rPr>
          <w:sz w:val="32"/>
          <w:szCs w:val="32"/>
        </w:rPr>
        <w:t>CFI1188205</w:t>
      </w:r>
    </w:p>
    <w:p w14:paraId="3B68E372" w14:textId="77777777" w:rsidR="00E24E99" w:rsidRPr="005115BC" w:rsidRDefault="00E24E99" w:rsidP="00E24E99">
      <w:pPr>
        <w:spacing w:after="0" w:line="240" w:lineRule="auto"/>
        <w:jc w:val="both"/>
        <w:rPr>
          <w:sz w:val="32"/>
          <w:szCs w:val="32"/>
        </w:rPr>
      </w:pPr>
    </w:p>
    <w:p w14:paraId="6D4042A6" w14:textId="175F3B0B" w:rsidR="00C71076" w:rsidRPr="005115BC" w:rsidRDefault="00C71076" w:rsidP="00E24E99">
      <w:pPr>
        <w:spacing w:after="0" w:line="240" w:lineRule="auto"/>
        <w:jc w:val="both"/>
        <w:rPr>
          <w:sz w:val="32"/>
          <w:szCs w:val="32"/>
        </w:rPr>
      </w:pPr>
      <w:r w:rsidRPr="005115BC">
        <w:rPr>
          <w:sz w:val="32"/>
          <w:szCs w:val="32"/>
        </w:rPr>
        <w:t xml:space="preserve">Autore: </w:t>
      </w:r>
      <w:r w:rsidRPr="005115BC">
        <w:rPr>
          <w:sz w:val="32"/>
          <w:szCs w:val="32"/>
        </w:rPr>
        <w:t xml:space="preserve">Wood, Robin &lt;1944-2021&gt; </w:t>
      </w:r>
    </w:p>
    <w:p w14:paraId="59673184" w14:textId="77777777" w:rsidR="00E24E99" w:rsidRDefault="00E24E99" w:rsidP="00E24E99">
      <w:pPr>
        <w:spacing w:after="0" w:line="240" w:lineRule="auto"/>
        <w:jc w:val="both"/>
      </w:pPr>
    </w:p>
    <w:p w14:paraId="4FE5859F" w14:textId="77777777" w:rsidR="00C71076" w:rsidRPr="005115BC" w:rsidRDefault="00C71076" w:rsidP="00E24E99">
      <w:pPr>
        <w:spacing w:after="0" w:line="240" w:lineRule="auto"/>
        <w:jc w:val="both"/>
        <w:rPr>
          <w:rFonts w:cstheme="minorHAnsi"/>
          <w:b/>
          <w:color w:val="C00000"/>
          <w:sz w:val="40"/>
          <w:szCs w:val="40"/>
        </w:rPr>
      </w:pPr>
      <w:r w:rsidRPr="005115BC">
        <w:rPr>
          <w:rFonts w:cstheme="minorHAnsi"/>
          <w:b/>
          <w:color w:val="C00000"/>
          <w:sz w:val="40"/>
          <w:szCs w:val="40"/>
        </w:rPr>
        <w:t>Informazioni storico-bibliografiche</w:t>
      </w:r>
    </w:p>
    <w:p w14:paraId="7AD3EF03" w14:textId="77777777" w:rsidR="00E24E99" w:rsidRPr="005115BC" w:rsidRDefault="00E24E99" w:rsidP="00E24E99">
      <w:pPr>
        <w:spacing w:after="0" w:line="240" w:lineRule="auto"/>
        <w:jc w:val="both"/>
        <w:rPr>
          <w:rFonts w:cstheme="minorHAnsi"/>
          <w:bCs/>
          <w:sz w:val="26"/>
          <w:szCs w:val="26"/>
        </w:rPr>
      </w:pPr>
      <w:r w:rsidRPr="005115BC">
        <w:rPr>
          <w:rFonts w:cstheme="minorHAnsi"/>
          <w:b/>
          <w:bCs/>
          <w:i/>
          <w:iCs/>
          <w:sz w:val="26"/>
          <w:szCs w:val="26"/>
        </w:rPr>
        <w:t>Amanda</w:t>
      </w:r>
      <w:r w:rsidRPr="005115BC">
        <w:rPr>
          <w:rFonts w:cstheme="minorHAnsi"/>
          <w:bCs/>
          <w:sz w:val="26"/>
          <w:szCs w:val="26"/>
        </w:rPr>
        <w:t xml:space="preserve"> è un </w:t>
      </w:r>
      <w:hyperlink r:id="rId10" w:tooltip="Fumetto" w:history="1">
        <w:r w:rsidRPr="005115BC">
          <w:rPr>
            <w:rStyle w:val="Collegamentoipertestuale"/>
            <w:rFonts w:cstheme="minorHAnsi"/>
            <w:bCs/>
            <w:sz w:val="26"/>
            <w:szCs w:val="26"/>
          </w:rPr>
          <w:t>fumetto</w:t>
        </w:r>
      </w:hyperlink>
      <w:r w:rsidRPr="005115BC">
        <w:rPr>
          <w:rFonts w:cstheme="minorHAnsi"/>
          <w:bCs/>
          <w:sz w:val="26"/>
          <w:szCs w:val="26"/>
        </w:rPr>
        <w:t xml:space="preserve"> in bianco e nero creato da </w:t>
      </w:r>
      <w:hyperlink r:id="rId11" w:tooltip="Robin Wood" w:history="1">
        <w:r w:rsidRPr="005115BC">
          <w:rPr>
            <w:rStyle w:val="Collegamentoipertestuale"/>
            <w:rFonts w:cstheme="minorHAnsi"/>
            <w:bCs/>
            <w:sz w:val="26"/>
            <w:szCs w:val="26"/>
          </w:rPr>
          <w:t>Robin Wood</w:t>
        </w:r>
      </w:hyperlink>
      <w:r w:rsidRPr="005115BC">
        <w:rPr>
          <w:rFonts w:cstheme="minorHAnsi"/>
          <w:bCs/>
          <w:sz w:val="26"/>
          <w:szCs w:val="26"/>
        </w:rPr>
        <w:t xml:space="preserve"> e </w:t>
      </w:r>
      <w:hyperlink r:id="rId12" w:tooltip="Alfredo Alejandro Falugi (la pagina non esiste)" w:history="1">
        <w:r w:rsidRPr="005115BC">
          <w:rPr>
            <w:rStyle w:val="Collegamentoipertestuale"/>
            <w:rFonts w:cstheme="minorHAnsi"/>
            <w:bCs/>
            <w:sz w:val="26"/>
            <w:szCs w:val="26"/>
          </w:rPr>
          <w:t>Alfredo Alejandro Falugi</w:t>
        </w:r>
      </w:hyperlink>
      <w:hyperlink r:id="rId13" w:anchor="cite_note-UBC-1" w:history="1">
        <w:r w:rsidRPr="005115BC">
          <w:rPr>
            <w:rStyle w:val="Collegamentoipertestuale"/>
            <w:rFonts w:cstheme="minorHAnsi"/>
            <w:bCs/>
            <w:sz w:val="26"/>
            <w:szCs w:val="26"/>
            <w:vertAlign w:val="superscript"/>
          </w:rPr>
          <w:t>[1]</w:t>
        </w:r>
      </w:hyperlink>
      <w:r w:rsidRPr="005115BC">
        <w:rPr>
          <w:rFonts w:cstheme="minorHAnsi"/>
          <w:bCs/>
          <w:sz w:val="26"/>
          <w:szCs w:val="26"/>
        </w:rPr>
        <w:t xml:space="preserve"> nel 1993</w:t>
      </w:r>
      <w:hyperlink r:id="rId14" w:anchor="cite_note-PL-2" w:history="1">
        <w:r w:rsidRPr="005115BC">
          <w:rPr>
            <w:rStyle w:val="Collegamentoipertestuale"/>
            <w:rFonts w:cstheme="minorHAnsi"/>
            <w:bCs/>
            <w:sz w:val="26"/>
            <w:szCs w:val="26"/>
            <w:vertAlign w:val="superscript"/>
          </w:rPr>
          <w:t>[2]</w:t>
        </w:r>
      </w:hyperlink>
      <w:r w:rsidRPr="005115BC">
        <w:rPr>
          <w:rFonts w:cstheme="minorHAnsi"/>
          <w:bCs/>
          <w:sz w:val="26"/>
          <w:szCs w:val="26"/>
        </w:rPr>
        <w:t xml:space="preserve"> imperniato sulle avventure della giovane argentina Amanda Geertsen</w:t>
      </w:r>
      <w:hyperlink r:id="rId15" w:anchor="cite_note-3" w:history="1">
        <w:r w:rsidRPr="005115BC">
          <w:rPr>
            <w:rStyle w:val="Collegamentoipertestuale"/>
            <w:rFonts w:cstheme="minorHAnsi"/>
            <w:bCs/>
            <w:sz w:val="26"/>
            <w:szCs w:val="26"/>
            <w:vertAlign w:val="superscript"/>
          </w:rPr>
          <w:t>[3]</w:t>
        </w:r>
      </w:hyperlink>
      <w:r w:rsidRPr="005115BC">
        <w:rPr>
          <w:rFonts w:cstheme="minorHAnsi"/>
          <w:bCs/>
          <w:sz w:val="26"/>
          <w:szCs w:val="26"/>
        </w:rPr>
        <w:t>, edito in America del sud dall'</w:t>
      </w:r>
      <w:proofErr w:type="spellStart"/>
      <w:r w:rsidRPr="005115BC">
        <w:rPr>
          <w:rFonts w:cstheme="minorHAnsi"/>
          <w:bCs/>
          <w:sz w:val="26"/>
          <w:szCs w:val="26"/>
        </w:rPr>
        <w:t>Editorial</w:t>
      </w:r>
      <w:proofErr w:type="spellEnd"/>
      <w:r w:rsidRPr="005115BC">
        <w:rPr>
          <w:rFonts w:cstheme="minorHAnsi"/>
          <w:bCs/>
          <w:sz w:val="26"/>
          <w:szCs w:val="26"/>
        </w:rPr>
        <w:t xml:space="preserve"> Columba</w:t>
      </w:r>
      <w:hyperlink r:id="rId16" w:anchor="cite_note-PL-2" w:history="1">
        <w:r w:rsidRPr="005115BC">
          <w:rPr>
            <w:rStyle w:val="Collegamentoipertestuale"/>
            <w:rFonts w:cstheme="minorHAnsi"/>
            <w:bCs/>
            <w:sz w:val="26"/>
            <w:szCs w:val="26"/>
            <w:vertAlign w:val="superscript"/>
          </w:rPr>
          <w:t>[2]</w:t>
        </w:r>
      </w:hyperlink>
      <w:r w:rsidRPr="005115BC">
        <w:rPr>
          <w:rFonts w:cstheme="minorHAnsi"/>
          <w:bCs/>
          <w:sz w:val="26"/>
          <w:szCs w:val="26"/>
        </w:rPr>
        <w:t xml:space="preserve"> ed in </w:t>
      </w:r>
      <w:hyperlink r:id="rId17" w:tooltip="Italia" w:history="1">
        <w:r w:rsidRPr="005115BC">
          <w:rPr>
            <w:rStyle w:val="Collegamentoipertestuale"/>
            <w:rFonts w:cstheme="minorHAnsi"/>
            <w:bCs/>
            <w:sz w:val="26"/>
            <w:szCs w:val="26"/>
          </w:rPr>
          <w:t>Italia</w:t>
        </w:r>
      </w:hyperlink>
      <w:r w:rsidRPr="005115BC">
        <w:rPr>
          <w:rFonts w:cstheme="minorHAnsi"/>
          <w:bCs/>
          <w:sz w:val="26"/>
          <w:szCs w:val="26"/>
        </w:rPr>
        <w:t xml:space="preserve"> dall'Editoriale Aurea</w:t>
      </w:r>
      <w:hyperlink r:id="rId18" w:anchor="cite_note-NP-4" w:history="1">
        <w:r w:rsidRPr="005115BC">
          <w:rPr>
            <w:rStyle w:val="Collegamentoipertestuale"/>
            <w:rFonts w:cstheme="minorHAnsi"/>
            <w:bCs/>
            <w:sz w:val="26"/>
            <w:szCs w:val="26"/>
            <w:vertAlign w:val="superscript"/>
          </w:rPr>
          <w:t>[4]</w:t>
        </w:r>
      </w:hyperlink>
      <w:r w:rsidRPr="005115BC">
        <w:rPr>
          <w:rFonts w:cstheme="minorHAnsi"/>
          <w:bCs/>
          <w:sz w:val="26"/>
          <w:szCs w:val="26"/>
        </w:rPr>
        <w:t>.</w:t>
      </w:r>
    </w:p>
    <w:p w14:paraId="284DCCC1" w14:textId="335E245D" w:rsidR="00E24E99" w:rsidRPr="005115BC" w:rsidRDefault="00E24E99" w:rsidP="00E24E99">
      <w:pPr>
        <w:spacing w:after="0" w:line="240" w:lineRule="auto"/>
        <w:jc w:val="both"/>
        <w:rPr>
          <w:rFonts w:cstheme="minorHAnsi"/>
          <w:bCs/>
          <w:sz w:val="26"/>
          <w:szCs w:val="26"/>
        </w:rPr>
      </w:pPr>
      <w:r w:rsidRPr="005115BC">
        <w:rPr>
          <w:rFonts w:cstheme="minorHAnsi"/>
          <w:b/>
          <w:bCs/>
          <w:sz w:val="26"/>
          <w:szCs w:val="26"/>
        </w:rPr>
        <w:t>Storia editoriale</w:t>
      </w:r>
      <w:r w:rsidR="005115BC" w:rsidRPr="005115BC">
        <w:rPr>
          <w:rFonts w:cstheme="minorHAnsi"/>
          <w:b/>
          <w:bCs/>
          <w:sz w:val="26"/>
          <w:szCs w:val="26"/>
        </w:rPr>
        <w:t xml:space="preserve">. </w:t>
      </w:r>
      <w:r w:rsidRPr="005115BC">
        <w:rPr>
          <w:rFonts w:cstheme="minorHAnsi"/>
          <w:bCs/>
          <w:sz w:val="26"/>
          <w:szCs w:val="26"/>
        </w:rPr>
        <w:t xml:space="preserve">Ideata da Robin Wood inizialmente come spin off di un’altra sua serie, </w:t>
      </w:r>
      <w:hyperlink r:id="rId19" w:tooltip="Helena" w:history="1">
        <w:r w:rsidRPr="005115BC">
          <w:rPr>
            <w:rStyle w:val="Collegamentoipertestuale"/>
            <w:rFonts w:cstheme="minorHAnsi"/>
            <w:bCs/>
            <w:i/>
            <w:iCs/>
            <w:sz w:val="26"/>
            <w:szCs w:val="26"/>
          </w:rPr>
          <w:t>Helena</w:t>
        </w:r>
      </w:hyperlink>
      <w:r w:rsidRPr="005115BC">
        <w:rPr>
          <w:rFonts w:cstheme="minorHAnsi"/>
          <w:bCs/>
          <w:sz w:val="26"/>
          <w:szCs w:val="26"/>
        </w:rPr>
        <w:t xml:space="preserve">, proseguì poi in maniera indipendente. Rispetto alla serie precedente prevale la componente avventurosa, evidente soprattutto nei frequenti viaggi in luoghi esotici ma </w:t>
      </w:r>
      <w:r w:rsidRPr="005115BC">
        <w:rPr>
          <w:rFonts w:cstheme="minorHAnsi"/>
          <w:bCs/>
          <w:sz w:val="26"/>
          <w:szCs w:val="26"/>
        </w:rPr>
        <w:lastRenderedPageBreak/>
        <w:t xml:space="preserve">rimangono come tratti caratteristici la maturazione progressiva della protagonista, degna di un </w:t>
      </w:r>
      <w:hyperlink r:id="rId20" w:tooltip="Romanzo di formazione" w:history="1">
        <w:r w:rsidRPr="005115BC">
          <w:rPr>
            <w:rStyle w:val="Collegamentoipertestuale"/>
            <w:rFonts w:cstheme="minorHAnsi"/>
            <w:bCs/>
            <w:sz w:val="26"/>
            <w:szCs w:val="26"/>
          </w:rPr>
          <w:t>romanzo di formazione</w:t>
        </w:r>
      </w:hyperlink>
      <w:r w:rsidRPr="005115BC">
        <w:rPr>
          <w:rFonts w:cstheme="minorHAnsi"/>
          <w:bCs/>
          <w:sz w:val="26"/>
          <w:szCs w:val="26"/>
        </w:rPr>
        <w:t>, e la successione degli eventi che ricorda quello di un feuilleton ottocentesco.</w:t>
      </w:r>
      <w:hyperlink r:id="rId21" w:anchor="cite_note-5" w:history="1">
        <w:r w:rsidRPr="005115BC">
          <w:rPr>
            <w:rStyle w:val="Collegamentoipertestuale"/>
            <w:rFonts w:cstheme="minorHAnsi"/>
            <w:bCs/>
            <w:sz w:val="26"/>
            <w:szCs w:val="26"/>
            <w:vertAlign w:val="superscript"/>
          </w:rPr>
          <w:t>[5]</w:t>
        </w:r>
      </w:hyperlink>
    </w:p>
    <w:p w14:paraId="72C65C68" w14:textId="3A552525" w:rsidR="00E24E99" w:rsidRPr="005115BC" w:rsidRDefault="00E24E99" w:rsidP="00E24E99">
      <w:pPr>
        <w:spacing w:after="0" w:line="240" w:lineRule="auto"/>
        <w:jc w:val="both"/>
        <w:rPr>
          <w:rFonts w:cstheme="minorHAnsi"/>
          <w:bCs/>
          <w:sz w:val="26"/>
          <w:szCs w:val="26"/>
        </w:rPr>
      </w:pPr>
      <w:r w:rsidRPr="005115BC">
        <w:rPr>
          <w:rFonts w:cstheme="minorHAnsi"/>
          <w:b/>
          <w:bCs/>
          <w:sz w:val="26"/>
          <w:szCs w:val="26"/>
        </w:rPr>
        <w:t>Edizione italiana</w:t>
      </w:r>
      <w:r w:rsidR="005115BC" w:rsidRPr="005115BC">
        <w:rPr>
          <w:rFonts w:cstheme="minorHAnsi"/>
          <w:b/>
          <w:bCs/>
          <w:sz w:val="26"/>
          <w:szCs w:val="26"/>
        </w:rPr>
        <w:t xml:space="preserve">. </w:t>
      </w:r>
      <w:r w:rsidRPr="005115BC">
        <w:rPr>
          <w:rFonts w:cstheme="minorHAnsi"/>
          <w:bCs/>
          <w:sz w:val="26"/>
          <w:szCs w:val="26"/>
        </w:rPr>
        <w:t>In Italia la lunga saga viene dapprima pubblicata sul settimanale SKORPIO</w:t>
      </w:r>
      <w:hyperlink r:id="rId22" w:anchor="cite_note-NP-4" w:history="1">
        <w:r w:rsidRPr="005115BC">
          <w:rPr>
            <w:rStyle w:val="Collegamentoipertestuale"/>
            <w:rFonts w:cstheme="minorHAnsi"/>
            <w:bCs/>
            <w:sz w:val="26"/>
            <w:szCs w:val="26"/>
            <w:vertAlign w:val="superscript"/>
          </w:rPr>
          <w:t>[4]</w:t>
        </w:r>
      </w:hyperlink>
      <w:r w:rsidRPr="005115BC">
        <w:rPr>
          <w:rFonts w:cstheme="minorHAnsi"/>
          <w:bCs/>
          <w:sz w:val="26"/>
          <w:szCs w:val="26"/>
        </w:rPr>
        <w:t xml:space="preserve"> dal n. 18 del 1995, vengono poi riproposte 4 storie stampate a colori nella collana EURACOMIX e poi in bianco e nero in una serie di 39 albi monografici dal nome Amanda, storie che seguono le vicende in ordine cronologico, sempre per </w:t>
      </w:r>
      <w:hyperlink r:id="rId23" w:tooltip="Eura Editoriale" w:history="1">
        <w:r w:rsidRPr="005115BC">
          <w:rPr>
            <w:rStyle w:val="Collegamentoipertestuale"/>
            <w:rFonts w:cstheme="minorHAnsi"/>
            <w:bCs/>
            <w:sz w:val="26"/>
            <w:szCs w:val="26"/>
          </w:rPr>
          <w:t>Eura Editoriale</w:t>
        </w:r>
      </w:hyperlink>
      <w:r w:rsidRPr="005115BC">
        <w:rPr>
          <w:rFonts w:cstheme="minorHAnsi"/>
          <w:bCs/>
          <w:sz w:val="26"/>
          <w:szCs w:val="26"/>
        </w:rPr>
        <w:t>. Prosegue poi la storia con due albi de I Giganti dell'avventura numeri 69 e 71 dove viene ripresa la storia, sempre in ordine cronologico, lasciata dall'ultimo dei 39 albi monografici. Nel 2026 viene annunciata una nuova serie da Sprea Editori che pubblicherà gli episodi rimasti inediti in Italia.</w:t>
      </w:r>
    </w:p>
    <w:p w14:paraId="6745C7BE" w14:textId="733449C8" w:rsidR="00E24E99" w:rsidRPr="005115BC" w:rsidRDefault="00E24E99" w:rsidP="00E24E99">
      <w:pPr>
        <w:spacing w:after="0" w:line="240" w:lineRule="auto"/>
        <w:jc w:val="both"/>
        <w:rPr>
          <w:rFonts w:cstheme="minorHAnsi"/>
          <w:bCs/>
          <w:sz w:val="26"/>
          <w:szCs w:val="26"/>
        </w:rPr>
      </w:pPr>
      <w:r w:rsidRPr="005115BC">
        <w:rPr>
          <w:rFonts w:cstheme="minorHAnsi"/>
          <w:b/>
          <w:bCs/>
          <w:sz w:val="26"/>
          <w:szCs w:val="26"/>
        </w:rPr>
        <w:t>Trama</w:t>
      </w:r>
      <w:r w:rsidR="005115BC" w:rsidRPr="005115BC">
        <w:rPr>
          <w:rFonts w:cstheme="minorHAnsi"/>
          <w:b/>
          <w:bCs/>
          <w:sz w:val="26"/>
          <w:szCs w:val="26"/>
        </w:rPr>
        <w:t xml:space="preserve">. </w:t>
      </w:r>
      <w:r w:rsidRPr="005115BC">
        <w:rPr>
          <w:rFonts w:cstheme="minorHAnsi"/>
          <w:bCs/>
          <w:sz w:val="26"/>
          <w:szCs w:val="26"/>
        </w:rPr>
        <w:t>Cresciuta in un orfanotrofio, l'argentina dai capelli rossi Amanda ne esce per lavorare come collaboratrice familiare per una famiglia benestante, per poi lasciare presto il lavoro e partire per il mondo vivendo diverse vicissitudini</w:t>
      </w:r>
      <w:hyperlink r:id="rId24" w:anchor="cite_note-UBC-1" w:history="1">
        <w:r w:rsidRPr="005115BC">
          <w:rPr>
            <w:rStyle w:val="Collegamentoipertestuale"/>
            <w:rFonts w:cstheme="minorHAnsi"/>
            <w:bCs/>
            <w:sz w:val="26"/>
            <w:szCs w:val="26"/>
            <w:vertAlign w:val="superscript"/>
          </w:rPr>
          <w:t>[1]</w:t>
        </w:r>
      </w:hyperlink>
      <w:r w:rsidRPr="005115BC">
        <w:rPr>
          <w:rFonts w:cstheme="minorHAnsi"/>
          <w:bCs/>
          <w:sz w:val="26"/>
          <w:szCs w:val="26"/>
        </w:rPr>
        <w:t>.</w:t>
      </w:r>
    </w:p>
    <w:p w14:paraId="7B0CA8E0" w14:textId="77777777" w:rsidR="00E24E99" w:rsidRPr="005115BC" w:rsidRDefault="00E24E99" w:rsidP="00E24E99">
      <w:pPr>
        <w:spacing w:after="0" w:line="240" w:lineRule="auto"/>
        <w:jc w:val="both"/>
        <w:rPr>
          <w:rFonts w:cstheme="minorHAnsi"/>
          <w:b/>
          <w:bCs/>
          <w:sz w:val="26"/>
          <w:szCs w:val="26"/>
        </w:rPr>
      </w:pPr>
      <w:r w:rsidRPr="005115BC">
        <w:rPr>
          <w:rFonts w:cstheme="minorHAnsi"/>
          <w:b/>
          <w:bCs/>
          <w:sz w:val="26"/>
          <w:szCs w:val="26"/>
        </w:rPr>
        <w:t>Note</w:t>
      </w:r>
    </w:p>
    <w:p w14:paraId="2FB785F3" w14:textId="77777777" w:rsidR="00E24E99" w:rsidRPr="005115BC" w:rsidRDefault="00E24E99" w:rsidP="00E24E99">
      <w:pPr>
        <w:numPr>
          <w:ilvl w:val="0"/>
          <w:numId w:val="2"/>
        </w:numPr>
        <w:spacing w:after="0" w:line="240" w:lineRule="auto"/>
        <w:jc w:val="both"/>
        <w:rPr>
          <w:rFonts w:cstheme="minorHAnsi"/>
          <w:bCs/>
          <w:sz w:val="26"/>
          <w:szCs w:val="26"/>
        </w:rPr>
      </w:pPr>
      <w:hyperlink r:id="rId25" w:history="1">
        <w:r w:rsidRPr="005115BC">
          <w:rPr>
            <w:rStyle w:val="Collegamentoipertestuale"/>
            <w:rFonts w:cstheme="minorHAnsi"/>
            <w:bCs/>
            <w:i/>
            <w:iCs/>
            <w:sz w:val="26"/>
            <w:szCs w:val="26"/>
          </w:rPr>
          <w:t>Scheda</w:t>
        </w:r>
      </w:hyperlink>
      <w:r w:rsidRPr="005115BC">
        <w:rPr>
          <w:rFonts w:cstheme="minorHAnsi"/>
          <w:bCs/>
          <w:sz w:val="26"/>
          <w:szCs w:val="26"/>
        </w:rPr>
        <w:t xml:space="preserve">, su </w:t>
      </w:r>
      <w:r w:rsidRPr="005115BC">
        <w:rPr>
          <w:rFonts w:cstheme="minorHAnsi"/>
          <w:bCs/>
          <w:i/>
          <w:iCs/>
          <w:sz w:val="26"/>
          <w:szCs w:val="26"/>
        </w:rPr>
        <w:t>ubcfumetti.com</w:t>
      </w:r>
      <w:r w:rsidRPr="005115BC">
        <w:rPr>
          <w:rFonts w:cstheme="minorHAnsi"/>
          <w:bCs/>
          <w:sz w:val="26"/>
          <w:szCs w:val="26"/>
        </w:rPr>
        <w:t>.</w:t>
      </w:r>
    </w:p>
    <w:p w14:paraId="2E9A7666" w14:textId="77777777" w:rsidR="00E24E99" w:rsidRPr="005115BC" w:rsidRDefault="00E24E99" w:rsidP="00E24E99">
      <w:pPr>
        <w:numPr>
          <w:ilvl w:val="0"/>
          <w:numId w:val="2"/>
        </w:numPr>
        <w:spacing w:after="0" w:line="240" w:lineRule="auto"/>
        <w:jc w:val="both"/>
        <w:rPr>
          <w:rFonts w:cstheme="minorHAnsi"/>
          <w:bCs/>
          <w:sz w:val="26"/>
          <w:szCs w:val="26"/>
        </w:rPr>
      </w:pPr>
      <w:hyperlink r:id="rId26" w:history="1">
        <w:proofErr w:type="spellStart"/>
        <w:r w:rsidRPr="005115BC">
          <w:rPr>
            <w:rStyle w:val="Collegamentoipertestuale"/>
            <w:rFonts w:cstheme="minorHAnsi"/>
            <w:bCs/>
            <w:i/>
            <w:iCs/>
            <w:sz w:val="26"/>
            <w:szCs w:val="26"/>
          </w:rPr>
          <w:t>colores</w:t>
        </w:r>
        <w:proofErr w:type="spellEnd"/>
        <w:r w:rsidRPr="005115BC">
          <w:rPr>
            <w:rStyle w:val="Collegamentoipertestuale"/>
            <w:rFonts w:cstheme="minorHAnsi"/>
            <w:bCs/>
            <w:i/>
            <w:iCs/>
            <w:sz w:val="26"/>
            <w:szCs w:val="26"/>
          </w:rPr>
          <w:t xml:space="preserve"> para "Amanda"</w:t>
        </w:r>
      </w:hyperlink>
      <w:r w:rsidRPr="005115BC">
        <w:rPr>
          <w:rFonts w:cstheme="minorHAnsi"/>
          <w:bCs/>
          <w:sz w:val="26"/>
          <w:szCs w:val="26"/>
        </w:rPr>
        <w:t xml:space="preserve">, su </w:t>
      </w:r>
      <w:r w:rsidRPr="005115BC">
        <w:rPr>
          <w:rFonts w:cstheme="minorHAnsi"/>
          <w:bCs/>
          <w:i/>
          <w:iCs/>
          <w:sz w:val="26"/>
          <w:szCs w:val="26"/>
        </w:rPr>
        <w:t>pablolizalde.blogspot.com.ar</w:t>
      </w:r>
      <w:r w:rsidRPr="005115BC">
        <w:rPr>
          <w:rFonts w:cstheme="minorHAnsi"/>
          <w:bCs/>
          <w:sz w:val="26"/>
          <w:szCs w:val="26"/>
        </w:rPr>
        <w:t>.</w:t>
      </w:r>
    </w:p>
    <w:p w14:paraId="76BCE697" w14:textId="77777777" w:rsidR="00E24E99" w:rsidRPr="005115BC" w:rsidRDefault="00E24E99" w:rsidP="00E24E99">
      <w:pPr>
        <w:numPr>
          <w:ilvl w:val="0"/>
          <w:numId w:val="2"/>
        </w:numPr>
        <w:spacing w:after="0" w:line="240" w:lineRule="auto"/>
        <w:jc w:val="both"/>
        <w:rPr>
          <w:rFonts w:cstheme="minorHAnsi"/>
          <w:bCs/>
          <w:sz w:val="26"/>
          <w:szCs w:val="26"/>
        </w:rPr>
      </w:pPr>
      <w:hyperlink r:id="rId27" w:history="1">
        <w:r w:rsidRPr="005115BC">
          <w:rPr>
            <w:rStyle w:val="Collegamentoipertestuale"/>
            <w:rFonts w:cstheme="minorHAnsi"/>
            <w:bCs/>
            <w:i/>
            <w:iCs/>
            <w:sz w:val="26"/>
            <w:szCs w:val="26"/>
          </w:rPr>
          <w:t>Wood in Italia: le tre fasi della sua presenza</w:t>
        </w:r>
      </w:hyperlink>
      <w:r w:rsidRPr="005115BC">
        <w:rPr>
          <w:rFonts w:cstheme="minorHAnsi"/>
          <w:bCs/>
          <w:sz w:val="26"/>
          <w:szCs w:val="26"/>
        </w:rPr>
        <w:t xml:space="preserve">, su </w:t>
      </w:r>
      <w:r w:rsidRPr="005115BC">
        <w:rPr>
          <w:rFonts w:cstheme="minorHAnsi"/>
          <w:bCs/>
          <w:i/>
          <w:iCs/>
          <w:sz w:val="26"/>
          <w:szCs w:val="26"/>
        </w:rPr>
        <w:t>fucinemute.it</w:t>
      </w:r>
      <w:r w:rsidRPr="005115BC">
        <w:rPr>
          <w:rFonts w:cstheme="minorHAnsi"/>
          <w:bCs/>
          <w:sz w:val="26"/>
          <w:szCs w:val="26"/>
        </w:rPr>
        <w:t>.</w:t>
      </w:r>
    </w:p>
    <w:p w14:paraId="47E73042" w14:textId="77777777" w:rsidR="00E24E99" w:rsidRPr="005115BC" w:rsidRDefault="00E24E99" w:rsidP="00E24E99">
      <w:pPr>
        <w:numPr>
          <w:ilvl w:val="0"/>
          <w:numId w:val="2"/>
        </w:numPr>
        <w:spacing w:after="0" w:line="240" w:lineRule="auto"/>
        <w:jc w:val="both"/>
        <w:rPr>
          <w:rFonts w:cstheme="minorHAnsi"/>
          <w:bCs/>
          <w:sz w:val="26"/>
          <w:szCs w:val="26"/>
        </w:rPr>
      </w:pPr>
      <w:hyperlink r:id="rId28" w:history="1">
        <w:r w:rsidRPr="005115BC">
          <w:rPr>
            <w:rStyle w:val="Collegamentoipertestuale"/>
            <w:rFonts w:cstheme="minorHAnsi"/>
            <w:bCs/>
            <w:i/>
            <w:iCs/>
            <w:sz w:val="26"/>
            <w:szCs w:val="26"/>
          </w:rPr>
          <w:t>Amanda, l'argentina</w:t>
        </w:r>
      </w:hyperlink>
      <w:r w:rsidRPr="005115BC">
        <w:rPr>
          <w:rFonts w:cstheme="minorHAnsi"/>
          <w:bCs/>
          <w:sz w:val="26"/>
          <w:szCs w:val="26"/>
        </w:rPr>
        <w:t xml:space="preserve">, su </w:t>
      </w:r>
      <w:r w:rsidRPr="005115BC">
        <w:rPr>
          <w:rFonts w:cstheme="minorHAnsi"/>
          <w:bCs/>
          <w:i/>
          <w:iCs/>
          <w:sz w:val="26"/>
          <w:szCs w:val="26"/>
        </w:rPr>
        <w:t>nuvoleparlanti.blogosfere.it</w:t>
      </w:r>
      <w:r w:rsidRPr="005115BC">
        <w:rPr>
          <w:rFonts w:cstheme="minorHAnsi"/>
          <w:bCs/>
          <w:sz w:val="26"/>
          <w:szCs w:val="26"/>
        </w:rPr>
        <w:t xml:space="preserve"> (archiviato </w:t>
      </w:r>
      <w:proofErr w:type="spellStart"/>
      <w:r w:rsidRPr="005115BC">
        <w:rPr>
          <w:rFonts w:cstheme="minorHAnsi"/>
          <w:bCs/>
          <w:sz w:val="26"/>
          <w:szCs w:val="26"/>
        </w:rPr>
        <w:t>dall'url</w:t>
      </w:r>
      <w:proofErr w:type="spellEnd"/>
      <w:r w:rsidRPr="005115BC">
        <w:rPr>
          <w:rFonts w:cstheme="minorHAnsi"/>
          <w:bCs/>
          <w:sz w:val="26"/>
          <w:szCs w:val="26"/>
        </w:rPr>
        <w:t xml:space="preserve"> originale il 12 maggio 2014).</w:t>
      </w:r>
    </w:p>
    <w:p w14:paraId="0B332221" w14:textId="77777777" w:rsidR="00E24E99" w:rsidRPr="005115BC" w:rsidRDefault="00E24E99" w:rsidP="00E24E99">
      <w:pPr>
        <w:numPr>
          <w:ilvl w:val="0"/>
          <w:numId w:val="2"/>
        </w:numPr>
        <w:spacing w:after="0" w:line="240" w:lineRule="auto"/>
        <w:jc w:val="both"/>
        <w:rPr>
          <w:rFonts w:cstheme="minorHAnsi"/>
          <w:bCs/>
          <w:sz w:val="26"/>
          <w:szCs w:val="26"/>
        </w:rPr>
      </w:pPr>
      <w:hyperlink r:id="rId29" w:history="1">
        <w:r w:rsidRPr="005115BC">
          <w:rPr>
            <w:rStyle w:val="Collegamentoipertestuale"/>
            <w:rFonts w:cstheme="minorHAnsi"/>
            <w:bCs/>
            <w:i/>
            <w:iCs/>
            <w:sz w:val="26"/>
            <w:szCs w:val="26"/>
          </w:rPr>
          <w:t>Amanda</w:t>
        </w:r>
      </w:hyperlink>
      <w:r w:rsidRPr="005115BC">
        <w:rPr>
          <w:rFonts w:cstheme="minorHAnsi"/>
          <w:bCs/>
          <w:sz w:val="26"/>
          <w:szCs w:val="26"/>
        </w:rPr>
        <w:t xml:space="preserve">, su </w:t>
      </w:r>
      <w:r w:rsidRPr="005115BC">
        <w:rPr>
          <w:rFonts w:cstheme="minorHAnsi"/>
          <w:bCs/>
          <w:i/>
          <w:iCs/>
          <w:sz w:val="26"/>
          <w:szCs w:val="26"/>
        </w:rPr>
        <w:t>guidafumettoitaliano.com</w:t>
      </w:r>
      <w:r w:rsidRPr="005115BC">
        <w:rPr>
          <w:rFonts w:cstheme="minorHAnsi"/>
          <w:bCs/>
          <w:sz w:val="26"/>
          <w:szCs w:val="26"/>
        </w:rPr>
        <w:t>. URL consultato il 17 novembre 2017.</w:t>
      </w:r>
    </w:p>
    <w:p w14:paraId="43B110C6" w14:textId="77777777" w:rsidR="00E24E99" w:rsidRPr="005115BC" w:rsidRDefault="00E24E99" w:rsidP="00E24E99">
      <w:pPr>
        <w:spacing w:after="0" w:line="240" w:lineRule="auto"/>
        <w:jc w:val="both"/>
        <w:rPr>
          <w:rFonts w:cstheme="minorHAnsi"/>
          <w:b/>
          <w:bCs/>
          <w:sz w:val="26"/>
          <w:szCs w:val="26"/>
        </w:rPr>
      </w:pPr>
      <w:r w:rsidRPr="005115BC">
        <w:rPr>
          <w:rFonts w:cstheme="minorHAnsi"/>
          <w:b/>
          <w:bCs/>
          <w:sz w:val="26"/>
          <w:szCs w:val="26"/>
        </w:rPr>
        <w:t>Bibliografia</w:t>
      </w:r>
    </w:p>
    <w:p w14:paraId="7ADD4C06" w14:textId="77777777" w:rsidR="00E24E99" w:rsidRPr="005115BC" w:rsidRDefault="00E24E99" w:rsidP="00E24E99">
      <w:pPr>
        <w:numPr>
          <w:ilvl w:val="0"/>
          <w:numId w:val="3"/>
        </w:numPr>
        <w:spacing w:after="0" w:line="240" w:lineRule="auto"/>
        <w:jc w:val="both"/>
        <w:rPr>
          <w:rFonts w:cstheme="minorHAnsi"/>
          <w:bCs/>
          <w:sz w:val="26"/>
          <w:szCs w:val="26"/>
        </w:rPr>
      </w:pPr>
      <w:r w:rsidRPr="005115BC">
        <w:rPr>
          <w:rFonts w:cstheme="minorHAnsi"/>
          <w:bCs/>
          <w:sz w:val="26"/>
          <w:szCs w:val="26"/>
        </w:rPr>
        <w:t xml:space="preserve">Robin Wood, Alfredo Alejandro Falugi, </w:t>
      </w:r>
      <w:r w:rsidRPr="005115BC">
        <w:rPr>
          <w:rFonts w:cstheme="minorHAnsi"/>
          <w:bCs/>
          <w:i/>
          <w:iCs/>
          <w:sz w:val="26"/>
          <w:szCs w:val="26"/>
        </w:rPr>
        <w:t>Amanda (monografico)</w:t>
      </w:r>
      <w:r w:rsidRPr="005115BC">
        <w:rPr>
          <w:rFonts w:cstheme="minorHAnsi"/>
          <w:bCs/>
          <w:sz w:val="26"/>
          <w:szCs w:val="26"/>
        </w:rPr>
        <w:t>, Editoriale Aurea, 1995.</w:t>
      </w:r>
    </w:p>
    <w:p w14:paraId="03AAE281" w14:textId="271CEE36" w:rsidR="00E24E99" w:rsidRPr="005115BC" w:rsidRDefault="00E24E99" w:rsidP="00E24E99">
      <w:pPr>
        <w:spacing w:after="0" w:line="240" w:lineRule="auto"/>
        <w:jc w:val="both"/>
        <w:rPr>
          <w:rFonts w:cstheme="minorHAnsi"/>
          <w:bCs/>
          <w:sz w:val="26"/>
          <w:szCs w:val="26"/>
        </w:rPr>
      </w:pPr>
      <w:hyperlink r:id="rId30" w:history="1">
        <w:r w:rsidRPr="005115BC">
          <w:rPr>
            <w:rStyle w:val="Collegamentoipertestuale"/>
            <w:rFonts w:cstheme="minorHAnsi"/>
            <w:bCs/>
            <w:sz w:val="26"/>
            <w:szCs w:val="26"/>
          </w:rPr>
          <w:t>https://it.wikipedia.org/wiki/Amanda_(fumetto)</w:t>
        </w:r>
      </w:hyperlink>
      <w:r w:rsidRPr="005115BC">
        <w:rPr>
          <w:rFonts w:cstheme="minorHAnsi"/>
          <w:bCs/>
          <w:sz w:val="26"/>
          <w:szCs w:val="26"/>
        </w:rPr>
        <w:t xml:space="preserve">. </w:t>
      </w:r>
    </w:p>
    <w:p w14:paraId="6C77EDAA" w14:textId="261D267E" w:rsidR="00C71076" w:rsidRPr="005115BC" w:rsidRDefault="00C71076" w:rsidP="00E24E99">
      <w:pPr>
        <w:spacing w:after="0" w:line="240" w:lineRule="auto"/>
        <w:jc w:val="both"/>
        <w:rPr>
          <w:sz w:val="26"/>
          <w:szCs w:val="26"/>
        </w:rPr>
      </w:pPr>
      <w:r w:rsidRPr="005115BC">
        <w:rPr>
          <w:sz w:val="26"/>
          <w:szCs w:val="26"/>
        </w:rPr>
        <w:drawing>
          <wp:anchor distT="0" distB="0" distL="114300" distR="114300" simplePos="0" relativeHeight="251659776" behindDoc="0" locked="0" layoutInCell="1" allowOverlap="1" wp14:anchorId="475A6665" wp14:editId="01E9452C">
            <wp:simplePos x="0" y="0"/>
            <wp:positionH relativeFrom="column">
              <wp:posOffset>-1633</wp:posOffset>
            </wp:positionH>
            <wp:positionV relativeFrom="paragraph">
              <wp:posOffset>-454</wp:posOffset>
            </wp:positionV>
            <wp:extent cx="1159200" cy="3960000"/>
            <wp:effectExtent l="0" t="0" r="3175" b="2540"/>
            <wp:wrapSquare wrapText="bothSides"/>
            <wp:docPr id="23451041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510416"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159200" cy="3960000"/>
                    </a:xfrm>
                    <a:prstGeom prst="rect">
                      <a:avLst/>
                    </a:prstGeom>
                  </pic:spPr>
                </pic:pic>
              </a:graphicData>
            </a:graphic>
            <wp14:sizeRelH relativeFrom="margin">
              <wp14:pctWidth>0</wp14:pctWidth>
            </wp14:sizeRelH>
            <wp14:sizeRelV relativeFrom="margin">
              <wp14:pctHeight>0</wp14:pctHeight>
            </wp14:sizeRelV>
          </wp:anchor>
        </w:drawing>
      </w:r>
    </w:p>
    <w:p w14:paraId="41683D73" w14:textId="493B1607" w:rsidR="005115BC" w:rsidRPr="005115BC" w:rsidRDefault="005115BC" w:rsidP="00E24E99">
      <w:pPr>
        <w:spacing w:after="0" w:line="240" w:lineRule="auto"/>
        <w:jc w:val="both"/>
        <w:rPr>
          <w:sz w:val="26"/>
          <w:szCs w:val="26"/>
        </w:rPr>
      </w:pPr>
      <w:r w:rsidRPr="005115BC">
        <w:rPr>
          <w:b/>
          <w:bCs/>
          <w:sz w:val="26"/>
          <w:szCs w:val="26"/>
        </w:rPr>
        <w:t xml:space="preserve">Amanda 2026-. </w:t>
      </w:r>
      <w:r w:rsidRPr="005115BC">
        <w:rPr>
          <w:sz w:val="26"/>
          <w:szCs w:val="26"/>
        </w:rPr>
        <w:t>Il primo volume del grande ritorno di Amanda in Italia inaugura una nuova serie di avventure inedite, raccolte in edizioni da collezione arricchite da interviste e preziosi dietro le quinte. Quando una giovane ragazza cinese in fuga irrompe nella sua vita, Amanda si ritrova coinvolta in una guerra tra potenti organizzazioni criminali, traffici internazionali e regolamenti di conti. Un’avventura dall’irresistibile sapore vintage, tra atmosfere noir, pericoli e tutta la sensuale irriverenza di Amanda.</w:t>
      </w:r>
      <w:r w:rsidRPr="005115BC">
        <w:rPr>
          <w:sz w:val="26"/>
          <w:szCs w:val="26"/>
        </w:rPr>
        <w:t xml:space="preserve"> </w:t>
      </w:r>
      <w:hyperlink r:id="rId32" w:history="1">
        <w:r w:rsidRPr="005115BC">
          <w:rPr>
            <w:rStyle w:val="Collegamentoipertestuale"/>
            <w:sz w:val="26"/>
            <w:szCs w:val="26"/>
          </w:rPr>
          <w:t>https://sprea.it/rivista/60297-amanda-n1</w:t>
        </w:r>
      </w:hyperlink>
      <w:r w:rsidRPr="005115BC">
        <w:rPr>
          <w:sz w:val="26"/>
          <w:szCs w:val="26"/>
        </w:rPr>
        <w:t xml:space="preserve">. </w:t>
      </w:r>
    </w:p>
    <w:p w14:paraId="0D87A1FF" w14:textId="77777777" w:rsidR="005115BC" w:rsidRPr="005115BC" w:rsidRDefault="005115BC" w:rsidP="00E24E99">
      <w:pPr>
        <w:spacing w:after="0" w:line="240" w:lineRule="auto"/>
        <w:jc w:val="both"/>
        <w:rPr>
          <w:sz w:val="26"/>
          <w:szCs w:val="26"/>
        </w:rPr>
      </w:pPr>
    </w:p>
    <w:p w14:paraId="22C69D9C" w14:textId="77777777" w:rsidR="00C71076" w:rsidRPr="005115BC" w:rsidRDefault="00C71076" w:rsidP="00E24E99">
      <w:pPr>
        <w:spacing w:after="0" w:line="240" w:lineRule="auto"/>
        <w:jc w:val="both"/>
        <w:rPr>
          <w:rFonts w:cstheme="minorHAnsi"/>
          <w:b/>
          <w:color w:val="C00000"/>
          <w:sz w:val="44"/>
          <w:szCs w:val="44"/>
        </w:rPr>
      </w:pPr>
      <w:r w:rsidRPr="005115BC">
        <w:rPr>
          <w:rFonts w:cstheme="minorHAnsi"/>
          <w:b/>
          <w:color w:val="C00000"/>
          <w:sz w:val="44"/>
          <w:szCs w:val="44"/>
        </w:rPr>
        <w:t>Note e riferimenti bibliografici</w:t>
      </w:r>
    </w:p>
    <w:p w14:paraId="6FDF2D34" w14:textId="2C4BE451" w:rsidR="00C71076" w:rsidRPr="005115BC" w:rsidRDefault="00C71076" w:rsidP="00E24E99">
      <w:pPr>
        <w:pStyle w:val="Paragrafoelenco"/>
        <w:numPr>
          <w:ilvl w:val="0"/>
          <w:numId w:val="1"/>
        </w:numPr>
        <w:spacing w:after="0" w:line="240" w:lineRule="auto"/>
        <w:jc w:val="both"/>
        <w:rPr>
          <w:rFonts w:cstheme="minorHAnsi"/>
          <w:bCs/>
          <w:sz w:val="26"/>
          <w:szCs w:val="26"/>
        </w:rPr>
      </w:pPr>
      <w:hyperlink r:id="rId33" w:history="1">
        <w:r w:rsidRPr="005115BC">
          <w:rPr>
            <w:rStyle w:val="Collegamentoipertestuale"/>
            <w:rFonts w:cstheme="minorHAnsi"/>
            <w:bCs/>
            <w:sz w:val="26"/>
            <w:szCs w:val="26"/>
          </w:rPr>
          <w:t>https://www.lfb.it/fff/fumetto/test/a/amanda.htm</w:t>
        </w:r>
      </w:hyperlink>
      <w:r w:rsidRPr="005115BC">
        <w:rPr>
          <w:rFonts w:cstheme="minorHAnsi"/>
          <w:bCs/>
          <w:sz w:val="26"/>
          <w:szCs w:val="26"/>
        </w:rPr>
        <w:t xml:space="preserve">. </w:t>
      </w:r>
    </w:p>
    <w:p w14:paraId="0D2112FD" w14:textId="53F9EC88" w:rsidR="00E24E99" w:rsidRPr="005115BC" w:rsidRDefault="00E24E99" w:rsidP="00E24E99">
      <w:pPr>
        <w:pStyle w:val="Paragrafoelenco"/>
        <w:numPr>
          <w:ilvl w:val="0"/>
          <w:numId w:val="1"/>
        </w:numPr>
        <w:spacing w:after="0" w:line="240" w:lineRule="auto"/>
        <w:jc w:val="both"/>
        <w:rPr>
          <w:rFonts w:cstheme="minorHAnsi"/>
          <w:bCs/>
          <w:sz w:val="26"/>
          <w:szCs w:val="26"/>
        </w:rPr>
      </w:pPr>
      <w:hyperlink r:id="rId34" w:history="1">
        <w:r w:rsidRPr="005115BC">
          <w:rPr>
            <w:rStyle w:val="Collegamentoipertestuale"/>
            <w:rFonts w:cstheme="minorHAnsi"/>
            <w:bCs/>
            <w:sz w:val="26"/>
            <w:szCs w:val="26"/>
          </w:rPr>
          <w:t>https://www.comicsbox.it/serie/AMANDA</w:t>
        </w:r>
      </w:hyperlink>
      <w:r w:rsidRPr="005115BC">
        <w:rPr>
          <w:rFonts w:cstheme="minorHAnsi"/>
          <w:bCs/>
          <w:sz w:val="26"/>
          <w:szCs w:val="26"/>
        </w:rPr>
        <w:t xml:space="preserve">. </w:t>
      </w:r>
    </w:p>
    <w:p w14:paraId="0F338592" w14:textId="77777777" w:rsidR="00E24E99" w:rsidRPr="005115BC" w:rsidRDefault="00E24E99" w:rsidP="00E24E99">
      <w:pPr>
        <w:numPr>
          <w:ilvl w:val="0"/>
          <w:numId w:val="1"/>
        </w:numPr>
        <w:spacing w:after="0" w:line="240" w:lineRule="auto"/>
        <w:jc w:val="both"/>
        <w:rPr>
          <w:rFonts w:cstheme="minorHAnsi"/>
          <w:bCs/>
          <w:sz w:val="26"/>
          <w:szCs w:val="26"/>
        </w:rPr>
      </w:pPr>
      <w:r w:rsidRPr="005115BC">
        <w:rPr>
          <w:rFonts w:cstheme="minorHAnsi"/>
          <w:bCs/>
          <w:sz w:val="26"/>
          <w:szCs w:val="26"/>
        </w:rPr>
        <w:t xml:space="preserve">Robin Wood, Alfredo Alejandro Falugi, </w:t>
      </w:r>
      <w:r w:rsidRPr="005115BC">
        <w:rPr>
          <w:rFonts w:cstheme="minorHAnsi"/>
          <w:bCs/>
          <w:i/>
          <w:iCs/>
          <w:sz w:val="26"/>
          <w:szCs w:val="26"/>
        </w:rPr>
        <w:t>Amanda (monografico)</w:t>
      </w:r>
      <w:r w:rsidRPr="005115BC">
        <w:rPr>
          <w:rFonts w:cstheme="minorHAnsi"/>
          <w:bCs/>
          <w:sz w:val="26"/>
          <w:szCs w:val="26"/>
        </w:rPr>
        <w:t>, Editoriale Aurea, 1995.</w:t>
      </w:r>
    </w:p>
    <w:p w14:paraId="01791FAE" w14:textId="289F4A11" w:rsidR="0031062F" w:rsidRDefault="00E24E99" w:rsidP="00E24E99">
      <w:pPr>
        <w:pStyle w:val="Paragrafoelenco"/>
        <w:numPr>
          <w:ilvl w:val="0"/>
          <w:numId w:val="1"/>
        </w:numPr>
        <w:spacing w:after="0" w:line="240" w:lineRule="auto"/>
        <w:jc w:val="both"/>
      </w:pPr>
      <w:r w:rsidRPr="005115BC">
        <w:rPr>
          <w:rFonts w:cstheme="minorHAnsi"/>
          <w:bCs/>
          <w:sz w:val="26"/>
          <w:szCs w:val="26"/>
        </w:rPr>
        <w:t>https://www.comicsbox.it/serie/AMANDASPRE#google_vignette</w:t>
      </w:r>
    </w:p>
    <w:sectPr w:rsidR="0031062F" w:rsidSect="003811E4">
      <w:type w:val="continuous"/>
      <w:pgSz w:w="11906" w:h="16838" w:code="9"/>
      <w:pgMar w:top="1418" w:right="1418"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FE2389"/>
    <w:multiLevelType w:val="multilevel"/>
    <w:tmpl w:val="154A40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5E53169"/>
    <w:multiLevelType w:val="multilevel"/>
    <w:tmpl w:val="B1860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586BFB"/>
    <w:multiLevelType w:val="hybridMultilevel"/>
    <w:tmpl w:val="9BC6A624"/>
    <w:lvl w:ilvl="0" w:tplc="2E6C6CBA">
      <w:numFmt w:val="bullet"/>
      <w:lvlText w:val=""/>
      <w:lvlJc w:val="left"/>
      <w:pPr>
        <w:ind w:left="720" w:hanging="360"/>
      </w:pPr>
      <w:rPr>
        <w:rFonts w:ascii="Symbol" w:eastAsiaTheme="minorHAnsi" w:hAnsi="Symbol"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900943967">
    <w:abstractNumId w:val="2"/>
  </w:num>
  <w:num w:numId="2" w16cid:durableId="1314720139">
    <w:abstractNumId w:val="0"/>
  </w:num>
  <w:num w:numId="3" w16cid:durableId="7582517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C06E3D"/>
    <w:rsid w:val="0031062F"/>
    <w:rsid w:val="003605E3"/>
    <w:rsid w:val="00375F4B"/>
    <w:rsid w:val="003811E4"/>
    <w:rsid w:val="005115BC"/>
    <w:rsid w:val="00653982"/>
    <w:rsid w:val="00C06E3D"/>
    <w:rsid w:val="00C659DE"/>
    <w:rsid w:val="00C71076"/>
    <w:rsid w:val="00C71CAA"/>
    <w:rsid w:val="00D544E6"/>
    <w:rsid w:val="00E24E99"/>
    <w:rsid w:val="00E84EF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70022"/>
  <w15:chartTrackingRefBased/>
  <w15:docId w15:val="{901850A4-788D-4F92-AC1F-92C6C3507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24E99"/>
  </w:style>
  <w:style w:type="paragraph" w:styleId="Titolo1">
    <w:name w:val="heading 1"/>
    <w:basedOn w:val="Normale"/>
    <w:next w:val="Normale"/>
    <w:link w:val="Titolo1Carattere"/>
    <w:uiPriority w:val="9"/>
    <w:qFormat/>
    <w:rsid w:val="00C06E3D"/>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C06E3D"/>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C06E3D"/>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C06E3D"/>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C06E3D"/>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C06E3D"/>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C06E3D"/>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C06E3D"/>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C06E3D"/>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06E3D"/>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C06E3D"/>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C06E3D"/>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C06E3D"/>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C06E3D"/>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C06E3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06E3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06E3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06E3D"/>
    <w:rPr>
      <w:rFonts w:eastAsiaTheme="majorEastAsia" w:cstheme="majorBidi"/>
      <w:color w:val="272727" w:themeColor="text1" w:themeTint="D8"/>
    </w:rPr>
  </w:style>
  <w:style w:type="paragraph" w:styleId="Titolo">
    <w:name w:val="Title"/>
    <w:basedOn w:val="Normale"/>
    <w:next w:val="Normale"/>
    <w:link w:val="TitoloCarattere"/>
    <w:uiPriority w:val="10"/>
    <w:qFormat/>
    <w:rsid w:val="00C06E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C06E3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06E3D"/>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C06E3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06E3D"/>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C06E3D"/>
    <w:rPr>
      <w:i/>
      <w:iCs/>
      <w:color w:val="404040" w:themeColor="text1" w:themeTint="BF"/>
    </w:rPr>
  </w:style>
  <w:style w:type="paragraph" w:styleId="Paragrafoelenco">
    <w:name w:val="List Paragraph"/>
    <w:basedOn w:val="Normale"/>
    <w:uiPriority w:val="34"/>
    <w:qFormat/>
    <w:rsid w:val="00C06E3D"/>
    <w:pPr>
      <w:ind w:left="720"/>
      <w:contextualSpacing/>
    </w:pPr>
  </w:style>
  <w:style w:type="character" w:styleId="Enfasiintensa">
    <w:name w:val="Intense Emphasis"/>
    <w:basedOn w:val="Carpredefinitoparagrafo"/>
    <w:uiPriority w:val="21"/>
    <w:qFormat/>
    <w:rsid w:val="00C06E3D"/>
    <w:rPr>
      <w:i/>
      <w:iCs/>
      <w:color w:val="365F91" w:themeColor="accent1" w:themeShade="BF"/>
    </w:rPr>
  </w:style>
  <w:style w:type="paragraph" w:styleId="Citazioneintensa">
    <w:name w:val="Intense Quote"/>
    <w:basedOn w:val="Normale"/>
    <w:next w:val="Normale"/>
    <w:link w:val="CitazioneintensaCarattere"/>
    <w:uiPriority w:val="30"/>
    <w:qFormat/>
    <w:rsid w:val="00C06E3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C06E3D"/>
    <w:rPr>
      <w:i/>
      <w:iCs/>
      <w:color w:val="365F91" w:themeColor="accent1" w:themeShade="BF"/>
    </w:rPr>
  </w:style>
  <w:style w:type="character" w:styleId="Riferimentointenso">
    <w:name w:val="Intense Reference"/>
    <w:basedOn w:val="Carpredefinitoparagrafo"/>
    <w:uiPriority w:val="32"/>
    <w:qFormat/>
    <w:rsid w:val="00C06E3D"/>
    <w:rPr>
      <w:b/>
      <w:bCs/>
      <w:smallCaps/>
      <w:color w:val="365F91" w:themeColor="accent1" w:themeShade="BF"/>
      <w:spacing w:val="5"/>
    </w:rPr>
  </w:style>
  <w:style w:type="character" w:styleId="Collegamentoipertestuale">
    <w:name w:val="Hyperlink"/>
    <w:basedOn w:val="Carpredefinitoparagrafo"/>
    <w:uiPriority w:val="99"/>
    <w:unhideWhenUsed/>
    <w:rsid w:val="00C71076"/>
    <w:rPr>
      <w:color w:val="0000FF" w:themeColor="hyperlink"/>
      <w:u w:val="single"/>
    </w:rPr>
  </w:style>
  <w:style w:type="character" w:styleId="Menzionenonrisolta">
    <w:name w:val="Unresolved Mention"/>
    <w:basedOn w:val="Carpredefinitoparagrafo"/>
    <w:uiPriority w:val="99"/>
    <w:semiHidden/>
    <w:unhideWhenUsed/>
    <w:rsid w:val="00C710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t.wikipedia.org/wiki/Amanda_(fumetto)" TargetMode="External"/><Relationship Id="rId18" Type="http://schemas.openxmlformats.org/officeDocument/2006/relationships/hyperlink" Target="https://it.wikipedia.org/wiki/Amanda_(fumetto)" TargetMode="External"/><Relationship Id="rId26" Type="http://schemas.openxmlformats.org/officeDocument/2006/relationships/hyperlink" Target="https://pablolizalde.blogspot.com.ar/2013/05/colores-para-amanda.html" TargetMode="External"/><Relationship Id="rId3" Type="http://schemas.openxmlformats.org/officeDocument/2006/relationships/styles" Target="styles.xml"/><Relationship Id="rId21" Type="http://schemas.openxmlformats.org/officeDocument/2006/relationships/hyperlink" Target="https://it.wikipedia.org/wiki/Amanda_(fumetto)" TargetMode="External"/><Relationship Id="rId34" Type="http://schemas.openxmlformats.org/officeDocument/2006/relationships/hyperlink" Target="https://www.comicsbox.it/serie/AMANDA" TargetMode="External"/><Relationship Id="rId7" Type="http://schemas.openxmlformats.org/officeDocument/2006/relationships/image" Target="media/image2.png"/><Relationship Id="rId12" Type="http://schemas.openxmlformats.org/officeDocument/2006/relationships/hyperlink" Target="https://it.wikipedia.org/wiki/Alfredo_Alejandro_Falugi?action=edit&amp;redlink=1" TargetMode="External"/><Relationship Id="rId17" Type="http://schemas.openxmlformats.org/officeDocument/2006/relationships/hyperlink" Target="https://it.wikipedia.org/wiki/Italia" TargetMode="External"/><Relationship Id="rId25" Type="http://schemas.openxmlformats.org/officeDocument/2006/relationships/hyperlink" Target="https://www.ubcfumetti.com/monitor/0003a.htm" TargetMode="External"/><Relationship Id="rId33" Type="http://schemas.openxmlformats.org/officeDocument/2006/relationships/hyperlink" Target="https://www.lfb.it/fff/fumetto/test/a/amanda.htm" TargetMode="External"/><Relationship Id="rId2" Type="http://schemas.openxmlformats.org/officeDocument/2006/relationships/numbering" Target="numbering.xml"/><Relationship Id="rId16" Type="http://schemas.openxmlformats.org/officeDocument/2006/relationships/hyperlink" Target="https://it.wikipedia.org/wiki/Amanda_(fumetto)" TargetMode="External"/><Relationship Id="rId20" Type="http://schemas.openxmlformats.org/officeDocument/2006/relationships/hyperlink" Target="https://it.wikipedia.org/wiki/Romanzo_di_formazione" TargetMode="External"/><Relationship Id="rId29" Type="http://schemas.openxmlformats.org/officeDocument/2006/relationships/hyperlink" Target="https://www.guidafumettoitaliano.com/guida/personaggi/personaggio/69"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it.wikipedia.org/wiki/Robin_Wood" TargetMode="External"/><Relationship Id="rId24" Type="http://schemas.openxmlformats.org/officeDocument/2006/relationships/hyperlink" Target="https://it.wikipedia.org/wiki/Amanda_(fumetto)" TargetMode="External"/><Relationship Id="rId32" Type="http://schemas.openxmlformats.org/officeDocument/2006/relationships/hyperlink" Target="https://sprea.it/rivista/60297-amanda-n1" TargetMode="External"/><Relationship Id="rId5" Type="http://schemas.openxmlformats.org/officeDocument/2006/relationships/webSettings" Target="webSettings.xml"/><Relationship Id="rId15" Type="http://schemas.openxmlformats.org/officeDocument/2006/relationships/hyperlink" Target="https://it.wikipedia.org/wiki/Amanda_(fumetto)" TargetMode="External"/><Relationship Id="rId23" Type="http://schemas.openxmlformats.org/officeDocument/2006/relationships/hyperlink" Target="https://it.wikipedia.org/wiki/Eura_Editoriale" TargetMode="External"/><Relationship Id="rId28" Type="http://schemas.openxmlformats.org/officeDocument/2006/relationships/hyperlink" Target="https://web.archive.org/web/20140512222246/http:/nuvoleparlanti.blogosfere.it/2008/01/amanda-largentina.html" TargetMode="External"/><Relationship Id="rId36" Type="http://schemas.openxmlformats.org/officeDocument/2006/relationships/theme" Target="theme/theme1.xml"/><Relationship Id="rId10" Type="http://schemas.openxmlformats.org/officeDocument/2006/relationships/hyperlink" Target="https://it.wikipedia.org/wiki/Fumetto" TargetMode="External"/><Relationship Id="rId19" Type="http://schemas.openxmlformats.org/officeDocument/2006/relationships/hyperlink" Target="https://it.wikipedia.org/wiki/Helena" TargetMode="External"/><Relationship Id="rId31"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s://it.wikipedia.org/wiki/Amanda_(fumetto)" TargetMode="External"/><Relationship Id="rId22" Type="http://schemas.openxmlformats.org/officeDocument/2006/relationships/hyperlink" Target="https://it.wikipedia.org/wiki/Amanda_(fumetto)" TargetMode="External"/><Relationship Id="rId27" Type="http://schemas.openxmlformats.org/officeDocument/2006/relationships/hyperlink" Target="https://www.fucinemute.it/2003/08/wood-in-italia-le-tre-fasi-della-sua-presenza/" TargetMode="External"/><Relationship Id="rId30" Type="http://schemas.openxmlformats.org/officeDocument/2006/relationships/hyperlink" Target="https://it.wikipedia.org/wiki/Amanda_(fumetto)" TargetMode="External"/><Relationship Id="rId35" Type="http://schemas.openxmlformats.org/officeDocument/2006/relationships/fontTable" Target="fontTable.xml"/><Relationship Id="rId8" Type="http://schemas.openxmlformats.org/officeDocument/2006/relationships/hyperlink" Target="https://giuliopalanga.com/wp-content/uploads/2023/02/AP1092.doc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34E681-1CD6-44D7-A3D5-74E4EECC9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1</Pages>
  <Words>823</Words>
  <Characters>4697</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Giulio e Rosa Palanga</dc:creator>
  <cp:keywords/>
  <dc:description/>
  <cp:lastModifiedBy>Giulio e Rosa Palanga</cp:lastModifiedBy>
  <cp:revision>3</cp:revision>
  <dcterms:created xsi:type="dcterms:W3CDTF">2026-10-16T05:43:00Z</dcterms:created>
  <dcterms:modified xsi:type="dcterms:W3CDTF">2026-10-16T09:20:00Z</dcterms:modified>
</cp:coreProperties>
</file>