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596E1" w14:textId="1C2B07B7" w:rsidR="00A27AAE" w:rsidRPr="00FD2F4A" w:rsidRDefault="00A27AAE" w:rsidP="00FD2F4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D2F4A">
        <w:rPr>
          <w:rFonts w:asciiTheme="minorHAnsi" w:hAnsiTheme="minorHAnsi" w:cstheme="minorHAnsi"/>
          <w:b/>
          <w:bCs/>
          <w:color w:val="C00000"/>
          <w:sz w:val="44"/>
          <w:szCs w:val="44"/>
        </w:rPr>
        <w:t>CA35</w:t>
      </w:r>
      <w:r w:rsidRPr="00FD2F4A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  <w:r w:rsidR="0082149B" w:rsidRPr="00FD2F4A">
        <w:rPr>
          <w:rFonts w:asciiTheme="minorHAnsi" w:hAnsiTheme="minorHAnsi" w:cstheme="minorHAnsi"/>
          <w:b/>
          <w:bCs/>
          <w:sz w:val="44"/>
          <w:szCs w:val="44"/>
        </w:rPr>
        <w:tab/>
      </w:r>
      <w:r w:rsidR="0082149B" w:rsidRPr="00FD2F4A">
        <w:rPr>
          <w:rFonts w:asciiTheme="minorHAnsi" w:hAnsiTheme="minorHAnsi" w:cstheme="minorHAnsi"/>
          <w:b/>
          <w:bCs/>
          <w:sz w:val="44"/>
          <w:szCs w:val="44"/>
        </w:rPr>
        <w:tab/>
      </w:r>
      <w:r w:rsidR="0082149B" w:rsidRPr="00FD2F4A">
        <w:rPr>
          <w:rFonts w:asciiTheme="minorHAnsi" w:hAnsiTheme="minorHAnsi" w:cstheme="minorHAnsi"/>
          <w:b/>
          <w:bCs/>
          <w:sz w:val="44"/>
          <w:szCs w:val="44"/>
        </w:rPr>
        <w:tab/>
      </w:r>
      <w:r w:rsidR="0082149B" w:rsidRPr="00FD2F4A">
        <w:rPr>
          <w:rFonts w:asciiTheme="minorHAnsi" w:hAnsiTheme="minorHAnsi" w:cstheme="minorHAnsi"/>
          <w:b/>
          <w:bCs/>
          <w:sz w:val="44"/>
          <w:szCs w:val="44"/>
        </w:rPr>
        <w:tab/>
      </w:r>
      <w:r w:rsidR="0082149B" w:rsidRPr="00FD2F4A">
        <w:rPr>
          <w:rFonts w:asciiTheme="minorHAnsi" w:hAnsiTheme="minorHAnsi" w:cstheme="minorHAnsi"/>
          <w:b/>
          <w:bCs/>
          <w:sz w:val="44"/>
          <w:szCs w:val="44"/>
        </w:rPr>
        <w:tab/>
      </w:r>
      <w:r w:rsidRPr="00FD2F4A">
        <w:rPr>
          <w:rFonts w:asciiTheme="minorHAnsi" w:hAnsiTheme="minorHAnsi" w:cstheme="minorHAnsi"/>
          <w:bCs/>
          <w:i/>
          <w:sz w:val="16"/>
          <w:szCs w:val="16"/>
        </w:rPr>
        <w:t>Scheda creata il 18 dicembre 2021</w:t>
      </w:r>
      <w:r w:rsidR="00FD2F4A" w:rsidRPr="00FD2F4A">
        <w:rPr>
          <w:rFonts w:asciiTheme="minorHAnsi" w:hAnsiTheme="minorHAnsi" w:cstheme="minorHAnsi"/>
          <w:bCs/>
          <w:i/>
          <w:sz w:val="16"/>
          <w:szCs w:val="16"/>
        </w:rPr>
        <w:t>; Ultimo aggiornamento: 22 ottobre 2026</w:t>
      </w:r>
    </w:p>
    <w:p w14:paraId="5E7C5A01" w14:textId="1C057C24" w:rsidR="00A27AAE" w:rsidRPr="00FD2F4A" w:rsidRDefault="00A27AAE" w:rsidP="00FD2F4A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FD2F4A">
        <w:rPr>
          <w:rFonts w:asciiTheme="minorHAnsi" w:hAnsiTheme="minorHAnsi" w:cstheme="minorHAnsi"/>
          <w:b/>
          <w:bCs/>
          <w:color w:val="C00000"/>
          <w:sz w:val="44"/>
          <w:szCs w:val="44"/>
        </w:rPr>
        <w:t xml:space="preserve">Descrizione </w:t>
      </w:r>
      <w:r w:rsidR="00FD2F4A" w:rsidRPr="00FD2F4A">
        <w:rPr>
          <w:rFonts w:asciiTheme="minorHAnsi" w:hAnsiTheme="minorHAnsi" w:cstheme="minorHAnsi"/>
          <w:b/>
          <w:bCs/>
          <w:color w:val="C00000"/>
          <w:sz w:val="44"/>
          <w:szCs w:val="44"/>
        </w:rPr>
        <w:t>storico-</w:t>
      </w:r>
      <w:r w:rsidRPr="00FD2F4A">
        <w:rPr>
          <w:rFonts w:asciiTheme="minorHAnsi" w:hAnsiTheme="minorHAnsi" w:cstheme="minorHAnsi"/>
          <w:b/>
          <w:bCs/>
          <w:color w:val="C00000"/>
          <w:sz w:val="44"/>
          <w:szCs w:val="44"/>
        </w:rPr>
        <w:t>bibliografica</w:t>
      </w:r>
    </w:p>
    <w:p w14:paraId="6395B592" w14:textId="19782C80" w:rsidR="00A27AAE" w:rsidRPr="00FD2F4A" w:rsidRDefault="00FD2F4A" w:rsidP="00FD2F4A">
      <w:pPr>
        <w:jc w:val="both"/>
        <w:rPr>
          <w:rFonts w:asciiTheme="minorHAnsi" w:hAnsiTheme="minorHAnsi" w:cstheme="minorHAnsi"/>
          <w:sz w:val="32"/>
          <w:szCs w:val="32"/>
        </w:rPr>
      </w:pPr>
      <w:r w:rsidRPr="00FD2F4A">
        <w:rPr>
          <w:rFonts w:asciiTheme="minorHAnsi" w:hAnsiTheme="minorHAnsi" w:cstheme="minorHAnsi"/>
          <w:noProof/>
          <w:sz w:val="32"/>
          <w:szCs w:val="32"/>
          <w:lang w:eastAsia="it-IT"/>
        </w:rPr>
        <w:drawing>
          <wp:anchor distT="0" distB="0" distL="114300" distR="114300" simplePos="0" relativeHeight="251660288" behindDoc="0" locked="0" layoutInCell="1" allowOverlap="1" wp14:anchorId="4CFF68D3" wp14:editId="37211EC8">
            <wp:simplePos x="0" y="0"/>
            <wp:positionH relativeFrom="column">
              <wp:posOffset>-131808</wp:posOffset>
            </wp:positionH>
            <wp:positionV relativeFrom="paragraph">
              <wp:posOffset>54066</wp:posOffset>
            </wp:positionV>
            <wp:extent cx="2527200" cy="3960000"/>
            <wp:effectExtent l="0" t="0" r="6985" b="2540"/>
            <wp:wrapSquare wrapText="bothSides"/>
            <wp:docPr id="1" name="Immagine 1" descr="Il patriotto reso militare, ossia Calendario per l'anno ... al meridiano di Tor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12cce20c5488bfce5ad83f42855e82" descr="Il patriotto reso militare, ossia Calendario per l'anno ... al meridiano di Torin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2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7AAE" w:rsidRPr="00FD2F4A">
        <w:rPr>
          <w:rFonts w:asciiTheme="minorHAnsi" w:hAnsiTheme="minorHAnsi" w:cstheme="minorHAnsi"/>
          <w:sz w:val="32"/>
          <w:szCs w:val="32"/>
        </w:rPr>
        <w:t>Il *</w:t>
      </w:r>
      <w:r w:rsidR="00A27AAE" w:rsidRPr="00FD2F4A">
        <w:rPr>
          <w:rFonts w:asciiTheme="minorHAnsi" w:hAnsiTheme="minorHAnsi" w:cstheme="minorHAnsi"/>
          <w:b/>
          <w:bCs/>
          <w:sz w:val="32"/>
          <w:szCs w:val="32"/>
        </w:rPr>
        <w:t xml:space="preserve">patriotto reso </w:t>
      </w:r>
      <w:proofErr w:type="gramStart"/>
      <w:r w:rsidR="00A27AAE" w:rsidRPr="00FD2F4A">
        <w:rPr>
          <w:rFonts w:asciiTheme="minorHAnsi" w:hAnsiTheme="minorHAnsi" w:cstheme="minorHAnsi"/>
          <w:b/>
          <w:bCs/>
          <w:sz w:val="32"/>
          <w:szCs w:val="32"/>
        </w:rPr>
        <w:t>militare</w:t>
      </w:r>
      <w:r w:rsidR="00A27AAE" w:rsidRPr="00FD2F4A">
        <w:rPr>
          <w:rFonts w:asciiTheme="minorHAnsi" w:hAnsiTheme="minorHAnsi" w:cstheme="minorHAnsi"/>
          <w:bCs/>
          <w:sz w:val="32"/>
          <w:szCs w:val="32"/>
        </w:rPr>
        <w:t xml:space="preserve"> :</w:t>
      </w:r>
      <w:proofErr w:type="gramEnd"/>
      <w:r w:rsidR="00A27AAE" w:rsidRPr="00FD2F4A">
        <w:rPr>
          <w:rFonts w:asciiTheme="minorHAnsi" w:hAnsiTheme="minorHAnsi" w:cstheme="minorHAnsi"/>
          <w:bCs/>
          <w:sz w:val="32"/>
          <w:szCs w:val="32"/>
        </w:rPr>
        <w:t xml:space="preserve"> ossia Calendario per l'anno ... al meridiano di Torino</w:t>
      </w:r>
      <w:r w:rsidR="00A27AAE" w:rsidRPr="00FD2F4A">
        <w:rPr>
          <w:rFonts w:asciiTheme="minorHAnsi" w:hAnsiTheme="minorHAnsi" w:cstheme="minorHAnsi"/>
          <w:sz w:val="32"/>
          <w:szCs w:val="32"/>
        </w:rPr>
        <w:t xml:space="preserve">. – 1793. - </w:t>
      </w:r>
      <w:proofErr w:type="gramStart"/>
      <w:r w:rsidR="00A27AAE" w:rsidRPr="00FD2F4A">
        <w:rPr>
          <w:rFonts w:asciiTheme="minorHAnsi" w:hAnsiTheme="minorHAnsi" w:cstheme="minorHAnsi"/>
          <w:sz w:val="32"/>
          <w:szCs w:val="32"/>
        </w:rPr>
        <w:t>Torino :</w:t>
      </w:r>
      <w:proofErr w:type="gramEnd"/>
      <w:r w:rsidR="00A27AAE" w:rsidRPr="00FD2F4A">
        <w:rPr>
          <w:rFonts w:asciiTheme="minorHAnsi" w:hAnsiTheme="minorHAnsi" w:cstheme="minorHAnsi"/>
          <w:sz w:val="32"/>
          <w:szCs w:val="32"/>
        </w:rPr>
        <w:t xml:space="preserve"> Presso il </w:t>
      </w:r>
      <w:proofErr w:type="spellStart"/>
      <w:r w:rsidR="00A27AAE" w:rsidRPr="00FD2F4A">
        <w:rPr>
          <w:rFonts w:asciiTheme="minorHAnsi" w:hAnsiTheme="minorHAnsi" w:cstheme="minorHAnsi"/>
          <w:sz w:val="32"/>
          <w:szCs w:val="32"/>
        </w:rPr>
        <w:t>librajo</w:t>
      </w:r>
      <w:proofErr w:type="spellEnd"/>
      <w:r w:rsidR="00A27AAE" w:rsidRPr="00FD2F4A">
        <w:rPr>
          <w:rFonts w:asciiTheme="minorHAnsi" w:hAnsiTheme="minorHAnsi" w:cstheme="minorHAnsi"/>
          <w:sz w:val="32"/>
          <w:szCs w:val="32"/>
        </w:rPr>
        <w:t xml:space="preserve"> Barnaba Bruno, 1793 (</w:t>
      </w:r>
      <w:proofErr w:type="gramStart"/>
      <w:r w:rsidR="00A27AAE" w:rsidRPr="00FD2F4A">
        <w:rPr>
          <w:rFonts w:asciiTheme="minorHAnsi" w:hAnsiTheme="minorHAnsi" w:cstheme="minorHAnsi"/>
          <w:sz w:val="32"/>
          <w:szCs w:val="32"/>
        </w:rPr>
        <w:t>Torino :</w:t>
      </w:r>
      <w:proofErr w:type="gramEnd"/>
      <w:r w:rsidR="00A27AAE" w:rsidRPr="00FD2F4A">
        <w:rPr>
          <w:rFonts w:asciiTheme="minorHAnsi" w:hAnsiTheme="minorHAnsi" w:cstheme="minorHAnsi"/>
          <w:sz w:val="32"/>
          <w:szCs w:val="32"/>
        </w:rPr>
        <w:t xml:space="preserve"> stamperia Soffietti). – 1 </w:t>
      </w:r>
      <w:proofErr w:type="gramStart"/>
      <w:r w:rsidR="00A27AAE" w:rsidRPr="00FD2F4A">
        <w:rPr>
          <w:rFonts w:asciiTheme="minorHAnsi" w:hAnsiTheme="minorHAnsi" w:cstheme="minorHAnsi"/>
          <w:sz w:val="32"/>
          <w:szCs w:val="32"/>
        </w:rPr>
        <w:t>volume ;</w:t>
      </w:r>
      <w:proofErr w:type="gramEnd"/>
      <w:r w:rsidR="00A27AAE" w:rsidRPr="00FD2F4A">
        <w:rPr>
          <w:rFonts w:asciiTheme="minorHAnsi" w:hAnsiTheme="minorHAnsi" w:cstheme="minorHAnsi"/>
          <w:sz w:val="32"/>
          <w:szCs w:val="32"/>
        </w:rPr>
        <w:t xml:space="preserve"> 22 cm. - TO00190787</w:t>
      </w:r>
    </w:p>
    <w:p w14:paraId="05D6C7EB" w14:textId="77777777" w:rsidR="00FD2F4A" w:rsidRPr="00FD2F4A" w:rsidRDefault="00FD2F4A" w:rsidP="00FD2F4A">
      <w:pPr>
        <w:jc w:val="both"/>
        <w:rPr>
          <w:rFonts w:asciiTheme="minorHAnsi" w:hAnsiTheme="minorHAnsi" w:cstheme="minorHAnsi"/>
          <w:sz w:val="32"/>
          <w:szCs w:val="32"/>
        </w:rPr>
      </w:pPr>
      <w:r w:rsidRPr="00FD2F4A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FD2F4A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r w:rsidRPr="00FD2F4A">
        <w:rPr>
          <w:rFonts w:asciiTheme="minorHAnsi" w:hAnsiTheme="minorHAnsi" w:cstheme="minorHAnsi"/>
          <w:sz w:val="32"/>
          <w:szCs w:val="32"/>
        </w:rPr>
        <w:t xml:space="preserve">a: </w:t>
      </w:r>
      <w:hyperlink r:id="rId7" w:history="1">
        <w:r w:rsidRPr="00FD2F4A">
          <w:rPr>
            <w:rStyle w:val="Collegamentoipertestuale"/>
            <w:rFonts w:asciiTheme="minorHAnsi" w:hAnsiTheme="minorHAnsi" w:cstheme="minorHAnsi"/>
            <w:sz w:val="32"/>
            <w:szCs w:val="32"/>
          </w:rPr>
          <w:t>http://digitale.bnc.roma.sbn.it/tecadigitale/emeroteca/classic/TO00190787</w:t>
        </w:r>
      </w:hyperlink>
    </w:p>
    <w:p w14:paraId="72BC1311" w14:textId="77777777" w:rsidR="00FD2F4A" w:rsidRPr="00FD2F4A" w:rsidRDefault="00FD2F4A" w:rsidP="00FD2F4A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5FEB5E38" w14:textId="627F28A1" w:rsidR="00FD2F4A" w:rsidRPr="00FD2F4A" w:rsidRDefault="00FD2F4A" w:rsidP="00FD2F4A">
      <w:pPr>
        <w:jc w:val="both"/>
        <w:rPr>
          <w:rFonts w:asciiTheme="minorHAnsi" w:hAnsiTheme="minorHAnsi" w:cstheme="minorHAnsi"/>
          <w:sz w:val="32"/>
          <w:szCs w:val="32"/>
        </w:rPr>
      </w:pPr>
      <w:r w:rsidRPr="00FD2F4A">
        <w:rPr>
          <w:rFonts w:asciiTheme="minorHAnsi" w:hAnsiTheme="minorHAnsi" w:cstheme="minorHAnsi"/>
          <w:sz w:val="32"/>
          <w:szCs w:val="32"/>
        </w:rPr>
        <w:t>*</w:t>
      </w:r>
      <w:r w:rsidRPr="00FD2F4A">
        <w:rPr>
          <w:rFonts w:asciiTheme="minorHAnsi" w:hAnsiTheme="minorHAnsi" w:cstheme="minorHAnsi"/>
          <w:b/>
          <w:bCs/>
          <w:sz w:val="32"/>
          <w:szCs w:val="32"/>
        </w:rPr>
        <w:t>Almanacco per uso delle milizie urbane di Torino</w:t>
      </w:r>
      <w:r w:rsidRPr="00FD2F4A">
        <w:rPr>
          <w:rFonts w:asciiTheme="minorHAnsi" w:hAnsiTheme="minorHAnsi" w:cstheme="minorHAnsi"/>
          <w:sz w:val="32"/>
          <w:szCs w:val="32"/>
        </w:rPr>
        <w:t xml:space="preserve">. - </w:t>
      </w:r>
      <w:proofErr w:type="gramStart"/>
      <w:r w:rsidRPr="00FD2F4A">
        <w:rPr>
          <w:rFonts w:asciiTheme="minorHAnsi" w:hAnsiTheme="minorHAnsi" w:cstheme="minorHAnsi"/>
          <w:sz w:val="32"/>
          <w:szCs w:val="32"/>
        </w:rPr>
        <w:t>Torino :</w:t>
      </w:r>
      <w:proofErr w:type="gramEnd"/>
      <w:r w:rsidRPr="00FD2F4A">
        <w:rPr>
          <w:rFonts w:asciiTheme="minorHAnsi" w:hAnsiTheme="minorHAnsi" w:cstheme="minorHAnsi"/>
          <w:sz w:val="32"/>
          <w:szCs w:val="32"/>
        </w:rPr>
        <w:t xml:space="preserve"> presso Ferrero e Pomba Librai in principio Contrada di Po negozio già Rameletti, 1794-1795. – 2 </w:t>
      </w:r>
      <w:proofErr w:type="gramStart"/>
      <w:r w:rsidRPr="00FD2F4A">
        <w:rPr>
          <w:rFonts w:asciiTheme="minorHAnsi" w:hAnsiTheme="minorHAnsi" w:cstheme="minorHAnsi"/>
          <w:sz w:val="32"/>
          <w:szCs w:val="32"/>
        </w:rPr>
        <w:t>volumi ;</w:t>
      </w:r>
      <w:proofErr w:type="gramEnd"/>
      <w:r w:rsidRPr="00FD2F4A">
        <w:rPr>
          <w:rFonts w:asciiTheme="minorHAnsi" w:hAnsiTheme="minorHAnsi" w:cstheme="minorHAnsi"/>
          <w:sz w:val="32"/>
          <w:szCs w:val="32"/>
        </w:rPr>
        <w:t xml:space="preserve"> 12 cm. ((Annuale. </w:t>
      </w:r>
      <w:r w:rsidRPr="00FD2F4A">
        <w:rPr>
          <w:rFonts w:asciiTheme="minorHAnsi" w:hAnsiTheme="minorHAnsi" w:cstheme="minorHAnsi"/>
          <w:sz w:val="32"/>
          <w:szCs w:val="32"/>
        </w:rPr>
        <w:t>–</w:t>
      </w:r>
      <w:r w:rsidRPr="00FD2F4A">
        <w:rPr>
          <w:rFonts w:asciiTheme="minorHAnsi" w:hAnsiTheme="minorHAnsi" w:cstheme="minorHAnsi"/>
          <w:sz w:val="32"/>
          <w:szCs w:val="32"/>
        </w:rPr>
        <w:t xml:space="preserve"> </w:t>
      </w:r>
      <w:r w:rsidRPr="00FD2F4A">
        <w:rPr>
          <w:rFonts w:asciiTheme="minorHAnsi" w:hAnsiTheme="minorHAnsi" w:cstheme="minorHAnsi"/>
          <w:sz w:val="32"/>
          <w:szCs w:val="32"/>
        </w:rPr>
        <w:t xml:space="preserve">Compilato da Felice Pastore. - </w:t>
      </w:r>
      <w:r w:rsidRPr="00FD2F4A">
        <w:rPr>
          <w:rFonts w:asciiTheme="minorHAnsi" w:hAnsiTheme="minorHAnsi" w:cstheme="minorHAnsi"/>
          <w:sz w:val="32"/>
          <w:szCs w:val="32"/>
        </w:rPr>
        <w:t>TO00168614</w:t>
      </w:r>
    </w:p>
    <w:p w14:paraId="4D14E114" w14:textId="0726C5D4" w:rsidR="00FD2F4A" w:rsidRPr="00FD2F4A" w:rsidRDefault="00FD2F4A" w:rsidP="00FD2F4A">
      <w:pPr>
        <w:jc w:val="both"/>
        <w:rPr>
          <w:rFonts w:asciiTheme="minorHAnsi" w:hAnsiTheme="minorHAnsi" w:cstheme="minorHAnsi"/>
          <w:sz w:val="32"/>
          <w:szCs w:val="32"/>
        </w:rPr>
      </w:pPr>
      <w:r w:rsidRPr="00FD2F4A">
        <w:rPr>
          <w:rFonts w:asciiTheme="minorHAnsi" w:hAnsiTheme="minorHAnsi" w:cstheme="minorHAnsi"/>
          <w:sz w:val="32"/>
          <w:szCs w:val="32"/>
        </w:rPr>
        <w:t>Autore: Pastore, Felice</w:t>
      </w:r>
    </w:p>
    <w:p w14:paraId="75A253D0" w14:textId="77777777" w:rsidR="00FD2F4A" w:rsidRPr="00FD2F4A" w:rsidRDefault="00FD2F4A" w:rsidP="00FD2F4A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475035A0" w14:textId="6CC1FF46" w:rsidR="00FD2F4A" w:rsidRPr="00FD2F4A" w:rsidRDefault="00FD2F4A" w:rsidP="00FD2F4A">
      <w:pPr>
        <w:jc w:val="both"/>
        <w:rPr>
          <w:rFonts w:asciiTheme="minorHAnsi" w:hAnsiTheme="minorHAnsi" w:cstheme="minorHAnsi"/>
          <w:sz w:val="32"/>
          <w:szCs w:val="32"/>
        </w:rPr>
      </w:pPr>
      <w:r w:rsidRPr="00FD2F4A">
        <w:rPr>
          <w:rFonts w:asciiTheme="minorHAnsi" w:hAnsiTheme="minorHAnsi" w:cstheme="minorHAnsi"/>
          <w:sz w:val="32"/>
          <w:szCs w:val="32"/>
        </w:rPr>
        <w:t>Soggetto: Arte e scienze militari – 1793</w:t>
      </w:r>
      <w:r w:rsidRPr="00FD2F4A">
        <w:rPr>
          <w:rFonts w:asciiTheme="minorHAnsi" w:hAnsiTheme="minorHAnsi" w:cstheme="minorHAnsi"/>
          <w:sz w:val="32"/>
          <w:szCs w:val="32"/>
        </w:rPr>
        <w:t>-1795</w:t>
      </w:r>
    </w:p>
    <w:p w14:paraId="282FA817" w14:textId="77777777" w:rsidR="00FD2F4A" w:rsidRPr="00FD2F4A" w:rsidRDefault="00FD2F4A" w:rsidP="00FD2F4A">
      <w:pPr>
        <w:jc w:val="both"/>
        <w:rPr>
          <w:rFonts w:asciiTheme="minorHAnsi" w:hAnsiTheme="minorHAnsi" w:cstheme="minorHAnsi"/>
        </w:rPr>
      </w:pPr>
    </w:p>
    <w:p w14:paraId="6DE2304A" w14:textId="77777777" w:rsidR="00FD2F4A" w:rsidRPr="00FD2F4A" w:rsidRDefault="00FD2F4A" w:rsidP="00FD2F4A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FD2F4A">
        <w:rPr>
          <w:rFonts w:asciiTheme="minorHAnsi" w:hAnsiTheme="minorHAnsi" w:cstheme="minorHAnsi"/>
          <w:b/>
          <w:bCs/>
          <w:color w:val="C00000"/>
          <w:sz w:val="44"/>
          <w:szCs w:val="44"/>
        </w:rPr>
        <w:t>Note e riferimenti bibliografici</w:t>
      </w:r>
    </w:p>
    <w:p w14:paraId="19636C90" w14:textId="77777777" w:rsidR="00FD2F4A" w:rsidRPr="00FD2F4A" w:rsidRDefault="00FD2F4A" w:rsidP="00FD2F4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32"/>
          <w:szCs w:val="32"/>
        </w:rPr>
      </w:pPr>
      <w:hyperlink r:id="rId8" w:history="1">
        <w:r w:rsidRPr="00FD2F4A">
          <w:rPr>
            <w:rStyle w:val="Collegamentoipertestuale"/>
            <w:rFonts w:cstheme="minorHAnsi"/>
            <w:sz w:val="32"/>
            <w:szCs w:val="32"/>
          </w:rPr>
          <w:t>https://www.museotorino.it/view/s/ffe0b3cf2e4c4b559ff9ddb31a1c74fa</w:t>
        </w:r>
      </w:hyperlink>
      <w:r w:rsidRPr="00FD2F4A">
        <w:rPr>
          <w:rFonts w:cstheme="minorHAnsi"/>
          <w:sz w:val="32"/>
          <w:szCs w:val="32"/>
        </w:rPr>
        <w:t xml:space="preserve">. </w:t>
      </w:r>
    </w:p>
    <w:p w14:paraId="36F28DD5" w14:textId="368C9253" w:rsidR="00FD2F4A" w:rsidRPr="00FD2F4A" w:rsidRDefault="00FD2F4A" w:rsidP="00FD2F4A">
      <w:pPr>
        <w:pStyle w:val="Paragrafoelenco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hyperlink r:id="rId9" w:history="1">
        <w:r w:rsidRPr="00FD2F4A">
          <w:rPr>
            <w:rStyle w:val="Collegamentoipertestuale"/>
            <w:rFonts w:cstheme="minorHAnsi"/>
            <w:sz w:val="32"/>
            <w:szCs w:val="32"/>
          </w:rPr>
          <w:t xml:space="preserve">Lodovica Braida, </w:t>
        </w:r>
        <w:r w:rsidRPr="00FD2F4A">
          <w:rPr>
            <w:rStyle w:val="Collegamentoipertestuale"/>
            <w:rFonts w:cstheme="minorHAnsi"/>
            <w:sz w:val="32"/>
            <w:szCs w:val="32"/>
          </w:rPr>
          <w:t xml:space="preserve">Metamorfosi ed evoluzione di un genere </w:t>
        </w:r>
        <w:proofErr w:type="gramStart"/>
        <w:r w:rsidRPr="00FD2F4A">
          <w:rPr>
            <w:rStyle w:val="Collegamentoipertestuale"/>
            <w:rFonts w:cstheme="minorHAnsi"/>
            <w:sz w:val="32"/>
            <w:szCs w:val="32"/>
          </w:rPr>
          <w:t>letterario :</w:t>
        </w:r>
        <w:proofErr w:type="gramEnd"/>
        <w:r w:rsidRPr="00FD2F4A">
          <w:rPr>
            <w:rStyle w:val="Collegamentoipertestuale"/>
            <w:rFonts w:cstheme="minorHAnsi"/>
            <w:sz w:val="32"/>
            <w:szCs w:val="32"/>
          </w:rPr>
          <w:t xml:space="preserve"> l'Almanacco piemontese nel '700</w:t>
        </w:r>
        <w:r w:rsidRPr="00FD2F4A">
          <w:rPr>
            <w:rStyle w:val="Collegamentoipertestuale"/>
            <w:rFonts w:cstheme="minorHAnsi"/>
            <w:sz w:val="32"/>
            <w:szCs w:val="32"/>
          </w:rPr>
          <w:t xml:space="preserve">. In: </w:t>
        </w:r>
        <w:r w:rsidRPr="00FD2F4A">
          <w:rPr>
            <w:rStyle w:val="Collegamentoipertestuale"/>
            <w:rFonts w:cstheme="minorHAnsi"/>
            <w:sz w:val="32"/>
            <w:szCs w:val="32"/>
          </w:rPr>
          <w:t xml:space="preserve">Mélanges de l'école </w:t>
        </w:r>
        <w:proofErr w:type="spellStart"/>
        <w:r w:rsidRPr="00FD2F4A">
          <w:rPr>
            <w:rStyle w:val="Collegamentoipertestuale"/>
            <w:rFonts w:cstheme="minorHAnsi"/>
            <w:sz w:val="32"/>
            <w:szCs w:val="32"/>
          </w:rPr>
          <w:t>française</w:t>
        </w:r>
        <w:proofErr w:type="spellEnd"/>
        <w:r w:rsidRPr="00FD2F4A">
          <w:rPr>
            <w:rStyle w:val="Collegamentoipertestuale"/>
            <w:rFonts w:cstheme="minorHAnsi"/>
            <w:sz w:val="32"/>
            <w:szCs w:val="32"/>
          </w:rPr>
          <w:t xml:space="preserve"> de Rome </w:t>
        </w:r>
        <w:proofErr w:type="spellStart"/>
        <w:r w:rsidRPr="00FD2F4A">
          <w:rPr>
            <w:rStyle w:val="Collegamentoipertestuale"/>
            <w:rFonts w:cstheme="minorHAnsi"/>
            <w:sz w:val="32"/>
            <w:szCs w:val="32"/>
          </w:rPr>
          <w:t>Année</w:t>
        </w:r>
        <w:proofErr w:type="spellEnd"/>
        <w:r w:rsidRPr="00FD2F4A">
          <w:rPr>
            <w:rStyle w:val="Collegamentoipertestuale"/>
            <w:rFonts w:cstheme="minorHAnsi"/>
            <w:sz w:val="32"/>
            <w:szCs w:val="32"/>
          </w:rPr>
          <w:t xml:space="preserve"> 1990 102-2 pp. 321-351</w:t>
        </w:r>
        <w:r w:rsidRPr="00FD2F4A">
          <w:rPr>
            <w:rStyle w:val="Collegamentoipertestuale"/>
            <w:rFonts w:cstheme="minorHAnsi"/>
            <w:sz w:val="32"/>
            <w:szCs w:val="32"/>
          </w:rPr>
          <w:t xml:space="preserve"> (riferimenti ai due almanacchi a p.349-350)</w:t>
        </w:r>
      </w:hyperlink>
    </w:p>
    <w:p w14:paraId="0CD9AE27" w14:textId="77777777" w:rsidR="00C46E78" w:rsidRPr="00FD2F4A" w:rsidRDefault="00C46E78" w:rsidP="00FD2F4A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C46E78" w:rsidRPr="00FD2F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F4B06"/>
    <w:multiLevelType w:val="hybridMultilevel"/>
    <w:tmpl w:val="F644290C"/>
    <w:lvl w:ilvl="0" w:tplc="99082F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988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1B36"/>
    <w:rsid w:val="00731B36"/>
    <w:rsid w:val="0082149B"/>
    <w:rsid w:val="00A27AAE"/>
    <w:rsid w:val="00C46E78"/>
    <w:rsid w:val="00EF49DD"/>
    <w:rsid w:val="00FD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1560"/>
  <w15:docId w15:val="{53E29BCC-CF8D-4F41-A7D5-FEFC3EC6C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7A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2F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A27AA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4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49B"/>
    <w:rPr>
      <w:rFonts w:ascii="Tahoma" w:eastAsia="Times New Roman" w:hAnsi="Tahoma" w:cs="Tahoma"/>
      <w:sz w:val="16"/>
      <w:szCs w:val="16"/>
      <w:lang w:eastAsia="zh-CN"/>
    </w:rPr>
  </w:style>
  <w:style w:type="paragraph" w:styleId="Paragrafoelenco">
    <w:name w:val="List Paragraph"/>
    <w:basedOn w:val="Normale"/>
    <w:uiPriority w:val="34"/>
    <w:qFormat/>
    <w:rsid w:val="00FD2F4A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2F4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2F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9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seotorino.it/view/s/ffe0b3cf2e4c4b559ff9ddb31a1c74fa" TargetMode="External"/><Relationship Id="rId3" Type="http://schemas.openxmlformats.org/officeDocument/2006/relationships/styles" Target="styles.xml"/><Relationship Id="rId7" Type="http://schemas.openxmlformats.org/officeDocument/2006/relationships/hyperlink" Target="http://digitale.bnc.roma.sbn.it/tecadigitale/emeroteca/classic/TO0019078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ersee.fr/doc/mefr_1123-9891_1990_num_102_2_411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55C17-3E35-4A37-BAF4-BA9FE2968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191</Words>
  <Characters>1095</Characters>
  <Application>Microsoft Office Word</Application>
  <DocSecurity>0</DocSecurity>
  <Lines>9</Lines>
  <Paragraphs>2</Paragraphs>
  <ScaleCrop>false</ScaleCrop>
  <Company>HP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6</cp:revision>
  <dcterms:created xsi:type="dcterms:W3CDTF">2021-12-18T06:36:00Z</dcterms:created>
  <dcterms:modified xsi:type="dcterms:W3CDTF">2026-10-22T05:51:00Z</dcterms:modified>
</cp:coreProperties>
</file>