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4AAD2" w14:textId="0167A681" w:rsidR="009132BF" w:rsidRPr="005E4B50" w:rsidRDefault="009132BF" w:rsidP="005E4B50">
      <w:pPr>
        <w:jc w:val="both"/>
        <w:rPr>
          <w:rFonts w:ascii="Calibri" w:hAnsi="Calibri" w:cs="Calibri"/>
          <w:i/>
          <w:sz w:val="16"/>
          <w:szCs w:val="16"/>
          <w:lang w:eastAsia="it-IT"/>
        </w:rPr>
      </w:pPr>
      <w:r w:rsidRPr="005E4B50">
        <w:rPr>
          <w:rFonts w:ascii="Calibri" w:hAnsi="Calibri" w:cs="Calibri"/>
          <w:b/>
          <w:color w:val="C00000"/>
          <w:sz w:val="48"/>
          <w:szCs w:val="48"/>
          <w:lang w:eastAsia="it-IT"/>
        </w:rPr>
        <w:t>CB248</w:t>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b/>
          <w:lang w:eastAsia="it-IT"/>
        </w:rPr>
        <w:tab/>
      </w:r>
      <w:r w:rsidRPr="005E4B50">
        <w:rPr>
          <w:rFonts w:ascii="Calibri" w:hAnsi="Calibri" w:cs="Calibri"/>
          <w:i/>
          <w:sz w:val="16"/>
          <w:szCs w:val="16"/>
          <w:lang w:eastAsia="it-IT"/>
        </w:rPr>
        <w:t>Scheda creata il 15 settembre 2026</w:t>
      </w:r>
    </w:p>
    <w:p w14:paraId="54DA16D3" w14:textId="77777777" w:rsidR="009132BF" w:rsidRPr="005E4B50" w:rsidRDefault="009132BF" w:rsidP="005E4B50">
      <w:pPr>
        <w:jc w:val="both"/>
        <w:rPr>
          <w:rFonts w:ascii="Calibri" w:hAnsi="Calibri" w:cs="Calibri"/>
          <w:b/>
          <w:color w:val="C00000"/>
          <w:sz w:val="48"/>
          <w:szCs w:val="48"/>
          <w:lang w:eastAsia="it-IT"/>
        </w:rPr>
      </w:pPr>
      <w:r w:rsidRPr="005E4B50">
        <w:rPr>
          <w:rFonts w:ascii="Calibri" w:hAnsi="Calibri" w:cs="Calibri"/>
          <w:b/>
          <w:color w:val="C00000"/>
          <w:sz w:val="48"/>
          <w:szCs w:val="48"/>
          <w:lang w:eastAsia="it-IT"/>
        </w:rPr>
        <w:t>Descrizione storico-bibliografica</w:t>
      </w:r>
    </w:p>
    <w:p w14:paraId="4507A8F0" w14:textId="25EFA9CC" w:rsidR="009132BF" w:rsidRPr="005E4B50" w:rsidRDefault="009132BF" w:rsidP="005E4B50">
      <w:pPr>
        <w:jc w:val="center"/>
        <w:rPr>
          <w:rFonts w:ascii="Calibri" w:hAnsi="Calibri" w:cs="Calibri"/>
          <w:bCs/>
          <w:sz w:val="22"/>
          <w:szCs w:val="22"/>
        </w:rPr>
      </w:pPr>
      <w:r w:rsidRPr="005E4B50">
        <w:rPr>
          <w:rFonts w:ascii="Calibri" w:hAnsi="Calibri" w:cs="Calibri"/>
          <w:bCs/>
          <w:noProof/>
          <w:sz w:val="22"/>
          <w:szCs w:val="22"/>
        </w:rPr>
        <w:drawing>
          <wp:inline distT="0" distB="0" distL="0" distR="0" wp14:anchorId="520DD725" wp14:editId="49A2CDA0">
            <wp:extent cx="2952000" cy="3960000"/>
            <wp:effectExtent l="0" t="0" r="1270" b="2540"/>
            <wp:docPr id="169189536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000" cy="3960000"/>
                    </a:xfrm>
                    <a:prstGeom prst="rect">
                      <a:avLst/>
                    </a:prstGeom>
                    <a:noFill/>
                  </pic:spPr>
                </pic:pic>
              </a:graphicData>
            </a:graphic>
          </wp:inline>
        </w:drawing>
      </w:r>
      <w:r w:rsidRPr="005E4B50">
        <w:rPr>
          <w:rFonts w:ascii="Calibri" w:hAnsi="Calibri" w:cs="Calibri"/>
          <w:bCs/>
          <w:sz w:val="22"/>
          <w:szCs w:val="22"/>
        </w:rPr>
        <w:drawing>
          <wp:inline distT="0" distB="0" distL="0" distR="0" wp14:anchorId="797D12E1" wp14:editId="05B759DB">
            <wp:extent cx="2869200" cy="3960000"/>
            <wp:effectExtent l="0" t="0" r="7620" b="2540"/>
            <wp:docPr id="261956147" name="Immagine 2" descr="Il coltivatore netino bollettino mensile del comizio agrario di N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cbc6bfb092b7e668914605d2e2a2c3" descr="Il coltivatore netino bollettino mensile del comizio agrario di No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9200" cy="3960000"/>
                    </a:xfrm>
                    <a:prstGeom prst="rect">
                      <a:avLst/>
                    </a:prstGeom>
                    <a:noFill/>
                    <a:ln>
                      <a:noFill/>
                    </a:ln>
                  </pic:spPr>
                </pic:pic>
              </a:graphicData>
            </a:graphic>
          </wp:inline>
        </w:drawing>
      </w:r>
    </w:p>
    <w:p w14:paraId="322D00D9" w14:textId="7BD82111" w:rsidR="009132BF" w:rsidRPr="005E4B50" w:rsidRDefault="009132BF" w:rsidP="005E4B50">
      <w:pPr>
        <w:jc w:val="both"/>
        <w:rPr>
          <w:rFonts w:ascii="Calibri" w:hAnsi="Calibri" w:cs="Calibri"/>
          <w:bCs/>
          <w:sz w:val="28"/>
          <w:szCs w:val="28"/>
        </w:rPr>
      </w:pPr>
      <w:r w:rsidRPr="005E4B50">
        <w:rPr>
          <w:rFonts w:ascii="Calibri" w:hAnsi="Calibri" w:cs="Calibri"/>
          <w:bCs/>
          <w:sz w:val="28"/>
          <w:szCs w:val="28"/>
        </w:rPr>
        <w:t xml:space="preserve">Il </w:t>
      </w:r>
      <w:r w:rsidRPr="005E4B50">
        <w:rPr>
          <w:rFonts w:ascii="Calibri" w:hAnsi="Calibri" w:cs="Calibri"/>
          <w:bCs/>
          <w:sz w:val="28"/>
          <w:szCs w:val="28"/>
        </w:rPr>
        <w:t>*</w:t>
      </w:r>
      <w:r w:rsidRPr="005E4B50">
        <w:rPr>
          <w:rFonts w:ascii="Calibri" w:hAnsi="Calibri" w:cs="Calibri"/>
          <w:b/>
          <w:sz w:val="28"/>
          <w:szCs w:val="28"/>
        </w:rPr>
        <w:t xml:space="preserve">coltivatore </w:t>
      </w:r>
      <w:proofErr w:type="gramStart"/>
      <w:r w:rsidRPr="005E4B50">
        <w:rPr>
          <w:rFonts w:ascii="Calibri" w:hAnsi="Calibri" w:cs="Calibri"/>
          <w:b/>
          <w:sz w:val="28"/>
          <w:szCs w:val="28"/>
        </w:rPr>
        <w:t>netino</w:t>
      </w:r>
      <w:r w:rsidRPr="005E4B50">
        <w:rPr>
          <w:rFonts w:ascii="Calibri" w:hAnsi="Calibri" w:cs="Calibri"/>
          <w:bCs/>
          <w:sz w:val="28"/>
          <w:szCs w:val="28"/>
        </w:rPr>
        <w:t xml:space="preserve"> :</w:t>
      </w:r>
      <w:proofErr w:type="gramEnd"/>
      <w:r w:rsidRPr="005E4B50">
        <w:rPr>
          <w:rFonts w:ascii="Calibri" w:hAnsi="Calibri" w:cs="Calibri"/>
          <w:bCs/>
          <w:sz w:val="28"/>
          <w:szCs w:val="28"/>
        </w:rPr>
        <w:t xml:space="preserve"> bollettino mensile di agricoltura, enologia, floricultura, commercio, industria, arti, mestieri, invenzioni, statistica </w:t>
      </w:r>
      <w:proofErr w:type="gramStart"/>
      <w:r w:rsidRPr="005E4B50">
        <w:rPr>
          <w:rFonts w:ascii="Calibri" w:hAnsi="Calibri" w:cs="Calibri"/>
          <w:bCs/>
          <w:sz w:val="28"/>
          <w:szCs w:val="28"/>
        </w:rPr>
        <w:t>etc. :</w:t>
      </w:r>
      <w:proofErr w:type="gramEnd"/>
      <w:r w:rsidRPr="005E4B50">
        <w:rPr>
          <w:rFonts w:ascii="Calibri" w:hAnsi="Calibri" w:cs="Calibri"/>
          <w:bCs/>
          <w:sz w:val="28"/>
          <w:szCs w:val="28"/>
        </w:rPr>
        <w:t xml:space="preserve"> eco del </w:t>
      </w:r>
      <w:r w:rsidRPr="005E4B50">
        <w:rPr>
          <w:rFonts w:ascii="Calibri" w:hAnsi="Calibri" w:cs="Calibri"/>
          <w:bCs/>
          <w:sz w:val="28"/>
          <w:szCs w:val="28"/>
        </w:rPr>
        <w:t>C</w:t>
      </w:r>
      <w:r w:rsidRPr="005E4B50">
        <w:rPr>
          <w:rFonts w:ascii="Calibri" w:hAnsi="Calibri" w:cs="Calibri"/>
          <w:bCs/>
          <w:sz w:val="28"/>
          <w:szCs w:val="28"/>
        </w:rPr>
        <w:t>omizio agrario circondariale di Noto. - Anno 1, fasc. 1 (apr</w:t>
      </w:r>
      <w:r w:rsidRPr="005E4B50">
        <w:rPr>
          <w:rFonts w:ascii="Calibri" w:hAnsi="Calibri" w:cs="Calibri"/>
          <w:bCs/>
          <w:sz w:val="28"/>
          <w:szCs w:val="28"/>
        </w:rPr>
        <w:t>ile</w:t>
      </w:r>
      <w:r w:rsidRPr="005E4B50">
        <w:rPr>
          <w:rFonts w:ascii="Calibri" w:hAnsi="Calibri" w:cs="Calibri"/>
          <w:bCs/>
          <w:sz w:val="28"/>
          <w:szCs w:val="28"/>
        </w:rPr>
        <w:t xml:space="preserve"> </w:t>
      </w:r>
      <w:proofErr w:type="gramStart"/>
      <w:r w:rsidRPr="005E4B50">
        <w:rPr>
          <w:rFonts w:ascii="Calibri" w:hAnsi="Calibri" w:cs="Calibri"/>
          <w:bCs/>
          <w:sz w:val="28"/>
          <w:szCs w:val="28"/>
        </w:rPr>
        <w:t>1868)-</w:t>
      </w:r>
      <w:proofErr w:type="gramEnd"/>
      <w:r w:rsidRPr="005E4B50">
        <w:rPr>
          <w:rFonts w:ascii="Calibri" w:hAnsi="Calibri" w:cs="Calibri"/>
          <w:bCs/>
          <w:sz w:val="28"/>
          <w:szCs w:val="28"/>
        </w:rPr>
        <w:t>anno 4, fasc. 2/3 (mar</w:t>
      </w:r>
      <w:r w:rsidRPr="005E4B50">
        <w:rPr>
          <w:rFonts w:ascii="Calibri" w:hAnsi="Calibri" w:cs="Calibri"/>
          <w:bCs/>
          <w:sz w:val="28"/>
          <w:szCs w:val="28"/>
        </w:rPr>
        <w:t>zo</w:t>
      </w:r>
      <w:r w:rsidRPr="005E4B50">
        <w:rPr>
          <w:rFonts w:ascii="Calibri" w:hAnsi="Calibri" w:cs="Calibri"/>
          <w:bCs/>
          <w:sz w:val="28"/>
          <w:szCs w:val="28"/>
        </w:rPr>
        <w:t xml:space="preserve"> 1871</w:t>
      </w:r>
      <w:proofErr w:type="gramStart"/>
      <w:r w:rsidRPr="005E4B50">
        <w:rPr>
          <w:rFonts w:ascii="Calibri" w:hAnsi="Calibri" w:cs="Calibri"/>
          <w:bCs/>
          <w:sz w:val="28"/>
          <w:szCs w:val="28"/>
        </w:rPr>
        <w:t>) ;</w:t>
      </w:r>
      <w:proofErr w:type="gramEnd"/>
      <w:r w:rsidRPr="005E4B50">
        <w:rPr>
          <w:rFonts w:ascii="Calibri" w:hAnsi="Calibri" w:cs="Calibri"/>
          <w:bCs/>
          <w:sz w:val="28"/>
          <w:szCs w:val="28"/>
        </w:rPr>
        <w:t xml:space="preserve"> </w:t>
      </w:r>
      <w:r w:rsidRPr="005E4B50">
        <w:rPr>
          <w:rFonts w:ascii="Calibri" w:hAnsi="Calibri" w:cs="Calibri"/>
          <w:bCs/>
          <w:sz w:val="28"/>
          <w:szCs w:val="28"/>
        </w:rPr>
        <w:t>2.</w:t>
      </w:r>
      <w:r w:rsidRPr="005E4B50">
        <w:rPr>
          <w:rFonts w:ascii="Calibri" w:hAnsi="Calibri" w:cs="Calibri"/>
          <w:bCs/>
          <w:sz w:val="28"/>
          <w:szCs w:val="28"/>
        </w:rPr>
        <w:t xml:space="preserve"> </w:t>
      </w:r>
      <w:r w:rsidRPr="005E4B50">
        <w:rPr>
          <w:rFonts w:ascii="Calibri" w:hAnsi="Calibri" w:cs="Calibri"/>
          <w:bCs/>
          <w:sz w:val="28"/>
          <w:szCs w:val="28"/>
        </w:rPr>
        <w:t>s</w:t>
      </w:r>
      <w:r w:rsidRPr="005E4B50">
        <w:rPr>
          <w:rFonts w:ascii="Calibri" w:hAnsi="Calibri" w:cs="Calibri"/>
          <w:bCs/>
          <w:sz w:val="28"/>
          <w:szCs w:val="28"/>
        </w:rPr>
        <w:t>erie</w:t>
      </w:r>
      <w:r w:rsidRPr="005E4B50">
        <w:rPr>
          <w:rFonts w:ascii="Calibri" w:hAnsi="Calibri" w:cs="Calibri"/>
          <w:bCs/>
          <w:sz w:val="28"/>
          <w:szCs w:val="28"/>
        </w:rPr>
        <w:t>,</w:t>
      </w:r>
      <w:r w:rsidRPr="005E4B50">
        <w:rPr>
          <w:rFonts w:ascii="Calibri" w:hAnsi="Calibri" w:cs="Calibri"/>
          <w:bCs/>
          <w:sz w:val="28"/>
          <w:szCs w:val="28"/>
        </w:rPr>
        <w:t xml:space="preserve"> anno 1, fasc. 1/2 (gen</w:t>
      </w:r>
      <w:r w:rsidRPr="005E4B50">
        <w:rPr>
          <w:rFonts w:ascii="Calibri" w:hAnsi="Calibri" w:cs="Calibri"/>
          <w:bCs/>
          <w:sz w:val="28"/>
          <w:szCs w:val="28"/>
        </w:rPr>
        <w:t>naio</w:t>
      </w:r>
      <w:r w:rsidRPr="005E4B50">
        <w:rPr>
          <w:rFonts w:ascii="Calibri" w:hAnsi="Calibri" w:cs="Calibri"/>
          <w:bCs/>
          <w:sz w:val="28"/>
          <w:szCs w:val="28"/>
        </w:rPr>
        <w:t xml:space="preserve"> </w:t>
      </w:r>
      <w:proofErr w:type="gramStart"/>
      <w:r w:rsidRPr="005E4B50">
        <w:rPr>
          <w:rFonts w:ascii="Calibri" w:hAnsi="Calibri" w:cs="Calibri"/>
          <w:bCs/>
          <w:sz w:val="28"/>
          <w:szCs w:val="28"/>
        </w:rPr>
        <w:t>1887)-</w:t>
      </w:r>
      <w:proofErr w:type="gramEnd"/>
      <w:r w:rsidRPr="005E4B50">
        <w:rPr>
          <w:rFonts w:ascii="Calibri" w:hAnsi="Calibri" w:cs="Calibri"/>
          <w:bCs/>
          <w:sz w:val="28"/>
          <w:szCs w:val="28"/>
        </w:rPr>
        <w:t xml:space="preserve">[anno 8 (1894)?]. - </w:t>
      </w:r>
      <w:proofErr w:type="gramStart"/>
      <w:r w:rsidRPr="005E4B50">
        <w:rPr>
          <w:rFonts w:ascii="Calibri" w:hAnsi="Calibri" w:cs="Calibri"/>
          <w:bCs/>
          <w:sz w:val="28"/>
          <w:szCs w:val="28"/>
        </w:rPr>
        <w:t>Noto :</w:t>
      </w:r>
      <w:proofErr w:type="gramEnd"/>
      <w:r w:rsidRPr="005E4B50">
        <w:rPr>
          <w:rFonts w:ascii="Calibri" w:hAnsi="Calibri" w:cs="Calibri"/>
          <w:bCs/>
          <w:sz w:val="28"/>
          <w:szCs w:val="28"/>
        </w:rPr>
        <w:t xml:space="preserve"> Tipografia A. Morello, 1868-1894. </w:t>
      </w:r>
      <w:r w:rsidRPr="005E4B50">
        <w:rPr>
          <w:rFonts w:ascii="Calibri" w:hAnsi="Calibri" w:cs="Calibri"/>
          <w:bCs/>
          <w:sz w:val="28"/>
          <w:szCs w:val="28"/>
        </w:rPr>
        <w:t>–</w:t>
      </w:r>
      <w:r w:rsidRPr="005E4B50">
        <w:rPr>
          <w:rFonts w:ascii="Calibri" w:hAnsi="Calibri" w:cs="Calibri"/>
          <w:bCs/>
          <w:sz w:val="28"/>
          <w:szCs w:val="28"/>
        </w:rPr>
        <w:t xml:space="preserve"> </w:t>
      </w:r>
      <w:r w:rsidRPr="005E4B50">
        <w:rPr>
          <w:rFonts w:ascii="Calibri" w:hAnsi="Calibri" w:cs="Calibri"/>
          <w:bCs/>
          <w:sz w:val="28"/>
          <w:szCs w:val="28"/>
        </w:rPr>
        <w:t xml:space="preserve">12 </w:t>
      </w:r>
      <w:proofErr w:type="gramStart"/>
      <w:r w:rsidRPr="005E4B50">
        <w:rPr>
          <w:rFonts w:ascii="Calibri" w:hAnsi="Calibri" w:cs="Calibri"/>
          <w:bCs/>
          <w:sz w:val="28"/>
          <w:szCs w:val="28"/>
        </w:rPr>
        <w:t>volumi ;</w:t>
      </w:r>
      <w:proofErr w:type="gramEnd"/>
      <w:r w:rsidRPr="005E4B50">
        <w:rPr>
          <w:rFonts w:ascii="Calibri" w:hAnsi="Calibri" w:cs="Calibri"/>
          <w:bCs/>
          <w:sz w:val="28"/>
          <w:szCs w:val="28"/>
        </w:rPr>
        <w:t xml:space="preserve"> 23 cm. </w:t>
      </w:r>
      <w:r w:rsidRPr="005E4B50">
        <w:rPr>
          <w:rFonts w:ascii="Calibri" w:hAnsi="Calibri" w:cs="Calibri"/>
          <w:bCs/>
          <w:sz w:val="28"/>
          <w:szCs w:val="28"/>
        </w:rPr>
        <w:t>((</w:t>
      </w:r>
      <w:r w:rsidRPr="005E4B50">
        <w:rPr>
          <w:rFonts w:ascii="Calibri" w:hAnsi="Calibri" w:cs="Calibri"/>
          <w:bCs/>
          <w:sz w:val="28"/>
          <w:szCs w:val="28"/>
        </w:rPr>
        <w:t xml:space="preserve">Da </w:t>
      </w:r>
      <w:proofErr w:type="spellStart"/>
      <w:r w:rsidRPr="005E4B50">
        <w:rPr>
          <w:rFonts w:ascii="Calibri" w:hAnsi="Calibri" w:cs="Calibri"/>
          <w:bCs/>
          <w:sz w:val="28"/>
          <w:szCs w:val="28"/>
        </w:rPr>
        <w:t>anno</w:t>
      </w:r>
      <w:proofErr w:type="spellEnd"/>
      <w:r w:rsidRPr="005E4B50">
        <w:rPr>
          <w:rFonts w:ascii="Calibri" w:hAnsi="Calibri" w:cs="Calibri"/>
          <w:bCs/>
          <w:sz w:val="28"/>
          <w:szCs w:val="28"/>
        </w:rPr>
        <w:t xml:space="preserve"> 2, fasc. 1 (18 apr</w:t>
      </w:r>
      <w:r w:rsidRPr="005E4B50">
        <w:rPr>
          <w:rFonts w:ascii="Calibri" w:hAnsi="Calibri" w:cs="Calibri"/>
          <w:bCs/>
          <w:sz w:val="28"/>
          <w:szCs w:val="28"/>
        </w:rPr>
        <w:t>ile</w:t>
      </w:r>
      <w:r w:rsidRPr="005E4B50">
        <w:rPr>
          <w:rFonts w:ascii="Calibri" w:hAnsi="Calibri" w:cs="Calibri"/>
          <w:bCs/>
          <w:sz w:val="28"/>
          <w:szCs w:val="28"/>
        </w:rPr>
        <w:t xml:space="preserve"> 1869): bollettino mensile del </w:t>
      </w:r>
      <w:r w:rsidRPr="005E4B50">
        <w:rPr>
          <w:rFonts w:ascii="Calibri" w:hAnsi="Calibri" w:cs="Calibri"/>
          <w:bCs/>
          <w:sz w:val="28"/>
          <w:szCs w:val="28"/>
        </w:rPr>
        <w:t>C</w:t>
      </w:r>
      <w:r w:rsidRPr="005E4B50">
        <w:rPr>
          <w:rFonts w:ascii="Calibri" w:hAnsi="Calibri" w:cs="Calibri"/>
          <w:bCs/>
          <w:sz w:val="28"/>
          <w:szCs w:val="28"/>
        </w:rPr>
        <w:t>omizio agrario di Noto</w:t>
      </w:r>
      <w:r w:rsidRPr="005E4B50">
        <w:rPr>
          <w:rFonts w:ascii="Calibri" w:hAnsi="Calibri" w:cs="Calibri"/>
          <w:bCs/>
          <w:sz w:val="28"/>
          <w:szCs w:val="28"/>
        </w:rPr>
        <w:t>. – Lo stampatore varia:</w:t>
      </w:r>
      <w:r w:rsidRPr="005E4B50">
        <w:rPr>
          <w:rFonts w:ascii="Calibri" w:hAnsi="Calibri" w:cs="Calibri"/>
          <w:bCs/>
          <w:sz w:val="28"/>
          <w:szCs w:val="28"/>
        </w:rPr>
        <w:t xml:space="preserve"> Tip. di A. Norcia</w:t>
      </w:r>
      <w:r w:rsidRPr="005E4B50">
        <w:rPr>
          <w:rFonts w:ascii="Calibri" w:hAnsi="Calibri" w:cs="Calibri"/>
          <w:bCs/>
          <w:sz w:val="28"/>
          <w:szCs w:val="28"/>
        </w:rPr>
        <w:t>; dal 1887: Off. Tip. di Fr. Zammit</w:t>
      </w:r>
      <w:r w:rsidRPr="005E4B50">
        <w:rPr>
          <w:rFonts w:ascii="Calibri" w:hAnsi="Calibri" w:cs="Calibri"/>
          <w:bCs/>
          <w:sz w:val="28"/>
          <w:szCs w:val="28"/>
        </w:rPr>
        <w:t xml:space="preserve">. </w:t>
      </w:r>
      <w:r w:rsidRPr="005E4B50">
        <w:rPr>
          <w:rFonts w:ascii="Calibri" w:hAnsi="Calibri" w:cs="Calibri"/>
          <w:bCs/>
          <w:sz w:val="28"/>
          <w:szCs w:val="28"/>
        </w:rPr>
        <w:t xml:space="preserve">- </w:t>
      </w:r>
      <w:r w:rsidRPr="005E4B50">
        <w:rPr>
          <w:rFonts w:ascii="Calibri" w:hAnsi="Calibri" w:cs="Calibri"/>
          <w:bCs/>
          <w:sz w:val="28"/>
          <w:szCs w:val="28"/>
        </w:rPr>
        <w:t xml:space="preserve">Non pubblicato: 1872-1886. </w:t>
      </w:r>
      <w:r w:rsidRPr="005E4B50">
        <w:rPr>
          <w:rFonts w:ascii="Calibri" w:hAnsi="Calibri" w:cs="Calibri"/>
          <w:bCs/>
          <w:sz w:val="28"/>
          <w:szCs w:val="28"/>
        </w:rPr>
        <w:t xml:space="preserve">- </w:t>
      </w:r>
      <w:r w:rsidRPr="005E4B50">
        <w:rPr>
          <w:rFonts w:ascii="Calibri" w:hAnsi="Calibri" w:cs="Calibri"/>
          <w:bCs/>
          <w:sz w:val="28"/>
          <w:szCs w:val="28"/>
        </w:rPr>
        <w:t>CFI0435688</w:t>
      </w:r>
      <w:r w:rsidRPr="005E4B50">
        <w:rPr>
          <w:rFonts w:ascii="Calibri" w:hAnsi="Calibri" w:cs="Calibri"/>
          <w:bCs/>
          <w:sz w:val="28"/>
          <w:szCs w:val="28"/>
        </w:rPr>
        <w:t xml:space="preserve">; </w:t>
      </w:r>
      <w:r w:rsidRPr="005E4B50">
        <w:rPr>
          <w:rFonts w:ascii="Calibri" w:hAnsi="Calibri" w:cs="Calibri"/>
          <w:bCs/>
          <w:sz w:val="28"/>
          <w:szCs w:val="28"/>
        </w:rPr>
        <w:t>RAV1913138</w:t>
      </w:r>
    </w:p>
    <w:p w14:paraId="5095A4DA" w14:textId="77777777" w:rsidR="009132BF" w:rsidRPr="005E4B50" w:rsidRDefault="009132BF" w:rsidP="005E4B50">
      <w:pPr>
        <w:jc w:val="both"/>
        <w:rPr>
          <w:rFonts w:ascii="Calibri" w:hAnsi="Calibri" w:cs="Calibri"/>
          <w:sz w:val="28"/>
          <w:szCs w:val="28"/>
        </w:rPr>
      </w:pPr>
      <w:r w:rsidRPr="005E4B50">
        <w:rPr>
          <w:rFonts w:ascii="Calibri" w:hAnsi="Calibri" w:cs="Calibri"/>
          <w:sz w:val="28"/>
          <w:szCs w:val="28"/>
        </w:rPr>
        <w:t>Autore: Comizio agrario circondariale &lt;Noto&gt;</w:t>
      </w:r>
    </w:p>
    <w:p w14:paraId="26B2A01D" w14:textId="6EAE9F87" w:rsidR="009132BF" w:rsidRPr="005E4B50" w:rsidRDefault="009132BF" w:rsidP="005E4B50">
      <w:pPr>
        <w:jc w:val="both"/>
        <w:rPr>
          <w:rFonts w:ascii="Calibri" w:hAnsi="Calibri" w:cs="Calibri"/>
          <w:sz w:val="28"/>
          <w:szCs w:val="28"/>
        </w:rPr>
      </w:pPr>
      <w:r w:rsidRPr="005E4B50">
        <w:rPr>
          <w:rFonts w:ascii="Calibri" w:hAnsi="Calibri" w:cs="Calibri"/>
          <w:sz w:val="28"/>
          <w:szCs w:val="28"/>
        </w:rPr>
        <w:t>Soggetto: Agricoltura – Noto &lt;territorio&gt; - 1868-1894</w:t>
      </w:r>
    </w:p>
    <w:p w14:paraId="59F26867" w14:textId="77777777" w:rsidR="009132BF" w:rsidRPr="005E4B50" w:rsidRDefault="009132BF" w:rsidP="005E4B50">
      <w:pPr>
        <w:jc w:val="both"/>
        <w:rPr>
          <w:rFonts w:ascii="Calibri" w:hAnsi="Calibri" w:cs="Calibri"/>
          <w:sz w:val="28"/>
          <w:szCs w:val="28"/>
        </w:rPr>
      </w:pPr>
      <w:r w:rsidRPr="005E4B50">
        <w:rPr>
          <w:rFonts w:ascii="Calibri" w:hAnsi="Calibri" w:cs="Calibri"/>
          <w:b/>
          <w:bCs/>
          <w:color w:val="C00000"/>
          <w:sz w:val="28"/>
          <w:szCs w:val="28"/>
        </w:rPr>
        <w:t>Copia digitale</w:t>
      </w:r>
      <w:r w:rsidRPr="005E4B50">
        <w:rPr>
          <w:rFonts w:ascii="Calibri" w:hAnsi="Calibri" w:cs="Calibri"/>
          <w:sz w:val="28"/>
          <w:szCs w:val="28"/>
        </w:rPr>
        <w:t xml:space="preserve"> 1887, 1889 a: </w:t>
      </w:r>
      <w:hyperlink r:id="rId8" w:history="1">
        <w:r w:rsidRPr="005E4B50">
          <w:rPr>
            <w:rStyle w:val="Collegamentoipertestuale"/>
            <w:rFonts w:ascii="Calibri" w:hAnsi="Calibri" w:cs="Calibri"/>
            <w:sz w:val="28"/>
            <w:szCs w:val="28"/>
          </w:rPr>
          <w:t>http://digitale.bnc.roma.sbn.it/tecadigitale/emeroteca/classic/CFI0435688</w:t>
        </w:r>
      </w:hyperlink>
    </w:p>
    <w:p w14:paraId="2D97AAED" w14:textId="77777777" w:rsidR="009132BF" w:rsidRPr="005E4B50" w:rsidRDefault="009132BF" w:rsidP="005E4B50">
      <w:pPr>
        <w:jc w:val="both"/>
        <w:rPr>
          <w:rFonts w:ascii="Calibri" w:hAnsi="Calibri" w:cs="Calibri"/>
          <w:sz w:val="22"/>
          <w:szCs w:val="22"/>
        </w:rPr>
      </w:pPr>
    </w:p>
    <w:p w14:paraId="1F9B791A" w14:textId="77777777" w:rsidR="009132BF" w:rsidRPr="005E4B50" w:rsidRDefault="009132BF" w:rsidP="005E4B50">
      <w:pPr>
        <w:jc w:val="both"/>
        <w:rPr>
          <w:rFonts w:ascii="Calibri" w:hAnsi="Calibri" w:cs="Calibri"/>
          <w:b/>
          <w:bCs/>
          <w:color w:val="C00000"/>
          <w:sz w:val="44"/>
          <w:szCs w:val="44"/>
        </w:rPr>
      </w:pPr>
      <w:r w:rsidRPr="005E4B50">
        <w:rPr>
          <w:rFonts w:ascii="Calibri" w:hAnsi="Calibri" w:cs="Calibri"/>
          <w:b/>
          <w:bCs/>
          <w:color w:val="C00000"/>
          <w:sz w:val="44"/>
          <w:szCs w:val="44"/>
        </w:rPr>
        <w:t>Informazioni storico-bibliografiche</w:t>
      </w:r>
    </w:p>
    <w:p w14:paraId="335CB5B6" w14:textId="03A5B667" w:rsidR="005E4B50" w:rsidRPr="005E4B50" w:rsidRDefault="005E4B50" w:rsidP="005E4B50">
      <w:pPr>
        <w:jc w:val="both"/>
        <w:rPr>
          <w:rFonts w:ascii="Calibri" w:hAnsi="Calibri" w:cs="Calibri"/>
          <w:i/>
          <w:iCs/>
          <w:sz w:val="28"/>
          <w:szCs w:val="28"/>
        </w:rPr>
      </w:pPr>
      <w:r w:rsidRPr="005E4B50">
        <w:rPr>
          <w:rFonts w:ascii="Calibri" w:hAnsi="Calibri" w:cs="Calibri"/>
          <w:sz w:val="28"/>
          <w:szCs w:val="28"/>
        </w:rPr>
        <w:t xml:space="preserve">38. Il coltivatore netino, bollettino mensile del comizio agrario di Noto </w:t>
      </w:r>
      <w:proofErr w:type="spellStart"/>
      <w:r w:rsidRPr="005E4B50">
        <w:rPr>
          <w:rFonts w:ascii="Calibri" w:hAnsi="Calibri" w:cs="Calibri"/>
          <w:sz w:val="28"/>
          <w:szCs w:val="28"/>
        </w:rPr>
        <w:t>Noto</w:t>
      </w:r>
      <w:proofErr w:type="spellEnd"/>
      <w:r w:rsidRPr="005E4B50">
        <w:rPr>
          <w:rFonts w:ascii="Calibri" w:hAnsi="Calibri" w:cs="Calibri"/>
          <w:sz w:val="28"/>
          <w:szCs w:val="28"/>
        </w:rPr>
        <w:t xml:space="preserve">, Antonino Morello tipografo, 1868-1894, mensile Direzione: Corrado Boniglio Piccione Gerente responsabile: Antonino Morello 16 pp.; 21 × 15; abbonamento annuo 2,50 lire, copia singola 0,50 lire. Un’intera pagina è dedicata all’area </w:t>
      </w:r>
      <w:r w:rsidRPr="005E4B50">
        <w:rPr>
          <w:rFonts w:ascii="Calibri" w:hAnsi="Calibri" w:cs="Calibri"/>
          <w:sz w:val="28"/>
          <w:szCs w:val="28"/>
        </w:rPr>
        <w:lastRenderedPageBreak/>
        <w:t xml:space="preserve">dell’intestazione. Una cornice a doppia linea, decorata agli angoli con elementi </w:t>
      </w:r>
      <w:proofErr w:type="spellStart"/>
      <w:r w:rsidRPr="005E4B50">
        <w:rPr>
          <w:rFonts w:ascii="Calibri" w:hAnsi="Calibri" w:cs="Calibri"/>
          <w:sz w:val="28"/>
          <w:szCs w:val="28"/>
        </w:rPr>
        <w:t>itomori</w:t>
      </w:r>
      <w:proofErr w:type="spellEnd"/>
      <w:r w:rsidRPr="005E4B50">
        <w:rPr>
          <w:rFonts w:ascii="Calibri" w:hAnsi="Calibri" w:cs="Calibri"/>
          <w:sz w:val="28"/>
          <w:szCs w:val="28"/>
        </w:rPr>
        <w:t>, racchiude il titolo, posto in alto e al centro. Al di sopra di questo, separata da una linea singola, l’indicazione topica e cronica del numero pubblicato. Sempre racchiuso nella cornice, in basso al centro, l’indicazione del tipografo e la sua città di appartenenza. Una linea continua indica lo spazio destinato ad una citazione di un personaggio storico legato all’agricoltura, che cambia di numero in numero. Periodico di informazione agraria in cui si riportano i progressi riguardo le tecniche colturali attuate dai coltivatori locali, aggiornamenti sul commercio e sull’industria alimentare e ancora tabelle statistiche e prezziari di vario genere. All’interno del periodico sono presenti diverse raf</w:t>
      </w:r>
      <w:r w:rsidRPr="005E4B50">
        <w:rPr>
          <w:rFonts w:ascii="Calibri" w:hAnsi="Calibri" w:cs="Calibri"/>
          <w:sz w:val="28"/>
          <w:szCs w:val="28"/>
        </w:rPr>
        <w:t>f</w:t>
      </w:r>
      <w:r w:rsidRPr="005E4B50">
        <w:rPr>
          <w:rFonts w:ascii="Calibri" w:hAnsi="Calibri" w:cs="Calibri"/>
          <w:sz w:val="28"/>
          <w:szCs w:val="28"/>
        </w:rPr>
        <w:t>igurazioni litogra</w:t>
      </w:r>
      <w:r w:rsidRPr="005E4B50">
        <w:rPr>
          <w:rFonts w:ascii="Calibri" w:hAnsi="Calibri" w:cs="Calibri"/>
          <w:sz w:val="28"/>
          <w:szCs w:val="28"/>
        </w:rPr>
        <w:t>f</w:t>
      </w:r>
      <w:r w:rsidRPr="005E4B50">
        <w:rPr>
          <w:rFonts w:ascii="Calibri" w:hAnsi="Calibri" w:cs="Calibri"/>
          <w:sz w:val="28"/>
          <w:szCs w:val="28"/>
        </w:rPr>
        <w:t>iche di macchinari e utensili del mondo agrario e industriale. L’intestazione del n. 1, a. III (gennaio 1888) è formata da una vignetta litogra</w:t>
      </w:r>
      <w:r w:rsidRPr="005E4B50">
        <w:rPr>
          <w:rFonts w:ascii="Calibri" w:hAnsi="Calibri" w:cs="Calibri"/>
          <w:sz w:val="28"/>
          <w:szCs w:val="28"/>
        </w:rPr>
        <w:t>f</w:t>
      </w:r>
      <w:r w:rsidRPr="005E4B50">
        <w:rPr>
          <w:rFonts w:ascii="Calibri" w:hAnsi="Calibri" w:cs="Calibri"/>
          <w:sz w:val="28"/>
          <w:szCs w:val="28"/>
        </w:rPr>
        <w:t>ica, in cui il titolo è raf</w:t>
      </w:r>
      <w:r w:rsidRPr="005E4B50">
        <w:rPr>
          <w:rFonts w:ascii="Calibri" w:hAnsi="Calibri" w:cs="Calibri"/>
          <w:sz w:val="28"/>
          <w:szCs w:val="28"/>
        </w:rPr>
        <w:t>f</w:t>
      </w:r>
      <w:r w:rsidRPr="005E4B50">
        <w:rPr>
          <w:rFonts w:ascii="Calibri" w:hAnsi="Calibri" w:cs="Calibri"/>
          <w:sz w:val="28"/>
          <w:szCs w:val="28"/>
        </w:rPr>
        <w:t>igurato in un movimento curvilineo discendente, sullo sfondo un paesaggio collinare, la strada ferrata con un treno a vapore in corsa e la linea elettrica. In primo piano sono raf</w:t>
      </w:r>
      <w:r w:rsidRPr="005E4B50">
        <w:rPr>
          <w:rFonts w:ascii="Calibri" w:hAnsi="Calibri" w:cs="Calibri"/>
          <w:sz w:val="28"/>
          <w:szCs w:val="28"/>
        </w:rPr>
        <w:t>f</w:t>
      </w:r>
      <w:r w:rsidRPr="005E4B50">
        <w:rPr>
          <w:rFonts w:ascii="Calibri" w:hAnsi="Calibri" w:cs="Calibri"/>
          <w:sz w:val="28"/>
          <w:szCs w:val="28"/>
        </w:rPr>
        <w:t xml:space="preserve">igurati torchi per la pigiatura del vino. Dal n. 1, a. II (18 aprile 1869) cambio del gerente responsabile nella persona di Giovanni Di Lorenzo Cannizzaro. Dal n. 1-2, a. I (gennaio 1887) cambio del carattere del titolo: estremità del disegno della lettera ricurve. Cambiano inoltre il direttore, Nicola Di Lorenzo Nicolaci, il gerente responsabile, Francesco Atanasio, e il tipografo, Francesco Zammit. Posseduto: Biblioteca comunale Principe di </w:t>
      </w:r>
      <w:proofErr w:type="spellStart"/>
      <w:r w:rsidRPr="005E4B50">
        <w:rPr>
          <w:rFonts w:ascii="Calibri" w:hAnsi="Calibri" w:cs="Calibri"/>
          <w:sz w:val="28"/>
          <w:szCs w:val="28"/>
        </w:rPr>
        <w:t>Villadorata</w:t>
      </w:r>
      <w:proofErr w:type="spellEnd"/>
      <w:r w:rsidRPr="005E4B50">
        <w:rPr>
          <w:rFonts w:ascii="Calibri" w:hAnsi="Calibri" w:cs="Calibri"/>
          <w:sz w:val="28"/>
          <w:szCs w:val="28"/>
        </w:rPr>
        <w:t xml:space="preserve"> di Noto, Biblioteca dell’Accademia nazionale di agricoltura di Bologna, Biblioteca nazionale centrale di Firenze, Biblioteca Civiche raccolte storiche Milano, Biblioteca nazionale centrale di Roma, Biblioteca comunale Giosuè Carducci di Città di Castello, Biblioteca comunale </w:t>
      </w:r>
      <w:proofErr w:type="spellStart"/>
      <w:r w:rsidRPr="005E4B50">
        <w:rPr>
          <w:rFonts w:ascii="Calibri" w:hAnsi="Calibri" w:cs="Calibri"/>
          <w:sz w:val="28"/>
          <w:szCs w:val="28"/>
        </w:rPr>
        <w:t>Manfrediana</w:t>
      </w:r>
      <w:proofErr w:type="spellEnd"/>
      <w:r w:rsidRPr="005E4B50">
        <w:rPr>
          <w:rFonts w:ascii="Calibri" w:hAnsi="Calibri" w:cs="Calibri"/>
          <w:sz w:val="28"/>
          <w:szCs w:val="28"/>
        </w:rPr>
        <w:t xml:space="preserve"> di Faenza.</w:t>
      </w:r>
      <w:r w:rsidRPr="005E4B50">
        <w:rPr>
          <w:rFonts w:ascii="Calibri" w:hAnsi="Calibri" w:cs="Calibri"/>
          <w:sz w:val="28"/>
          <w:szCs w:val="28"/>
        </w:rPr>
        <w:t xml:space="preserve"> </w:t>
      </w:r>
      <w:r w:rsidRPr="005E4B50">
        <w:rPr>
          <w:rFonts w:ascii="Calibri" w:hAnsi="Calibri" w:cs="Calibri"/>
          <w:i/>
          <w:iCs/>
          <w:sz w:val="28"/>
          <w:szCs w:val="28"/>
        </w:rPr>
        <w:t>Editoria a Siracusa … p.14-15</w:t>
      </w:r>
    </w:p>
    <w:p w14:paraId="1E38A95E" w14:textId="77777777" w:rsidR="005E4B50" w:rsidRPr="005E4B50" w:rsidRDefault="005E4B50" w:rsidP="005E4B50">
      <w:pPr>
        <w:jc w:val="both"/>
        <w:rPr>
          <w:rFonts w:ascii="Calibri" w:hAnsi="Calibri" w:cs="Calibri"/>
        </w:rPr>
      </w:pPr>
    </w:p>
    <w:p w14:paraId="48EED43B" w14:textId="77777777" w:rsidR="009132BF" w:rsidRPr="005E4B50" w:rsidRDefault="009132BF" w:rsidP="005E4B50">
      <w:pPr>
        <w:jc w:val="both"/>
        <w:rPr>
          <w:rFonts w:ascii="Calibri" w:hAnsi="Calibri" w:cs="Calibri"/>
          <w:b/>
          <w:bCs/>
          <w:color w:val="C00000"/>
          <w:sz w:val="44"/>
          <w:szCs w:val="44"/>
        </w:rPr>
      </w:pPr>
      <w:r w:rsidRPr="005E4B50">
        <w:rPr>
          <w:rFonts w:ascii="Calibri" w:hAnsi="Calibri" w:cs="Calibri"/>
          <w:b/>
          <w:bCs/>
          <w:color w:val="C00000"/>
          <w:sz w:val="44"/>
          <w:szCs w:val="44"/>
        </w:rPr>
        <w:t>Note e riferimenti bibliografici</w:t>
      </w:r>
    </w:p>
    <w:p w14:paraId="19658A7F" w14:textId="37919F85" w:rsidR="005E4B50" w:rsidRPr="005E4B50" w:rsidRDefault="005E4B50" w:rsidP="005E4B50">
      <w:pPr>
        <w:pStyle w:val="Paragrafoelenco"/>
        <w:numPr>
          <w:ilvl w:val="0"/>
          <w:numId w:val="1"/>
        </w:numPr>
        <w:suppressAutoHyphens w:val="0"/>
        <w:jc w:val="both"/>
        <w:rPr>
          <w:rFonts w:ascii="Calibri" w:hAnsi="Calibri" w:cs="Calibri"/>
          <w:sz w:val="28"/>
          <w:szCs w:val="28"/>
        </w:rPr>
      </w:pPr>
      <w:hyperlink r:id="rId9" w:history="1">
        <w:r w:rsidRPr="005E4B50">
          <w:rPr>
            <w:rStyle w:val="Collegamentoipertestuale"/>
            <w:rFonts w:ascii="Calibri" w:hAnsi="Calibri" w:cs="Calibri"/>
            <w:sz w:val="28"/>
            <w:szCs w:val="28"/>
          </w:rPr>
          <w:t xml:space="preserve">Editoria a Siracusa </w:t>
        </w:r>
        <w:proofErr w:type="gramStart"/>
        <w:r w:rsidRPr="005E4B50">
          <w:rPr>
            <w:rStyle w:val="Collegamentoipertestuale"/>
            <w:rFonts w:ascii="Calibri" w:hAnsi="Calibri" w:cs="Calibri"/>
            <w:sz w:val="28"/>
            <w:szCs w:val="28"/>
          </w:rPr>
          <w:t>nell'Ottocento :</w:t>
        </w:r>
        <w:proofErr w:type="gramEnd"/>
        <w:r w:rsidRPr="005E4B50">
          <w:rPr>
            <w:rStyle w:val="Collegamentoipertestuale"/>
            <w:rFonts w:ascii="Calibri" w:hAnsi="Calibri" w:cs="Calibri"/>
            <w:sz w:val="28"/>
            <w:szCs w:val="28"/>
          </w:rPr>
          <w:t xml:space="preserve"> la stampa periodica / Rosalia Claudia Giordano, Lucia Guglielmini, Gabriele Lo Piccolo</w:t>
        </w:r>
      </w:hyperlink>
      <w:r w:rsidRPr="005E4B50">
        <w:rPr>
          <w:rFonts w:ascii="Calibri" w:hAnsi="Calibri" w:cs="Calibri"/>
          <w:sz w:val="28"/>
          <w:szCs w:val="28"/>
        </w:rPr>
        <w:t xml:space="preserve">. - </w:t>
      </w:r>
      <w:proofErr w:type="gramStart"/>
      <w:r w:rsidRPr="005E4B50">
        <w:rPr>
          <w:rFonts w:ascii="Calibri" w:hAnsi="Calibri" w:cs="Calibri"/>
          <w:sz w:val="28"/>
          <w:szCs w:val="28"/>
        </w:rPr>
        <w:t>Palermo :</w:t>
      </w:r>
      <w:proofErr w:type="gramEnd"/>
      <w:r w:rsidRPr="005E4B50">
        <w:rPr>
          <w:rFonts w:ascii="Calibri" w:hAnsi="Calibri" w:cs="Calibri"/>
          <w:sz w:val="28"/>
          <w:szCs w:val="28"/>
        </w:rPr>
        <w:t xml:space="preserve"> Assessorato dei beni culturali e dell'identità siciliana, Dipartimento B.C. e I.S., 2015. - XXVIII, 104 </w:t>
      </w:r>
      <w:proofErr w:type="gramStart"/>
      <w:r w:rsidRPr="005E4B50">
        <w:rPr>
          <w:rFonts w:ascii="Calibri" w:hAnsi="Calibri" w:cs="Calibri"/>
          <w:sz w:val="28"/>
          <w:szCs w:val="28"/>
        </w:rPr>
        <w:t>p. :</w:t>
      </w:r>
      <w:proofErr w:type="gramEnd"/>
      <w:r w:rsidRPr="005E4B50">
        <w:rPr>
          <w:rFonts w:ascii="Calibri" w:hAnsi="Calibri" w:cs="Calibri"/>
          <w:sz w:val="28"/>
          <w:szCs w:val="28"/>
        </w:rPr>
        <w:t xml:space="preserve"> </w:t>
      </w:r>
      <w:proofErr w:type="gramStart"/>
      <w:r w:rsidRPr="005E4B50">
        <w:rPr>
          <w:rFonts w:ascii="Calibri" w:hAnsi="Calibri" w:cs="Calibri"/>
          <w:sz w:val="28"/>
          <w:szCs w:val="28"/>
        </w:rPr>
        <w:t>ill. ;</w:t>
      </w:r>
      <w:proofErr w:type="gramEnd"/>
      <w:r w:rsidRPr="005E4B50">
        <w:rPr>
          <w:rFonts w:ascii="Calibri" w:hAnsi="Calibri" w:cs="Calibri"/>
          <w:sz w:val="28"/>
          <w:szCs w:val="28"/>
        </w:rPr>
        <w:t xml:space="preserve"> 24 cm. - (Quaderni della Soprintendenza dei beni culturali ed ambientali di Siracusa, Unità operativa</w:t>
      </w:r>
      <w:r w:rsidRPr="005E4B50">
        <w:rPr>
          <w:rFonts w:ascii="Calibri" w:hAnsi="Calibri" w:cs="Calibri"/>
          <w:sz w:val="28"/>
          <w:szCs w:val="28"/>
        </w:rPr>
        <w:t xml:space="preserve"> </w:t>
      </w:r>
      <w:proofErr w:type="gramStart"/>
      <w:r w:rsidRPr="005E4B50">
        <w:rPr>
          <w:rFonts w:ascii="Calibri" w:hAnsi="Calibri" w:cs="Calibri"/>
          <w:sz w:val="28"/>
          <w:szCs w:val="28"/>
        </w:rPr>
        <w:t>10</w:t>
      </w:r>
      <w:proofErr w:type="gramEnd"/>
      <w:r w:rsidRPr="005E4B50">
        <w:rPr>
          <w:rFonts w:ascii="Calibri" w:hAnsi="Calibri" w:cs="Calibri"/>
          <w:sz w:val="28"/>
          <w:szCs w:val="28"/>
        </w:rPr>
        <w:t xml:space="preserve"> </w:t>
      </w:r>
      <w:r w:rsidRPr="005E4B50">
        <w:rPr>
          <w:rFonts w:ascii="Calibri" w:hAnsi="Calibri" w:cs="Calibri"/>
          <w:sz w:val="28"/>
          <w:szCs w:val="28"/>
        </w:rPr>
        <w:t xml:space="preserve">per i beni bibliografici ed archivistici. </w:t>
      </w:r>
      <w:proofErr w:type="gramStart"/>
      <w:r w:rsidRPr="005E4B50">
        <w:rPr>
          <w:rFonts w:ascii="Calibri" w:hAnsi="Calibri" w:cs="Calibri"/>
          <w:sz w:val="28"/>
          <w:szCs w:val="28"/>
        </w:rPr>
        <w:t>Cataloghi ;</w:t>
      </w:r>
      <w:proofErr w:type="gramEnd"/>
      <w:r w:rsidRPr="005E4B50">
        <w:rPr>
          <w:rFonts w:ascii="Calibri" w:hAnsi="Calibri" w:cs="Calibri"/>
          <w:sz w:val="28"/>
          <w:szCs w:val="28"/>
        </w:rPr>
        <w:t xml:space="preserve"> 8). - ISBN 978-88-6164-369-7.</w:t>
      </w:r>
    </w:p>
    <w:p w14:paraId="4166CB8B" w14:textId="77777777" w:rsidR="009132BF" w:rsidRPr="005E4B50" w:rsidRDefault="009132BF" w:rsidP="005E4B50">
      <w:pPr>
        <w:jc w:val="both"/>
        <w:rPr>
          <w:rFonts w:ascii="Calibri" w:hAnsi="Calibri" w:cs="Calibri"/>
          <w:sz w:val="22"/>
          <w:szCs w:val="22"/>
        </w:rPr>
      </w:pPr>
    </w:p>
    <w:p w14:paraId="50CDAC32" w14:textId="77777777" w:rsidR="0031062F" w:rsidRPr="005E4B50" w:rsidRDefault="0031062F" w:rsidP="005E4B50">
      <w:pPr>
        <w:jc w:val="both"/>
        <w:rPr>
          <w:rFonts w:ascii="Calibri" w:hAnsi="Calibri" w:cs="Calibri"/>
        </w:rPr>
      </w:pPr>
    </w:p>
    <w:sectPr w:rsidR="0031062F" w:rsidRPr="005E4B5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00FBE"/>
    <w:multiLevelType w:val="hybridMultilevel"/>
    <w:tmpl w:val="6A049F70"/>
    <w:lvl w:ilvl="0" w:tplc="5DB09E24">
      <w:start w:val="7"/>
      <w:numFmt w:val="bullet"/>
      <w:lvlText w:val=""/>
      <w:lvlJc w:val="left"/>
      <w:pPr>
        <w:ind w:left="720" w:hanging="360"/>
      </w:pPr>
      <w:rPr>
        <w:rFonts w:ascii="Symbol" w:eastAsia="Times New Roman" w:hAnsi="Symbol" w:cstheme="minorHAnsi" w:hint="default"/>
        <w:color w:val="0000FF"/>
        <w:u w:val="singl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5746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215D5"/>
    <w:rsid w:val="0031062F"/>
    <w:rsid w:val="003605E3"/>
    <w:rsid w:val="00375F4B"/>
    <w:rsid w:val="003811E4"/>
    <w:rsid w:val="005215D5"/>
    <w:rsid w:val="00566431"/>
    <w:rsid w:val="005E4B50"/>
    <w:rsid w:val="00653982"/>
    <w:rsid w:val="009132BF"/>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B959"/>
  <w15:chartTrackingRefBased/>
  <w15:docId w15:val="{E150BBAE-F602-4332-8011-8132A19C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32B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5215D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215D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215D5"/>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215D5"/>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215D5"/>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215D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215D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215D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215D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15D5"/>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215D5"/>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215D5"/>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215D5"/>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215D5"/>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215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215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215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215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215D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215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215D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215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215D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215D5"/>
    <w:rPr>
      <w:i/>
      <w:iCs/>
      <w:color w:val="404040" w:themeColor="text1" w:themeTint="BF"/>
    </w:rPr>
  </w:style>
  <w:style w:type="paragraph" w:styleId="Paragrafoelenco">
    <w:name w:val="List Paragraph"/>
    <w:basedOn w:val="Normale"/>
    <w:uiPriority w:val="34"/>
    <w:qFormat/>
    <w:rsid w:val="005215D5"/>
    <w:pPr>
      <w:ind w:left="720"/>
      <w:contextualSpacing/>
    </w:pPr>
  </w:style>
  <w:style w:type="character" w:styleId="Enfasiintensa">
    <w:name w:val="Intense Emphasis"/>
    <w:basedOn w:val="Carpredefinitoparagrafo"/>
    <w:uiPriority w:val="21"/>
    <w:qFormat/>
    <w:rsid w:val="005215D5"/>
    <w:rPr>
      <w:i/>
      <w:iCs/>
      <w:color w:val="365F91" w:themeColor="accent1" w:themeShade="BF"/>
    </w:rPr>
  </w:style>
  <w:style w:type="paragraph" w:styleId="Citazioneintensa">
    <w:name w:val="Intense Quote"/>
    <w:basedOn w:val="Normale"/>
    <w:next w:val="Normale"/>
    <w:link w:val="CitazioneintensaCarattere"/>
    <w:uiPriority w:val="30"/>
    <w:qFormat/>
    <w:rsid w:val="005215D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215D5"/>
    <w:rPr>
      <w:i/>
      <w:iCs/>
      <w:color w:val="365F91" w:themeColor="accent1" w:themeShade="BF"/>
    </w:rPr>
  </w:style>
  <w:style w:type="character" w:styleId="Riferimentointenso">
    <w:name w:val="Intense Reference"/>
    <w:basedOn w:val="Carpredefinitoparagrafo"/>
    <w:uiPriority w:val="32"/>
    <w:qFormat/>
    <w:rsid w:val="005215D5"/>
    <w:rPr>
      <w:b/>
      <w:bCs/>
      <w:smallCaps/>
      <w:color w:val="365F91" w:themeColor="accent1" w:themeShade="BF"/>
      <w:spacing w:val="5"/>
    </w:rPr>
  </w:style>
  <w:style w:type="character" w:styleId="Enfasigrassetto">
    <w:name w:val="Strong"/>
    <w:uiPriority w:val="22"/>
    <w:qFormat/>
    <w:rsid w:val="009132BF"/>
    <w:rPr>
      <w:b w:val="0"/>
      <w:bCs w:val="0"/>
      <w:i w:val="0"/>
      <w:iCs w:val="0"/>
    </w:rPr>
  </w:style>
  <w:style w:type="character" w:styleId="Collegamentoipertestuale">
    <w:name w:val="Hyperlink"/>
    <w:uiPriority w:val="99"/>
    <w:rsid w:val="00913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tale.bnc.roma.sbn.it/tecadigitale/emeroteca/classic/CFI0435688"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cademia.edu/34904817/Editoria_a_Siracusa_nellOttocento_La_stampa_periodic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4BBF5-4BB8-42BB-A6E9-F6EE737F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577</Words>
  <Characters>3292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2026-09-15T04:48:00Z</dcterms:created>
  <dcterms:modified xsi:type="dcterms:W3CDTF">2026-09-15T05:03:00Z</dcterms:modified>
</cp:coreProperties>
</file>