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EEC6C2" w14:textId="6A420244" w:rsidR="002F5A6E" w:rsidRPr="00764354" w:rsidRDefault="002F5A6E" w:rsidP="002F5A6E">
      <w:pPr>
        <w:jc w:val="both"/>
        <w:rPr>
          <w:rFonts w:asciiTheme="minorHAnsi" w:hAnsiTheme="minorHAnsi" w:cstheme="minorHAnsi"/>
          <w:i/>
          <w:sz w:val="16"/>
          <w:szCs w:val="16"/>
        </w:rPr>
      </w:pPr>
      <w:bookmarkStart w:id="0" w:name="_Hlk208907659"/>
      <w:bookmarkStart w:id="1" w:name="_Hlk209537357"/>
      <w:r>
        <w:rPr>
          <w:rFonts w:asciiTheme="minorHAnsi" w:hAnsiTheme="minorHAnsi" w:cstheme="minorHAnsi"/>
          <w:b/>
          <w:color w:val="C00000"/>
          <w:sz w:val="44"/>
          <w:szCs w:val="44"/>
        </w:rPr>
        <w:t>CB261</w:t>
      </w:r>
      <w:r w:rsidRPr="00764354">
        <w:rPr>
          <w:rFonts w:asciiTheme="minorHAnsi" w:hAnsiTheme="minorHAnsi" w:cstheme="minorHAnsi"/>
          <w:b/>
          <w:sz w:val="16"/>
          <w:szCs w:val="16"/>
        </w:rPr>
        <w:tab/>
      </w:r>
      <w:r w:rsidRPr="00764354">
        <w:rPr>
          <w:rFonts w:asciiTheme="minorHAnsi" w:hAnsiTheme="minorHAnsi" w:cstheme="minorHAnsi"/>
          <w:b/>
          <w:sz w:val="16"/>
          <w:szCs w:val="16"/>
        </w:rPr>
        <w:tab/>
      </w:r>
      <w:r w:rsidRPr="00764354">
        <w:rPr>
          <w:rFonts w:asciiTheme="minorHAnsi" w:hAnsiTheme="minorHAnsi" w:cstheme="minorHAnsi"/>
          <w:b/>
          <w:sz w:val="16"/>
          <w:szCs w:val="16"/>
        </w:rPr>
        <w:tab/>
      </w:r>
      <w:r w:rsidRPr="00764354">
        <w:rPr>
          <w:rFonts w:asciiTheme="minorHAnsi" w:hAnsiTheme="minorHAnsi" w:cstheme="minorHAnsi"/>
          <w:b/>
          <w:sz w:val="16"/>
          <w:szCs w:val="16"/>
        </w:rPr>
        <w:tab/>
      </w:r>
      <w:r w:rsidRPr="00764354">
        <w:rPr>
          <w:rFonts w:asciiTheme="minorHAnsi" w:hAnsiTheme="minorHAnsi" w:cstheme="minorHAnsi"/>
          <w:b/>
          <w:sz w:val="16"/>
          <w:szCs w:val="16"/>
        </w:rPr>
        <w:tab/>
      </w:r>
      <w:r w:rsidRPr="00764354">
        <w:rPr>
          <w:rFonts w:asciiTheme="minorHAnsi" w:hAnsiTheme="minorHAnsi" w:cstheme="minorHAnsi"/>
          <w:b/>
          <w:sz w:val="16"/>
          <w:szCs w:val="16"/>
        </w:rPr>
        <w:tab/>
      </w:r>
      <w:r w:rsidRPr="00764354">
        <w:rPr>
          <w:rFonts w:asciiTheme="minorHAnsi" w:hAnsiTheme="minorHAnsi" w:cstheme="minorHAnsi"/>
          <w:b/>
          <w:sz w:val="16"/>
          <w:szCs w:val="16"/>
        </w:rPr>
        <w:tab/>
      </w:r>
      <w:r>
        <w:rPr>
          <w:rFonts w:asciiTheme="minorHAnsi" w:hAnsiTheme="minorHAnsi" w:cstheme="minorHAnsi"/>
          <w:b/>
          <w:sz w:val="16"/>
          <w:szCs w:val="16"/>
        </w:rPr>
        <w:tab/>
      </w:r>
      <w:r w:rsidRPr="00764354">
        <w:rPr>
          <w:rFonts w:asciiTheme="minorHAnsi" w:hAnsiTheme="minorHAnsi" w:cstheme="minorHAnsi"/>
          <w:i/>
          <w:sz w:val="16"/>
          <w:szCs w:val="16"/>
        </w:rPr>
        <w:t>Scheda creata il 23 settembre 2025</w:t>
      </w:r>
    </w:p>
    <w:p w14:paraId="6D40A53D" w14:textId="4916C3D9" w:rsidR="005E4080" w:rsidRDefault="002C6390" w:rsidP="00AC1409">
      <w:pPr>
        <w:jc w:val="center"/>
        <w:rPr>
          <w:rFonts w:asciiTheme="minorHAnsi" w:hAnsiTheme="minorHAnsi" w:cstheme="minorHAnsi"/>
          <w:b/>
          <w:color w:val="C00000"/>
          <w:sz w:val="44"/>
          <w:szCs w:val="44"/>
        </w:rPr>
      </w:pPr>
      <w:r>
        <w:rPr>
          <w:rFonts w:asciiTheme="minorHAnsi" w:hAnsiTheme="minorHAnsi" w:cstheme="minorHAnsi"/>
          <w:b/>
          <w:noProof/>
          <w:color w:val="C00000"/>
          <w:sz w:val="44"/>
          <w:szCs w:val="44"/>
        </w:rPr>
        <w:drawing>
          <wp:inline distT="0" distB="0" distL="0" distR="0" wp14:anchorId="0BD72F24" wp14:editId="02A84790">
            <wp:extent cx="2401200" cy="1800000"/>
            <wp:effectExtent l="0" t="0" r="0" b="0"/>
            <wp:docPr id="195687070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pic:spPr>
                </pic:pic>
              </a:graphicData>
            </a:graphic>
          </wp:inline>
        </w:drawing>
      </w:r>
      <w:r w:rsidRPr="002C6390">
        <w:rPr>
          <w:rFonts w:asciiTheme="minorHAnsi" w:hAnsiTheme="minorHAnsi" w:cstheme="minorHAnsi"/>
          <w:b/>
          <w:noProof/>
          <w:color w:val="C00000"/>
          <w:sz w:val="44"/>
          <w:szCs w:val="44"/>
        </w:rPr>
        <w:drawing>
          <wp:inline distT="0" distB="0" distL="0" distR="0" wp14:anchorId="71FC8C03" wp14:editId="0CCE0767">
            <wp:extent cx="1270800" cy="1800000"/>
            <wp:effectExtent l="0" t="0" r="5715" b="0"/>
            <wp:docPr id="676332862" name="Immagine 1" descr="Immagine che contiene testo, arte, Collezionabi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32862" name="Immagine 1" descr="Immagine che contiene testo, arte, Collezionabile&#10;&#10;Il contenuto generato dall'IA potrebbe non essere corretto."/>
                    <pic:cNvPicPr/>
                  </pic:nvPicPr>
                  <pic:blipFill>
                    <a:blip r:embed="rId5"/>
                    <a:stretch>
                      <a:fillRect/>
                    </a:stretch>
                  </pic:blipFill>
                  <pic:spPr>
                    <a:xfrm>
                      <a:off x="0" y="0"/>
                      <a:ext cx="1270800" cy="1800000"/>
                    </a:xfrm>
                    <a:prstGeom prst="rect">
                      <a:avLst/>
                    </a:prstGeom>
                  </pic:spPr>
                </pic:pic>
              </a:graphicData>
            </a:graphic>
          </wp:inline>
        </w:drawing>
      </w:r>
      <w:r>
        <w:rPr>
          <w:rFonts w:asciiTheme="minorHAnsi" w:hAnsiTheme="minorHAnsi" w:cstheme="minorHAnsi"/>
          <w:b/>
          <w:noProof/>
          <w:color w:val="C00000"/>
          <w:sz w:val="44"/>
          <w:szCs w:val="44"/>
        </w:rPr>
        <w:drawing>
          <wp:inline distT="0" distB="0" distL="0" distR="0" wp14:anchorId="342D4B01" wp14:editId="00A71699">
            <wp:extent cx="1152000" cy="1800000"/>
            <wp:effectExtent l="0" t="0" r="0" b="0"/>
            <wp:docPr id="61422929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52000" cy="1800000"/>
                    </a:xfrm>
                    <a:prstGeom prst="rect">
                      <a:avLst/>
                    </a:prstGeom>
                    <a:noFill/>
                  </pic:spPr>
                </pic:pic>
              </a:graphicData>
            </a:graphic>
          </wp:inline>
        </w:drawing>
      </w:r>
      <w:r w:rsidR="00AC1409">
        <w:rPr>
          <w:rFonts w:asciiTheme="minorHAnsi" w:hAnsiTheme="minorHAnsi" w:cstheme="minorHAnsi"/>
          <w:b/>
          <w:noProof/>
          <w:color w:val="C00000"/>
          <w:sz w:val="44"/>
          <w:szCs w:val="44"/>
        </w:rPr>
        <w:drawing>
          <wp:inline distT="0" distB="0" distL="0" distR="0" wp14:anchorId="7B6A6D63" wp14:editId="1D7DDD7F">
            <wp:extent cx="1256400" cy="1800000"/>
            <wp:effectExtent l="0" t="0" r="1270" b="0"/>
            <wp:docPr id="97642149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6400" cy="1800000"/>
                    </a:xfrm>
                    <a:prstGeom prst="rect">
                      <a:avLst/>
                    </a:prstGeom>
                    <a:noFill/>
                  </pic:spPr>
                </pic:pic>
              </a:graphicData>
            </a:graphic>
          </wp:inline>
        </w:drawing>
      </w:r>
      <w:r w:rsidR="005E4080" w:rsidRPr="005E4080">
        <w:rPr>
          <w:rFonts w:asciiTheme="minorHAnsi" w:hAnsiTheme="minorHAnsi" w:cstheme="minorHAnsi"/>
          <w:b/>
          <w:color w:val="C00000"/>
          <w:sz w:val="44"/>
          <w:szCs w:val="44"/>
        </w:rPr>
        <w:drawing>
          <wp:inline distT="0" distB="0" distL="0" distR="0" wp14:anchorId="69C6ADF7" wp14:editId="0467A718">
            <wp:extent cx="1263600" cy="1800000"/>
            <wp:effectExtent l="0" t="0" r="0" b="0"/>
            <wp:docPr id="285237459" name="Immagine 1" descr="Immagine che contiene testo, Viso umano, vestiti, pos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37459" name="Immagine 1" descr="Immagine che contiene testo, Viso umano, vestiti, poster&#10;&#10;Il contenuto generato dall'IA potrebbe non essere corretto."/>
                    <pic:cNvPicPr/>
                  </pic:nvPicPr>
                  <pic:blipFill>
                    <a:blip r:embed="rId8"/>
                    <a:stretch>
                      <a:fillRect/>
                    </a:stretch>
                  </pic:blipFill>
                  <pic:spPr>
                    <a:xfrm>
                      <a:off x="0" y="0"/>
                      <a:ext cx="1263600" cy="1800000"/>
                    </a:xfrm>
                    <a:prstGeom prst="rect">
                      <a:avLst/>
                    </a:prstGeom>
                  </pic:spPr>
                </pic:pic>
              </a:graphicData>
            </a:graphic>
          </wp:inline>
        </w:drawing>
      </w:r>
      <w:r w:rsidR="00AC1409">
        <w:rPr>
          <w:rFonts w:asciiTheme="minorHAnsi" w:hAnsiTheme="minorHAnsi" w:cstheme="minorHAnsi"/>
          <w:b/>
          <w:noProof/>
          <w:color w:val="C00000"/>
          <w:sz w:val="44"/>
          <w:szCs w:val="44"/>
        </w:rPr>
        <w:drawing>
          <wp:inline distT="0" distB="0" distL="0" distR="0" wp14:anchorId="2DD95D5C" wp14:editId="6AF03DC0">
            <wp:extent cx="1310400" cy="1800000"/>
            <wp:effectExtent l="0" t="0" r="4445" b="0"/>
            <wp:docPr id="53595969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0400" cy="1800000"/>
                    </a:xfrm>
                    <a:prstGeom prst="rect">
                      <a:avLst/>
                    </a:prstGeom>
                    <a:noFill/>
                  </pic:spPr>
                </pic:pic>
              </a:graphicData>
            </a:graphic>
          </wp:inline>
        </w:drawing>
      </w:r>
      <w:r w:rsidR="00AC1409">
        <w:rPr>
          <w:rFonts w:asciiTheme="minorHAnsi" w:hAnsiTheme="minorHAnsi" w:cstheme="minorHAnsi"/>
          <w:b/>
          <w:noProof/>
          <w:color w:val="C00000"/>
          <w:sz w:val="44"/>
          <w:szCs w:val="44"/>
        </w:rPr>
        <w:drawing>
          <wp:inline distT="0" distB="0" distL="0" distR="0" wp14:anchorId="29C53526" wp14:editId="6838ED30">
            <wp:extent cx="1263600" cy="1800000"/>
            <wp:effectExtent l="0" t="0" r="0" b="0"/>
            <wp:docPr id="146145658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3600" cy="1800000"/>
                    </a:xfrm>
                    <a:prstGeom prst="rect">
                      <a:avLst/>
                    </a:prstGeom>
                    <a:noFill/>
                  </pic:spPr>
                </pic:pic>
              </a:graphicData>
            </a:graphic>
          </wp:inline>
        </w:drawing>
      </w:r>
    </w:p>
    <w:p w14:paraId="564BAB8F" w14:textId="24766656" w:rsidR="002F5A6E" w:rsidRPr="00764354" w:rsidRDefault="002F5A6E" w:rsidP="002F5A6E">
      <w:pPr>
        <w:jc w:val="both"/>
        <w:rPr>
          <w:rFonts w:asciiTheme="minorHAnsi" w:hAnsiTheme="minorHAnsi" w:cstheme="minorHAnsi"/>
          <w:b/>
          <w:color w:val="C00000"/>
          <w:sz w:val="44"/>
          <w:szCs w:val="44"/>
        </w:rPr>
      </w:pPr>
      <w:r w:rsidRPr="00764354">
        <w:rPr>
          <w:rFonts w:asciiTheme="minorHAnsi" w:hAnsiTheme="minorHAnsi" w:cstheme="minorHAnsi"/>
          <w:b/>
          <w:color w:val="C00000"/>
          <w:sz w:val="44"/>
          <w:szCs w:val="44"/>
        </w:rPr>
        <w:t>Descrizione storico-bibliografica</w:t>
      </w:r>
    </w:p>
    <w:bookmarkEnd w:id="0"/>
    <w:p w14:paraId="3020A9B9" w14:textId="090BEF3B" w:rsidR="002F5A6E" w:rsidRDefault="002F5A6E" w:rsidP="002F5A6E">
      <w:pPr>
        <w:jc w:val="both"/>
        <w:rPr>
          <w:rFonts w:asciiTheme="minorHAnsi" w:hAnsiTheme="minorHAnsi" w:cstheme="minorHAnsi"/>
          <w:sz w:val="22"/>
          <w:szCs w:val="22"/>
        </w:rPr>
      </w:pPr>
      <w:r>
        <w:rPr>
          <w:rFonts w:asciiTheme="minorHAnsi" w:hAnsiTheme="minorHAnsi" w:cstheme="minorHAnsi"/>
          <w:sz w:val="22"/>
          <w:szCs w:val="22"/>
        </w:rPr>
        <w:t>*</w:t>
      </w:r>
      <w:r w:rsidRPr="0044006D">
        <w:rPr>
          <w:rFonts w:asciiTheme="minorHAnsi" w:hAnsiTheme="minorHAnsi" w:cstheme="minorHAnsi"/>
          <w:b/>
          <w:bCs/>
          <w:sz w:val="22"/>
          <w:szCs w:val="22"/>
        </w:rPr>
        <w:t>Annali di nostra Signora del S. Cuore di Gesù</w:t>
      </w:r>
      <w:r w:rsidRPr="0044006D">
        <w:rPr>
          <w:rFonts w:asciiTheme="minorHAnsi" w:hAnsiTheme="minorHAnsi" w:cstheme="minorHAnsi"/>
          <w:sz w:val="22"/>
          <w:szCs w:val="22"/>
        </w:rPr>
        <w:t xml:space="preserve">. </w:t>
      </w:r>
      <w:r w:rsidR="005E4080">
        <w:rPr>
          <w:rFonts w:asciiTheme="minorHAnsi" w:hAnsiTheme="minorHAnsi" w:cstheme="minorHAnsi"/>
          <w:sz w:val="22"/>
          <w:szCs w:val="22"/>
        </w:rPr>
        <w:t>–</w:t>
      </w:r>
      <w:r w:rsidRPr="0044006D">
        <w:rPr>
          <w:rFonts w:asciiTheme="minorHAnsi" w:hAnsiTheme="minorHAnsi" w:cstheme="minorHAnsi"/>
          <w:sz w:val="22"/>
          <w:szCs w:val="22"/>
        </w:rPr>
        <w:t xml:space="preserve"> </w:t>
      </w:r>
      <w:r w:rsidR="005E4080">
        <w:rPr>
          <w:rFonts w:asciiTheme="minorHAnsi" w:hAnsiTheme="minorHAnsi" w:cstheme="minorHAnsi"/>
          <w:sz w:val="22"/>
          <w:szCs w:val="22"/>
        </w:rPr>
        <w:t xml:space="preserve">[Ed. italiana]. - </w:t>
      </w:r>
      <w:r w:rsidRPr="0044006D">
        <w:rPr>
          <w:rFonts w:asciiTheme="minorHAnsi" w:hAnsiTheme="minorHAnsi" w:cstheme="minorHAnsi"/>
          <w:sz w:val="22"/>
          <w:szCs w:val="22"/>
        </w:rPr>
        <w:t>1 (lug</w:t>
      </w:r>
      <w:r>
        <w:rPr>
          <w:rFonts w:asciiTheme="minorHAnsi" w:hAnsiTheme="minorHAnsi" w:cstheme="minorHAnsi"/>
          <w:sz w:val="22"/>
          <w:szCs w:val="22"/>
        </w:rPr>
        <w:t>lio</w:t>
      </w:r>
      <w:r w:rsidRPr="0044006D">
        <w:rPr>
          <w:rFonts w:asciiTheme="minorHAnsi" w:hAnsiTheme="minorHAnsi" w:cstheme="minorHAnsi"/>
          <w:sz w:val="22"/>
          <w:szCs w:val="22"/>
        </w:rPr>
        <w:t xml:space="preserve"> 1872)-</w:t>
      </w:r>
      <w:r w:rsidR="005E4080">
        <w:rPr>
          <w:rFonts w:asciiTheme="minorHAnsi" w:hAnsiTheme="minorHAnsi" w:cstheme="minorHAnsi"/>
          <w:sz w:val="22"/>
          <w:szCs w:val="22"/>
        </w:rPr>
        <w:t>anno 151, n. 3 (2023)</w:t>
      </w:r>
      <w:r w:rsidRPr="0044006D">
        <w:rPr>
          <w:rFonts w:asciiTheme="minorHAnsi" w:hAnsiTheme="minorHAnsi" w:cstheme="minorHAnsi"/>
          <w:sz w:val="22"/>
          <w:szCs w:val="22"/>
        </w:rPr>
        <w:t>. - Osimo : tip. Quercetti, 1872-</w:t>
      </w:r>
      <w:r w:rsidR="002C6390">
        <w:rPr>
          <w:rFonts w:asciiTheme="minorHAnsi" w:hAnsiTheme="minorHAnsi" w:cstheme="minorHAnsi"/>
          <w:sz w:val="22"/>
          <w:szCs w:val="22"/>
        </w:rPr>
        <w:t>2023</w:t>
      </w:r>
      <w:r w:rsidRPr="0044006D">
        <w:rPr>
          <w:rFonts w:asciiTheme="minorHAnsi" w:hAnsiTheme="minorHAnsi" w:cstheme="minorHAnsi"/>
          <w:sz w:val="22"/>
          <w:szCs w:val="22"/>
        </w:rPr>
        <w:t xml:space="preserve">. </w:t>
      </w:r>
      <w:r>
        <w:rPr>
          <w:rFonts w:asciiTheme="minorHAnsi" w:hAnsiTheme="minorHAnsi" w:cstheme="minorHAnsi"/>
          <w:sz w:val="22"/>
          <w:szCs w:val="22"/>
        </w:rPr>
        <w:t>–</w:t>
      </w:r>
      <w:r w:rsidRPr="0044006D">
        <w:rPr>
          <w:rFonts w:asciiTheme="minorHAnsi" w:hAnsiTheme="minorHAnsi" w:cstheme="minorHAnsi"/>
          <w:sz w:val="22"/>
          <w:szCs w:val="22"/>
        </w:rPr>
        <w:t xml:space="preserve"> </w:t>
      </w:r>
      <w:r w:rsidR="002C6390">
        <w:rPr>
          <w:rFonts w:asciiTheme="minorHAnsi" w:hAnsiTheme="minorHAnsi" w:cstheme="minorHAnsi"/>
          <w:sz w:val="22"/>
          <w:szCs w:val="22"/>
        </w:rPr>
        <w:t xml:space="preserve">151 </w:t>
      </w:r>
      <w:r>
        <w:rPr>
          <w:rFonts w:asciiTheme="minorHAnsi" w:hAnsiTheme="minorHAnsi" w:cstheme="minorHAnsi"/>
          <w:sz w:val="22"/>
          <w:szCs w:val="22"/>
        </w:rPr>
        <w:t xml:space="preserve">volumi : ill. ; </w:t>
      </w:r>
      <w:r w:rsidRPr="0044006D">
        <w:rPr>
          <w:rFonts w:asciiTheme="minorHAnsi" w:hAnsiTheme="minorHAnsi" w:cstheme="minorHAnsi"/>
          <w:sz w:val="22"/>
          <w:szCs w:val="22"/>
        </w:rPr>
        <w:t xml:space="preserve">16 cm. </w:t>
      </w:r>
      <w:r>
        <w:rPr>
          <w:rFonts w:asciiTheme="minorHAnsi" w:hAnsiTheme="minorHAnsi" w:cstheme="minorHAnsi"/>
          <w:sz w:val="22"/>
          <w:szCs w:val="22"/>
        </w:rPr>
        <w:t>((</w:t>
      </w:r>
      <w:r w:rsidRPr="0044006D">
        <w:rPr>
          <w:rFonts w:asciiTheme="minorHAnsi" w:hAnsiTheme="minorHAnsi" w:cstheme="minorHAnsi"/>
          <w:sz w:val="22"/>
          <w:szCs w:val="22"/>
        </w:rPr>
        <w:t xml:space="preserve">Mensile. </w:t>
      </w:r>
      <w:r>
        <w:rPr>
          <w:rFonts w:asciiTheme="minorHAnsi" w:hAnsiTheme="minorHAnsi" w:cstheme="minorHAnsi"/>
          <w:sz w:val="22"/>
          <w:szCs w:val="22"/>
        </w:rPr>
        <w:t>–</w:t>
      </w:r>
      <w:r w:rsidRPr="0044006D">
        <w:rPr>
          <w:rFonts w:asciiTheme="minorHAnsi" w:hAnsiTheme="minorHAnsi" w:cstheme="minorHAnsi"/>
          <w:sz w:val="22"/>
          <w:szCs w:val="22"/>
        </w:rPr>
        <w:t xml:space="preserve"> </w:t>
      </w:r>
      <w:r>
        <w:rPr>
          <w:rFonts w:asciiTheme="minorHAnsi" w:hAnsiTheme="minorHAnsi" w:cstheme="minorHAnsi"/>
          <w:sz w:val="22"/>
          <w:szCs w:val="22"/>
        </w:rPr>
        <w:t xml:space="preserve">Poi sottotitolo: </w:t>
      </w:r>
      <w:r w:rsidRPr="00E138DB">
        <w:rPr>
          <w:rFonts w:asciiTheme="minorHAnsi" w:hAnsiTheme="minorHAnsi" w:cstheme="minorHAnsi"/>
          <w:sz w:val="22"/>
          <w:szCs w:val="22"/>
        </w:rPr>
        <w:t xml:space="preserve">si pubblicano tutti i mesi sotto la direzione dei missionari del </w:t>
      </w:r>
      <w:r>
        <w:rPr>
          <w:rFonts w:asciiTheme="minorHAnsi" w:hAnsiTheme="minorHAnsi" w:cstheme="minorHAnsi"/>
          <w:sz w:val="22"/>
          <w:szCs w:val="22"/>
        </w:rPr>
        <w:t>S</w:t>
      </w:r>
      <w:r w:rsidRPr="00E138DB">
        <w:rPr>
          <w:rFonts w:asciiTheme="minorHAnsi" w:hAnsiTheme="minorHAnsi" w:cstheme="minorHAnsi"/>
          <w:sz w:val="22"/>
          <w:szCs w:val="22"/>
        </w:rPr>
        <w:t xml:space="preserve">. </w:t>
      </w:r>
      <w:r>
        <w:rPr>
          <w:rFonts w:asciiTheme="minorHAnsi" w:hAnsiTheme="minorHAnsi" w:cstheme="minorHAnsi"/>
          <w:sz w:val="22"/>
          <w:szCs w:val="22"/>
        </w:rPr>
        <w:t>C</w:t>
      </w:r>
      <w:r w:rsidRPr="00E138DB">
        <w:rPr>
          <w:rFonts w:asciiTheme="minorHAnsi" w:hAnsiTheme="minorHAnsi" w:cstheme="minorHAnsi"/>
          <w:sz w:val="22"/>
          <w:szCs w:val="22"/>
        </w:rPr>
        <w:t>. di Ges</w:t>
      </w:r>
      <w:r>
        <w:rPr>
          <w:rFonts w:asciiTheme="minorHAnsi" w:hAnsiTheme="minorHAnsi" w:cstheme="minorHAnsi"/>
          <w:sz w:val="22"/>
          <w:szCs w:val="22"/>
        </w:rPr>
        <w:t xml:space="preserve">ù; poi: </w:t>
      </w:r>
      <w:r w:rsidRPr="0044006D">
        <w:rPr>
          <w:rFonts w:asciiTheme="minorHAnsi" w:hAnsiTheme="minorHAnsi" w:cstheme="minorHAnsi"/>
          <w:sz w:val="22"/>
          <w:szCs w:val="22"/>
        </w:rPr>
        <w:t>periodico mensile dei Missionari del Sacro Cuore</w:t>
      </w:r>
      <w:r>
        <w:rPr>
          <w:rFonts w:asciiTheme="minorHAnsi" w:hAnsiTheme="minorHAnsi" w:cstheme="minorHAnsi"/>
          <w:sz w:val="22"/>
          <w:szCs w:val="22"/>
        </w:rPr>
        <w:t xml:space="preserve">; poi: </w:t>
      </w:r>
      <w:r w:rsidRPr="0044006D">
        <w:rPr>
          <w:rFonts w:asciiTheme="minorHAnsi" w:hAnsiTheme="minorHAnsi" w:cstheme="minorHAnsi"/>
          <w:sz w:val="22"/>
          <w:szCs w:val="22"/>
        </w:rPr>
        <w:t>rivista mensile illustrata mariano-missionaria</w:t>
      </w:r>
      <w:r>
        <w:rPr>
          <w:rFonts w:asciiTheme="minorHAnsi" w:hAnsiTheme="minorHAnsi" w:cstheme="minorHAnsi"/>
          <w:sz w:val="22"/>
          <w:szCs w:val="22"/>
        </w:rPr>
        <w:t>. -</w:t>
      </w:r>
      <w:r w:rsidRPr="0044006D">
        <w:rPr>
          <w:rFonts w:asciiTheme="minorHAnsi" w:hAnsiTheme="minorHAnsi" w:cstheme="minorHAnsi"/>
          <w:sz w:val="22"/>
          <w:szCs w:val="22"/>
        </w:rPr>
        <w:t xml:space="preserve"> Dal 1880 stampato a Roma</w:t>
      </w:r>
      <w:r>
        <w:rPr>
          <w:rFonts w:asciiTheme="minorHAnsi" w:hAnsiTheme="minorHAnsi" w:cstheme="minorHAnsi"/>
          <w:sz w:val="22"/>
          <w:szCs w:val="22"/>
        </w:rPr>
        <w:t xml:space="preserve"> : Tipografia Tiberina</w:t>
      </w:r>
      <w:r w:rsidRPr="0044006D">
        <w:rPr>
          <w:rFonts w:asciiTheme="minorHAnsi" w:hAnsiTheme="minorHAnsi" w:cstheme="minorHAnsi"/>
          <w:sz w:val="22"/>
          <w:szCs w:val="22"/>
        </w:rPr>
        <w:t>.</w:t>
      </w:r>
      <w:r>
        <w:rPr>
          <w:rFonts w:asciiTheme="minorHAnsi" w:hAnsiTheme="minorHAnsi" w:cstheme="minorHAnsi"/>
          <w:sz w:val="22"/>
          <w:szCs w:val="22"/>
        </w:rPr>
        <w:t xml:space="preserve"> – Il formato varia: 24 cm. </w:t>
      </w:r>
      <w:r w:rsidR="005E4080">
        <w:rPr>
          <w:rFonts w:asciiTheme="minorHAnsi" w:hAnsiTheme="minorHAnsi" w:cstheme="minorHAnsi"/>
          <w:sz w:val="22"/>
          <w:szCs w:val="22"/>
        </w:rPr>
        <w:t>–</w:t>
      </w:r>
      <w:r>
        <w:rPr>
          <w:rFonts w:asciiTheme="minorHAnsi" w:hAnsiTheme="minorHAnsi" w:cstheme="minorHAnsi"/>
          <w:sz w:val="22"/>
          <w:szCs w:val="22"/>
        </w:rPr>
        <w:t xml:space="preserve"> </w:t>
      </w:r>
      <w:r w:rsidR="005E4080">
        <w:rPr>
          <w:rFonts w:asciiTheme="minorHAnsi" w:hAnsiTheme="minorHAnsi" w:cstheme="minorHAnsi"/>
          <w:sz w:val="22"/>
          <w:szCs w:val="22"/>
        </w:rPr>
        <w:t xml:space="preserve">Dal 2020 disponibile anche online. - </w:t>
      </w:r>
      <w:r w:rsidRPr="0044006D">
        <w:rPr>
          <w:rFonts w:asciiTheme="minorHAnsi" w:hAnsiTheme="minorHAnsi" w:cstheme="minorHAnsi"/>
          <w:sz w:val="22"/>
          <w:szCs w:val="22"/>
        </w:rPr>
        <w:t>UM10007698</w:t>
      </w:r>
      <w:r>
        <w:rPr>
          <w:rFonts w:asciiTheme="minorHAnsi" w:hAnsiTheme="minorHAnsi" w:cstheme="minorHAnsi"/>
          <w:sz w:val="22"/>
          <w:szCs w:val="22"/>
        </w:rPr>
        <w:t>;</w:t>
      </w:r>
      <w:r w:rsidRPr="0044006D">
        <w:rPr>
          <w:rFonts w:asciiTheme="minorHAnsi" w:hAnsiTheme="minorHAnsi" w:cstheme="minorHAnsi"/>
          <w:sz w:val="22"/>
          <w:szCs w:val="22"/>
        </w:rPr>
        <w:t xml:space="preserve"> TO00553884</w:t>
      </w:r>
      <w:r>
        <w:rPr>
          <w:rFonts w:asciiTheme="minorHAnsi" w:hAnsiTheme="minorHAnsi" w:cstheme="minorHAnsi"/>
          <w:sz w:val="22"/>
          <w:szCs w:val="22"/>
        </w:rPr>
        <w:t xml:space="preserve">; </w:t>
      </w:r>
      <w:r w:rsidRPr="0044006D">
        <w:rPr>
          <w:rFonts w:asciiTheme="minorHAnsi" w:hAnsiTheme="minorHAnsi" w:cstheme="minorHAnsi"/>
          <w:sz w:val="22"/>
          <w:szCs w:val="22"/>
        </w:rPr>
        <w:t>CFI0437444</w:t>
      </w:r>
      <w:r>
        <w:rPr>
          <w:rFonts w:asciiTheme="minorHAnsi" w:hAnsiTheme="minorHAnsi" w:cstheme="minorHAnsi"/>
          <w:sz w:val="22"/>
          <w:szCs w:val="22"/>
        </w:rPr>
        <w:t xml:space="preserve">; </w:t>
      </w:r>
      <w:r w:rsidRPr="002C71CD">
        <w:rPr>
          <w:rFonts w:asciiTheme="minorHAnsi" w:hAnsiTheme="minorHAnsi" w:cstheme="minorHAnsi"/>
          <w:sz w:val="22"/>
          <w:szCs w:val="22"/>
        </w:rPr>
        <w:t>CAG0058214</w:t>
      </w:r>
    </w:p>
    <w:p w14:paraId="701BDEDE" w14:textId="77777777" w:rsidR="002F5A6E" w:rsidRDefault="002F5A6E" w:rsidP="002F5A6E">
      <w:pPr>
        <w:jc w:val="both"/>
        <w:rPr>
          <w:rFonts w:asciiTheme="minorHAnsi" w:hAnsiTheme="minorHAnsi" w:cstheme="minorHAnsi"/>
          <w:sz w:val="22"/>
          <w:szCs w:val="22"/>
        </w:rPr>
      </w:pPr>
      <w:r>
        <w:rPr>
          <w:rFonts w:asciiTheme="minorHAnsi" w:hAnsiTheme="minorHAnsi" w:cstheme="minorHAnsi"/>
          <w:sz w:val="22"/>
          <w:szCs w:val="22"/>
        </w:rPr>
        <w:t>Varianti del titolo: *</w:t>
      </w:r>
      <w:r w:rsidRPr="0044006D">
        <w:rPr>
          <w:rFonts w:asciiTheme="minorHAnsi" w:hAnsiTheme="minorHAnsi" w:cstheme="minorHAnsi"/>
          <w:sz w:val="22"/>
          <w:szCs w:val="22"/>
        </w:rPr>
        <w:t>Annali di Nostra Signora del S. Cuore</w:t>
      </w:r>
      <w:r>
        <w:rPr>
          <w:rFonts w:asciiTheme="minorHAnsi" w:hAnsiTheme="minorHAnsi" w:cstheme="minorHAnsi"/>
          <w:sz w:val="22"/>
          <w:szCs w:val="22"/>
        </w:rPr>
        <w:t>; *</w:t>
      </w:r>
      <w:r w:rsidRPr="0044006D">
        <w:rPr>
          <w:rFonts w:asciiTheme="minorHAnsi" w:hAnsiTheme="minorHAnsi" w:cstheme="minorHAnsi"/>
          <w:sz w:val="22"/>
          <w:szCs w:val="22"/>
        </w:rPr>
        <w:t>Annali di Nostra Signora del Sacro Cuore</w:t>
      </w:r>
      <w:r>
        <w:rPr>
          <w:rFonts w:asciiTheme="minorHAnsi" w:hAnsiTheme="minorHAnsi" w:cstheme="minorHAnsi"/>
          <w:sz w:val="22"/>
          <w:szCs w:val="22"/>
        </w:rPr>
        <w:t xml:space="preserve">; </w:t>
      </w:r>
      <w:r w:rsidRPr="002C71CD">
        <w:rPr>
          <w:rFonts w:asciiTheme="minorHAnsi" w:hAnsiTheme="minorHAnsi" w:cstheme="minorHAnsi"/>
          <w:sz w:val="22"/>
          <w:szCs w:val="22"/>
        </w:rPr>
        <w:t>*Annali di N. S. del Sacro cuore di Gesù</w:t>
      </w:r>
    </w:p>
    <w:p w14:paraId="74EA4673" w14:textId="3B74D0DD" w:rsidR="005E4080" w:rsidRPr="005E4080" w:rsidRDefault="005E4080" w:rsidP="002F5A6E">
      <w:pPr>
        <w:jc w:val="both"/>
        <w:rPr>
          <w:rFonts w:asciiTheme="minorHAnsi" w:hAnsiTheme="minorHAnsi" w:cstheme="minorHAnsi"/>
          <w:sz w:val="22"/>
          <w:szCs w:val="22"/>
        </w:rPr>
      </w:pPr>
      <w:r w:rsidRPr="005E4080">
        <w:rPr>
          <w:rFonts w:asciiTheme="minorHAnsi" w:hAnsiTheme="minorHAnsi" w:cstheme="minorHAnsi"/>
          <w:b/>
          <w:bCs/>
          <w:color w:val="C00000"/>
          <w:sz w:val="22"/>
          <w:szCs w:val="22"/>
        </w:rPr>
        <w:t xml:space="preserve">Copia digitale: </w:t>
      </w:r>
      <w:hyperlink r:id="rId11" w:history="1">
        <w:r w:rsidR="002C6390" w:rsidRPr="002C6390">
          <w:rPr>
            <w:rStyle w:val="Collegamentoipertestuale"/>
            <w:rFonts w:asciiTheme="minorHAnsi" w:hAnsiTheme="minorHAnsi" w:cstheme="minorHAnsi"/>
            <w:sz w:val="22"/>
            <w:szCs w:val="22"/>
          </w:rPr>
          <w:t>1895</w:t>
        </w:r>
      </w:hyperlink>
      <w:r w:rsidR="002C6390" w:rsidRPr="002C6390">
        <w:rPr>
          <w:rFonts w:asciiTheme="minorHAnsi" w:hAnsiTheme="minorHAnsi" w:cstheme="minorHAnsi"/>
          <w:color w:val="C00000"/>
          <w:sz w:val="22"/>
          <w:szCs w:val="22"/>
        </w:rPr>
        <w:t>;</w:t>
      </w:r>
      <w:r w:rsidR="002C6390">
        <w:rPr>
          <w:rFonts w:asciiTheme="minorHAnsi" w:hAnsiTheme="minorHAnsi" w:cstheme="minorHAnsi"/>
          <w:color w:val="C00000"/>
          <w:sz w:val="22"/>
          <w:szCs w:val="22"/>
        </w:rPr>
        <w:t xml:space="preserve"> </w:t>
      </w:r>
      <w:hyperlink r:id="rId12" w:history="1">
        <w:r w:rsidR="002C6390" w:rsidRPr="002C6390">
          <w:rPr>
            <w:rStyle w:val="Collegamentoipertestuale"/>
            <w:rFonts w:asciiTheme="minorHAnsi" w:hAnsiTheme="minorHAnsi" w:cstheme="minorHAnsi"/>
            <w:sz w:val="22"/>
            <w:szCs w:val="22"/>
          </w:rPr>
          <w:t>1896</w:t>
        </w:r>
      </w:hyperlink>
      <w:r w:rsidR="002C6390">
        <w:rPr>
          <w:rFonts w:asciiTheme="minorHAnsi" w:hAnsiTheme="minorHAnsi" w:cstheme="minorHAnsi"/>
          <w:color w:val="C00000"/>
          <w:sz w:val="22"/>
          <w:szCs w:val="22"/>
        </w:rPr>
        <w:t>;</w:t>
      </w:r>
      <w:r w:rsidR="002C6390">
        <w:rPr>
          <w:rFonts w:asciiTheme="minorHAnsi" w:hAnsiTheme="minorHAnsi" w:cstheme="minorHAnsi"/>
          <w:b/>
          <w:bCs/>
          <w:color w:val="C00000"/>
          <w:sz w:val="22"/>
          <w:szCs w:val="22"/>
        </w:rPr>
        <w:t xml:space="preserve"> </w:t>
      </w:r>
      <w:hyperlink r:id="rId13" w:history="1">
        <w:r w:rsidRPr="005E4080">
          <w:rPr>
            <w:rStyle w:val="Collegamentoipertestuale"/>
            <w:rFonts w:asciiTheme="minorHAnsi" w:hAnsiTheme="minorHAnsi" w:cstheme="minorHAnsi"/>
            <w:sz w:val="22"/>
            <w:szCs w:val="22"/>
          </w:rPr>
          <w:t>2020-2023</w:t>
        </w:r>
      </w:hyperlink>
    </w:p>
    <w:p w14:paraId="7841E17B" w14:textId="57392E32" w:rsidR="002F5A6E" w:rsidRDefault="002F5A6E" w:rsidP="002F5A6E">
      <w:pPr>
        <w:jc w:val="both"/>
        <w:rPr>
          <w:rFonts w:asciiTheme="minorHAnsi" w:hAnsiTheme="minorHAnsi" w:cstheme="minorHAnsi"/>
          <w:sz w:val="22"/>
          <w:szCs w:val="22"/>
        </w:rPr>
      </w:pPr>
      <w:r w:rsidRPr="00764354">
        <w:rPr>
          <w:rFonts w:asciiTheme="minorHAnsi" w:hAnsiTheme="minorHAnsi" w:cstheme="minorHAnsi"/>
          <w:sz w:val="22"/>
          <w:szCs w:val="22"/>
        </w:rPr>
        <w:t xml:space="preserve">La </w:t>
      </w:r>
      <w:r>
        <w:rPr>
          <w:rFonts w:asciiTheme="minorHAnsi" w:hAnsiTheme="minorHAnsi" w:cstheme="minorHAnsi"/>
          <w:sz w:val="22"/>
          <w:szCs w:val="22"/>
        </w:rPr>
        <w:t>*</w:t>
      </w:r>
      <w:r w:rsidRPr="00E138DB">
        <w:rPr>
          <w:rFonts w:asciiTheme="minorHAnsi" w:hAnsiTheme="minorHAnsi" w:cstheme="minorHAnsi"/>
          <w:b/>
          <w:bCs/>
          <w:sz w:val="22"/>
          <w:szCs w:val="22"/>
        </w:rPr>
        <w:t>buona novella</w:t>
      </w:r>
      <w:r w:rsidRPr="00764354">
        <w:rPr>
          <w:rFonts w:asciiTheme="minorHAnsi" w:hAnsiTheme="minorHAnsi" w:cstheme="minorHAnsi"/>
          <w:sz w:val="22"/>
          <w:szCs w:val="22"/>
        </w:rPr>
        <w:t xml:space="preserve"> : almanacco illustrato per il </w:t>
      </w:r>
      <w:r>
        <w:rPr>
          <w:rFonts w:asciiTheme="minorHAnsi" w:hAnsiTheme="minorHAnsi" w:cstheme="minorHAnsi"/>
          <w:sz w:val="22"/>
          <w:szCs w:val="22"/>
        </w:rPr>
        <w:t>…,</w:t>
      </w:r>
      <w:r w:rsidRPr="00764354">
        <w:rPr>
          <w:rFonts w:asciiTheme="minorHAnsi" w:hAnsiTheme="minorHAnsi" w:cstheme="minorHAnsi"/>
          <w:sz w:val="22"/>
          <w:szCs w:val="22"/>
        </w:rPr>
        <w:t xml:space="preserve"> delle missioni di N</w:t>
      </w:r>
      <w:r>
        <w:rPr>
          <w:rFonts w:asciiTheme="minorHAnsi" w:hAnsiTheme="minorHAnsi" w:cstheme="minorHAnsi"/>
          <w:sz w:val="22"/>
          <w:szCs w:val="22"/>
        </w:rPr>
        <w:t>ostra</w:t>
      </w:r>
      <w:r w:rsidRPr="00764354">
        <w:rPr>
          <w:rFonts w:asciiTheme="minorHAnsi" w:hAnsiTheme="minorHAnsi" w:cstheme="minorHAnsi"/>
          <w:sz w:val="22"/>
          <w:szCs w:val="22"/>
        </w:rPr>
        <w:t xml:space="preserve"> S</w:t>
      </w:r>
      <w:r>
        <w:rPr>
          <w:rFonts w:asciiTheme="minorHAnsi" w:hAnsiTheme="minorHAnsi" w:cstheme="minorHAnsi"/>
          <w:sz w:val="22"/>
          <w:szCs w:val="22"/>
        </w:rPr>
        <w:t>ignora</w:t>
      </w:r>
      <w:r w:rsidRPr="00764354">
        <w:rPr>
          <w:rFonts w:asciiTheme="minorHAnsi" w:hAnsiTheme="minorHAnsi" w:cstheme="minorHAnsi"/>
          <w:sz w:val="22"/>
          <w:szCs w:val="22"/>
        </w:rPr>
        <w:t xml:space="preserve"> del </w:t>
      </w:r>
      <w:r>
        <w:rPr>
          <w:rFonts w:asciiTheme="minorHAnsi" w:hAnsiTheme="minorHAnsi" w:cstheme="minorHAnsi"/>
          <w:sz w:val="22"/>
          <w:szCs w:val="22"/>
        </w:rPr>
        <w:t>S</w:t>
      </w:r>
      <w:r w:rsidRPr="00764354">
        <w:rPr>
          <w:rFonts w:asciiTheme="minorHAnsi" w:hAnsiTheme="minorHAnsi" w:cstheme="minorHAnsi"/>
          <w:sz w:val="22"/>
          <w:szCs w:val="22"/>
        </w:rPr>
        <w:t xml:space="preserve">. Cuore, pubblicato dai </w:t>
      </w:r>
      <w:r>
        <w:rPr>
          <w:rFonts w:asciiTheme="minorHAnsi" w:hAnsiTheme="minorHAnsi" w:cstheme="minorHAnsi"/>
          <w:sz w:val="22"/>
          <w:szCs w:val="22"/>
        </w:rPr>
        <w:t>M</w:t>
      </w:r>
      <w:r w:rsidRPr="00764354">
        <w:rPr>
          <w:rFonts w:asciiTheme="minorHAnsi" w:hAnsiTheme="minorHAnsi" w:cstheme="minorHAnsi"/>
          <w:sz w:val="22"/>
          <w:szCs w:val="22"/>
        </w:rPr>
        <w:t xml:space="preserve">issionari del </w:t>
      </w:r>
      <w:r>
        <w:rPr>
          <w:rFonts w:asciiTheme="minorHAnsi" w:hAnsiTheme="minorHAnsi" w:cstheme="minorHAnsi"/>
          <w:sz w:val="22"/>
          <w:szCs w:val="22"/>
        </w:rPr>
        <w:t>Sacro</w:t>
      </w:r>
      <w:r w:rsidRPr="00764354">
        <w:rPr>
          <w:rFonts w:asciiTheme="minorHAnsi" w:hAnsiTheme="minorHAnsi" w:cstheme="minorHAnsi"/>
          <w:sz w:val="22"/>
          <w:szCs w:val="22"/>
        </w:rPr>
        <w:t xml:space="preserve"> Cuore</w:t>
      </w:r>
      <w:r>
        <w:rPr>
          <w:rFonts w:asciiTheme="minorHAnsi" w:hAnsiTheme="minorHAnsi" w:cstheme="minorHAnsi"/>
          <w:sz w:val="22"/>
          <w:szCs w:val="22"/>
        </w:rPr>
        <w:t>. – 19</w:t>
      </w:r>
      <w:r w:rsidR="00AC1409">
        <w:rPr>
          <w:rFonts w:asciiTheme="minorHAnsi" w:hAnsiTheme="minorHAnsi" w:cstheme="minorHAnsi"/>
          <w:sz w:val="22"/>
          <w:szCs w:val="22"/>
        </w:rPr>
        <w:t>15</w:t>
      </w:r>
      <w:r>
        <w:rPr>
          <w:rFonts w:asciiTheme="minorHAnsi" w:hAnsiTheme="minorHAnsi" w:cstheme="minorHAnsi"/>
          <w:sz w:val="22"/>
          <w:szCs w:val="22"/>
        </w:rPr>
        <w:t>-1937</w:t>
      </w:r>
      <w:r w:rsidRPr="00764354">
        <w:rPr>
          <w:rFonts w:asciiTheme="minorHAnsi" w:hAnsiTheme="minorHAnsi" w:cstheme="minorHAnsi"/>
          <w:sz w:val="22"/>
          <w:szCs w:val="22"/>
        </w:rPr>
        <w:t>. - Roma :</w:t>
      </w:r>
      <w:r>
        <w:rPr>
          <w:rFonts w:asciiTheme="minorHAnsi" w:hAnsiTheme="minorHAnsi" w:cstheme="minorHAnsi"/>
          <w:sz w:val="22"/>
          <w:szCs w:val="22"/>
        </w:rPr>
        <w:t xml:space="preserve"> [s.n.]</w:t>
      </w:r>
      <w:r w:rsidRPr="00764354">
        <w:rPr>
          <w:rFonts w:asciiTheme="minorHAnsi" w:hAnsiTheme="minorHAnsi" w:cstheme="minorHAnsi"/>
          <w:sz w:val="22"/>
          <w:szCs w:val="22"/>
        </w:rPr>
        <w:t>, 19</w:t>
      </w:r>
      <w:r w:rsidR="00AC1409">
        <w:rPr>
          <w:rFonts w:asciiTheme="minorHAnsi" w:hAnsiTheme="minorHAnsi" w:cstheme="minorHAnsi"/>
          <w:sz w:val="22"/>
          <w:szCs w:val="22"/>
        </w:rPr>
        <w:t>14</w:t>
      </w:r>
      <w:r>
        <w:rPr>
          <w:rFonts w:asciiTheme="minorHAnsi" w:hAnsiTheme="minorHAnsi" w:cstheme="minorHAnsi"/>
          <w:sz w:val="22"/>
          <w:szCs w:val="22"/>
        </w:rPr>
        <w:t xml:space="preserve">-1936 (Isola del Liri : </w:t>
      </w:r>
      <w:r w:rsidRPr="00764354">
        <w:rPr>
          <w:rFonts w:asciiTheme="minorHAnsi" w:hAnsiTheme="minorHAnsi" w:cstheme="minorHAnsi"/>
          <w:sz w:val="22"/>
          <w:szCs w:val="22"/>
        </w:rPr>
        <w:t>S. Tip.</w:t>
      </w:r>
      <w:r>
        <w:rPr>
          <w:rFonts w:asciiTheme="minorHAnsi" w:hAnsiTheme="minorHAnsi" w:cstheme="minorHAnsi"/>
          <w:sz w:val="22"/>
          <w:szCs w:val="22"/>
        </w:rPr>
        <w:t xml:space="preserve"> A. Macioce e Pisani)</w:t>
      </w:r>
      <w:r w:rsidRPr="00764354">
        <w:rPr>
          <w:rFonts w:asciiTheme="minorHAnsi" w:hAnsiTheme="minorHAnsi" w:cstheme="minorHAnsi"/>
          <w:sz w:val="22"/>
          <w:szCs w:val="22"/>
        </w:rPr>
        <w:t xml:space="preserve">. </w:t>
      </w:r>
      <w:r>
        <w:rPr>
          <w:rFonts w:asciiTheme="minorHAnsi" w:hAnsiTheme="minorHAnsi" w:cstheme="minorHAnsi"/>
          <w:sz w:val="22"/>
          <w:szCs w:val="22"/>
        </w:rPr>
        <w:t>–</w:t>
      </w:r>
      <w:r w:rsidRPr="00764354">
        <w:rPr>
          <w:rFonts w:asciiTheme="minorHAnsi" w:hAnsiTheme="minorHAnsi" w:cstheme="minorHAnsi"/>
          <w:sz w:val="22"/>
          <w:szCs w:val="22"/>
        </w:rPr>
        <w:t xml:space="preserve"> </w:t>
      </w:r>
      <w:r w:rsidR="00AC1409">
        <w:rPr>
          <w:rFonts w:asciiTheme="minorHAnsi" w:hAnsiTheme="minorHAnsi" w:cstheme="minorHAnsi"/>
          <w:sz w:val="22"/>
          <w:szCs w:val="22"/>
        </w:rPr>
        <w:t>23</w:t>
      </w:r>
      <w:r>
        <w:rPr>
          <w:rFonts w:asciiTheme="minorHAnsi" w:hAnsiTheme="minorHAnsi" w:cstheme="minorHAnsi"/>
          <w:sz w:val="22"/>
          <w:szCs w:val="22"/>
        </w:rPr>
        <w:t xml:space="preserve"> volumi : ill. in 8°</w:t>
      </w:r>
      <w:r w:rsidRPr="00764354">
        <w:rPr>
          <w:rFonts w:asciiTheme="minorHAnsi" w:hAnsiTheme="minorHAnsi" w:cstheme="minorHAnsi"/>
          <w:sz w:val="22"/>
          <w:szCs w:val="22"/>
        </w:rPr>
        <w:t xml:space="preserve">. </w:t>
      </w:r>
      <w:r>
        <w:rPr>
          <w:rFonts w:asciiTheme="minorHAnsi" w:hAnsiTheme="minorHAnsi" w:cstheme="minorHAnsi"/>
          <w:sz w:val="22"/>
          <w:szCs w:val="22"/>
        </w:rPr>
        <w:t xml:space="preserve">((Annuale. </w:t>
      </w:r>
      <w:r w:rsidRPr="00764354">
        <w:rPr>
          <w:rFonts w:asciiTheme="minorHAnsi" w:hAnsiTheme="minorHAnsi" w:cstheme="minorHAnsi"/>
          <w:sz w:val="22"/>
          <w:szCs w:val="22"/>
        </w:rPr>
        <w:t>- L</w:t>
      </w:r>
      <w:r>
        <w:rPr>
          <w:rFonts w:asciiTheme="minorHAnsi" w:hAnsiTheme="minorHAnsi" w:cstheme="minorHAnsi"/>
          <w:sz w:val="22"/>
          <w:szCs w:val="22"/>
        </w:rPr>
        <w:t>ire</w:t>
      </w:r>
      <w:r w:rsidRPr="00764354">
        <w:rPr>
          <w:rFonts w:asciiTheme="minorHAnsi" w:hAnsiTheme="minorHAnsi" w:cstheme="minorHAnsi"/>
          <w:sz w:val="22"/>
          <w:szCs w:val="22"/>
        </w:rPr>
        <w:t xml:space="preserve"> 2</w:t>
      </w:r>
    </w:p>
    <w:p w14:paraId="12742F30" w14:textId="77777777" w:rsidR="002F5A6E" w:rsidRDefault="002F5A6E" w:rsidP="002F5A6E">
      <w:pPr>
        <w:jc w:val="both"/>
        <w:rPr>
          <w:rFonts w:asciiTheme="minorHAnsi" w:hAnsiTheme="minorHAnsi" w:cstheme="minorHAnsi"/>
          <w:sz w:val="22"/>
          <w:szCs w:val="22"/>
        </w:rPr>
      </w:pPr>
      <w:r>
        <w:rPr>
          <w:rFonts w:asciiTheme="minorHAnsi" w:hAnsiTheme="minorHAnsi" w:cstheme="minorHAnsi"/>
          <w:sz w:val="22"/>
          <w:szCs w:val="22"/>
        </w:rPr>
        <w:t>S</w:t>
      </w:r>
      <w:r w:rsidRPr="00764354">
        <w:rPr>
          <w:rFonts w:asciiTheme="minorHAnsi" w:hAnsiTheme="minorHAnsi" w:cstheme="minorHAnsi"/>
          <w:sz w:val="22"/>
          <w:szCs w:val="22"/>
        </w:rPr>
        <w:t>upp</w:t>
      </w:r>
      <w:r>
        <w:rPr>
          <w:rFonts w:asciiTheme="minorHAnsi" w:hAnsiTheme="minorHAnsi" w:cstheme="minorHAnsi"/>
          <w:sz w:val="22"/>
          <w:szCs w:val="22"/>
        </w:rPr>
        <w:t>lemento</w:t>
      </w:r>
      <w:r w:rsidRPr="00764354">
        <w:rPr>
          <w:rFonts w:asciiTheme="minorHAnsi" w:hAnsiTheme="minorHAnsi" w:cstheme="minorHAnsi"/>
          <w:sz w:val="22"/>
          <w:szCs w:val="22"/>
        </w:rPr>
        <w:t xml:space="preserve"> al n 12 </w:t>
      </w:r>
      <w:r>
        <w:rPr>
          <w:rFonts w:asciiTheme="minorHAnsi" w:hAnsiTheme="minorHAnsi" w:cstheme="minorHAnsi"/>
          <w:sz w:val="22"/>
          <w:szCs w:val="22"/>
        </w:rPr>
        <w:t>di:</w:t>
      </w:r>
      <w:r w:rsidRPr="00764354">
        <w:rPr>
          <w:rFonts w:asciiTheme="minorHAnsi" w:hAnsiTheme="minorHAnsi" w:cstheme="minorHAnsi"/>
          <w:sz w:val="22"/>
          <w:szCs w:val="22"/>
        </w:rPr>
        <w:t xml:space="preserve"> </w:t>
      </w:r>
      <w:r>
        <w:rPr>
          <w:rFonts w:asciiTheme="minorHAnsi" w:hAnsiTheme="minorHAnsi" w:cstheme="minorHAnsi"/>
          <w:sz w:val="22"/>
          <w:szCs w:val="22"/>
        </w:rPr>
        <w:t>*A</w:t>
      </w:r>
      <w:r w:rsidRPr="00764354">
        <w:rPr>
          <w:rFonts w:asciiTheme="minorHAnsi" w:hAnsiTheme="minorHAnsi" w:cstheme="minorHAnsi"/>
          <w:sz w:val="22"/>
          <w:szCs w:val="22"/>
        </w:rPr>
        <w:t xml:space="preserve">nnali di N. S. del </w:t>
      </w:r>
      <w:r>
        <w:rPr>
          <w:rFonts w:asciiTheme="minorHAnsi" w:hAnsiTheme="minorHAnsi" w:cstheme="minorHAnsi"/>
          <w:sz w:val="22"/>
          <w:szCs w:val="22"/>
        </w:rPr>
        <w:t>S</w:t>
      </w:r>
      <w:r w:rsidRPr="00764354">
        <w:rPr>
          <w:rFonts w:asciiTheme="minorHAnsi" w:hAnsiTheme="minorHAnsi" w:cstheme="minorHAnsi"/>
          <w:sz w:val="22"/>
          <w:szCs w:val="22"/>
        </w:rPr>
        <w:t>. Cuore</w:t>
      </w:r>
    </w:p>
    <w:p w14:paraId="0E42EF86" w14:textId="77777777" w:rsidR="002F5A6E" w:rsidRDefault="002F5A6E" w:rsidP="002F5A6E">
      <w:pPr>
        <w:jc w:val="both"/>
        <w:rPr>
          <w:rFonts w:asciiTheme="minorHAnsi" w:hAnsiTheme="minorHAnsi" w:cstheme="minorHAnsi"/>
          <w:sz w:val="22"/>
          <w:szCs w:val="22"/>
        </w:rPr>
      </w:pPr>
      <w:r>
        <w:rPr>
          <w:rFonts w:asciiTheme="minorHAnsi" w:hAnsiTheme="minorHAnsi" w:cstheme="minorHAnsi"/>
          <w:sz w:val="22"/>
          <w:szCs w:val="22"/>
        </w:rPr>
        <w:t xml:space="preserve">Autore: </w:t>
      </w:r>
      <w:r w:rsidRPr="0044006D">
        <w:rPr>
          <w:rFonts w:asciiTheme="minorHAnsi" w:hAnsiTheme="minorHAnsi" w:cstheme="minorHAnsi"/>
          <w:sz w:val="22"/>
          <w:szCs w:val="22"/>
        </w:rPr>
        <w:t xml:space="preserve">Missionari del Sacro Cuore di Gesu </w:t>
      </w:r>
    </w:p>
    <w:p w14:paraId="38EBAC2A" w14:textId="64BE1570" w:rsidR="002F5A6E" w:rsidRDefault="002F5A6E" w:rsidP="002F5A6E">
      <w:pPr>
        <w:jc w:val="both"/>
        <w:rPr>
          <w:rFonts w:asciiTheme="minorHAnsi" w:hAnsiTheme="minorHAnsi" w:cstheme="minorHAnsi"/>
          <w:sz w:val="22"/>
          <w:szCs w:val="22"/>
        </w:rPr>
      </w:pPr>
    </w:p>
    <w:p w14:paraId="68AE9D63" w14:textId="65A0D0A7" w:rsidR="00AC1409" w:rsidRDefault="00F632E8" w:rsidP="002F5A6E">
      <w:pPr>
        <w:jc w:val="both"/>
        <w:rPr>
          <w:rFonts w:asciiTheme="minorHAnsi" w:hAnsiTheme="minorHAnsi" w:cstheme="minorHAnsi"/>
          <w:sz w:val="22"/>
          <w:szCs w:val="22"/>
        </w:rPr>
      </w:pPr>
      <w:r w:rsidRPr="00F632E8">
        <w:rPr>
          <w:rFonts w:asciiTheme="minorHAnsi" w:hAnsiTheme="minorHAnsi" w:cstheme="minorHAnsi"/>
          <w:sz w:val="22"/>
          <w:szCs w:val="22"/>
        </w:rPr>
        <w:drawing>
          <wp:anchor distT="0" distB="0" distL="114300" distR="114300" simplePos="0" relativeHeight="251659264" behindDoc="0" locked="0" layoutInCell="1" allowOverlap="1" wp14:anchorId="1BE088AA" wp14:editId="1E300889">
            <wp:simplePos x="0" y="0"/>
            <wp:positionH relativeFrom="column">
              <wp:posOffset>1270</wp:posOffset>
            </wp:positionH>
            <wp:positionV relativeFrom="paragraph">
              <wp:posOffset>-1270</wp:posOffset>
            </wp:positionV>
            <wp:extent cx="1328400" cy="1800000"/>
            <wp:effectExtent l="0" t="0" r="5715" b="0"/>
            <wp:wrapSquare wrapText="bothSides"/>
            <wp:docPr id="1629791071" name="Immagine 10" descr="1875. Il propagatore del culto a nostra Signora del sacro cuore di Gesù - Foto 1 d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875. Il propagatore del culto a nostra Signora del sacro cuore di Gesù - Foto 1 di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84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32E8">
        <w:rPr>
          <w:rFonts w:asciiTheme="minorHAnsi" w:hAnsiTheme="minorHAnsi" w:cstheme="minorHAnsi"/>
          <w:sz w:val="22"/>
          <w:szCs w:val="22"/>
        </w:rPr>
        <w:t xml:space="preserve"> </w:t>
      </w:r>
      <w:r w:rsidR="00AC1409" w:rsidRPr="00AC1409">
        <w:rPr>
          <w:rFonts w:asciiTheme="minorHAnsi" w:hAnsiTheme="minorHAnsi" w:cstheme="minorHAnsi"/>
          <w:sz w:val="22"/>
          <w:szCs w:val="22"/>
        </w:rPr>
        <w:t xml:space="preserve">Il </w:t>
      </w:r>
      <w:r w:rsidR="00AC1409">
        <w:rPr>
          <w:rFonts w:asciiTheme="minorHAnsi" w:hAnsiTheme="minorHAnsi" w:cstheme="minorHAnsi"/>
          <w:sz w:val="22"/>
          <w:szCs w:val="22"/>
        </w:rPr>
        <w:t>*</w:t>
      </w:r>
      <w:r w:rsidR="00AC1409" w:rsidRPr="00AC1409">
        <w:rPr>
          <w:rFonts w:asciiTheme="minorHAnsi" w:hAnsiTheme="minorHAnsi" w:cstheme="minorHAnsi"/>
          <w:b/>
          <w:bCs/>
          <w:sz w:val="22"/>
          <w:szCs w:val="22"/>
        </w:rPr>
        <w:t xml:space="preserve">propagatore del culto a </w:t>
      </w:r>
      <w:r w:rsidR="00AC1409">
        <w:rPr>
          <w:rFonts w:asciiTheme="minorHAnsi" w:hAnsiTheme="minorHAnsi" w:cstheme="minorHAnsi"/>
          <w:b/>
          <w:bCs/>
          <w:sz w:val="22"/>
          <w:szCs w:val="22"/>
        </w:rPr>
        <w:t>N</w:t>
      </w:r>
      <w:r w:rsidR="00AC1409" w:rsidRPr="00AC1409">
        <w:rPr>
          <w:rFonts w:asciiTheme="minorHAnsi" w:hAnsiTheme="minorHAnsi" w:cstheme="minorHAnsi"/>
          <w:b/>
          <w:bCs/>
          <w:sz w:val="22"/>
          <w:szCs w:val="22"/>
        </w:rPr>
        <w:t xml:space="preserve">ostra Signora del </w:t>
      </w:r>
      <w:r w:rsidR="00AC1409">
        <w:rPr>
          <w:rFonts w:asciiTheme="minorHAnsi" w:hAnsiTheme="minorHAnsi" w:cstheme="minorHAnsi"/>
          <w:b/>
          <w:bCs/>
          <w:sz w:val="22"/>
          <w:szCs w:val="22"/>
        </w:rPr>
        <w:t>S</w:t>
      </w:r>
      <w:r w:rsidR="00AC1409" w:rsidRPr="00AC1409">
        <w:rPr>
          <w:rFonts w:asciiTheme="minorHAnsi" w:hAnsiTheme="minorHAnsi" w:cstheme="minorHAnsi"/>
          <w:b/>
          <w:bCs/>
          <w:sz w:val="22"/>
          <w:szCs w:val="22"/>
        </w:rPr>
        <w:t xml:space="preserve">acro </w:t>
      </w:r>
      <w:r w:rsidR="00AC1409">
        <w:rPr>
          <w:rFonts w:asciiTheme="minorHAnsi" w:hAnsiTheme="minorHAnsi" w:cstheme="minorHAnsi"/>
          <w:b/>
          <w:bCs/>
          <w:sz w:val="22"/>
          <w:szCs w:val="22"/>
        </w:rPr>
        <w:t>C</w:t>
      </w:r>
      <w:r w:rsidR="00AC1409" w:rsidRPr="00AC1409">
        <w:rPr>
          <w:rFonts w:asciiTheme="minorHAnsi" w:hAnsiTheme="minorHAnsi" w:cstheme="minorHAnsi"/>
          <w:b/>
          <w:bCs/>
          <w:sz w:val="22"/>
          <w:szCs w:val="22"/>
        </w:rPr>
        <w:t>uore di Ges</w:t>
      </w:r>
      <w:r w:rsidR="00AC1409">
        <w:rPr>
          <w:rFonts w:asciiTheme="minorHAnsi" w:hAnsiTheme="minorHAnsi" w:cstheme="minorHAnsi"/>
          <w:b/>
          <w:bCs/>
          <w:sz w:val="22"/>
          <w:szCs w:val="22"/>
        </w:rPr>
        <w:t>ù</w:t>
      </w:r>
      <w:r w:rsidR="00AC1409" w:rsidRPr="00AC1409">
        <w:rPr>
          <w:rFonts w:asciiTheme="minorHAnsi" w:hAnsiTheme="minorHAnsi" w:cstheme="minorHAnsi"/>
          <w:b/>
          <w:bCs/>
          <w:sz w:val="22"/>
          <w:szCs w:val="22"/>
        </w:rPr>
        <w:t xml:space="preserve"> </w:t>
      </w:r>
      <w:r w:rsidR="00AC1409" w:rsidRPr="00AC1409">
        <w:rPr>
          <w:rFonts w:asciiTheme="minorHAnsi" w:hAnsiTheme="minorHAnsi" w:cstheme="minorHAnsi"/>
          <w:sz w:val="22"/>
          <w:szCs w:val="22"/>
        </w:rPr>
        <w:t>: periodico mensile romano. - A</w:t>
      </w:r>
      <w:r w:rsidR="00AC1409">
        <w:rPr>
          <w:rFonts w:asciiTheme="minorHAnsi" w:hAnsiTheme="minorHAnsi" w:cstheme="minorHAnsi"/>
          <w:sz w:val="22"/>
          <w:szCs w:val="22"/>
        </w:rPr>
        <w:t>nno</w:t>
      </w:r>
      <w:r w:rsidR="00AC1409" w:rsidRPr="00AC1409">
        <w:rPr>
          <w:rFonts w:asciiTheme="minorHAnsi" w:hAnsiTheme="minorHAnsi" w:cstheme="minorHAnsi"/>
          <w:sz w:val="22"/>
          <w:szCs w:val="22"/>
        </w:rPr>
        <w:t xml:space="preserve"> 1</w:t>
      </w:r>
      <w:r>
        <w:rPr>
          <w:rFonts w:asciiTheme="minorHAnsi" w:hAnsiTheme="minorHAnsi" w:cstheme="minorHAnsi"/>
          <w:sz w:val="22"/>
          <w:szCs w:val="22"/>
        </w:rPr>
        <w:t>, fasc. 1</w:t>
      </w:r>
      <w:r w:rsidR="00AC1409" w:rsidRPr="00AC1409">
        <w:rPr>
          <w:rFonts w:asciiTheme="minorHAnsi" w:hAnsiTheme="minorHAnsi" w:cstheme="minorHAnsi"/>
          <w:sz w:val="22"/>
          <w:szCs w:val="22"/>
        </w:rPr>
        <w:t xml:space="preserve"> (</w:t>
      </w:r>
      <w:r w:rsidR="00AC1409">
        <w:rPr>
          <w:rFonts w:asciiTheme="minorHAnsi" w:hAnsiTheme="minorHAnsi" w:cstheme="minorHAnsi"/>
          <w:sz w:val="22"/>
          <w:szCs w:val="22"/>
        </w:rPr>
        <w:t xml:space="preserve">1 agosto </w:t>
      </w:r>
      <w:r w:rsidR="00AC1409" w:rsidRPr="00AC1409">
        <w:rPr>
          <w:rFonts w:asciiTheme="minorHAnsi" w:hAnsiTheme="minorHAnsi" w:cstheme="minorHAnsi"/>
          <w:sz w:val="22"/>
          <w:szCs w:val="22"/>
        </w:rPr>
        <w:t>1874)</w:t>
      </w:r>
      <w:r w:rsidR="00AC1409">
        <w:rPr>
          <w:rFonts w:asciiTheme="minorHAnsi" w:hAnsiTheme="minorHAnsi" w:cstheme="minorHAnsi"/>
          <w:sz w:val="22"/>
          <w:szCs w:val="22"/>
        </w:rPr>
        <w:t xml:space="preserve">-    </w:t>
      </w:r>
      <w:r w:rsidR="00AC1409" w:rsidRPr="00AC1409">
        <w:rPr>
          <w:rFonts w:asciiTheme="minorHAnsi" w:hAnsiTheme="minorHAnsi" w:cstheme="minorHAnsi"/>
          <w:sz w:val="22"/>
          <w:szCs w:val="22"/>
        </w:rPr>
        <w:t>. - Roma : tip. della S. C. di Propaganda, 1874-</w:t>
      </w:r>
      <w:r w:rsidR="00AC1409">
        <w:rPr>
          <w:rFonts w:asciiTheme="minorHAnsi" w:hAnsiTheme="minorHAnsi" w:cstheme="minorHAnsi"/>
          <w:sz w:val="22"/>
          <w:szCs w:val="22"/>
        </w:rPr>
        <w:t>1879</w:t>
      </w:r>
      <w:r w:rsidR="00AC1409" w:rsidRPr="00AC1409">
        <w:rPr>
          <w:rFonts w:asciiTheme="minorHAnsi" w:hAnsiTheme="minorHAnsi" w:cstheme="minorHAnsi"/>
          <w:sz w:val="22"/>
          <w:szCs w:val="22"/>
        </w:rPr>
        <w:t xml:space="preserve">. </w:t>
      </w:r>
      <w:r w:rsidR="00AC1409">
        <w:rPr>
          <w:rFonts w:asciiTheme="minorHAnsi" w:hAnsiTheme="minorHAnsi" w:cstheme="minorHAnsi"/>
          <w:sz w:val="22"/>
          <w:szCs w:val="22"/>
        </w:rPr>
        <w:t>–</w:t>
      </w:r>
      <w:r w:rsidR="00AC1409" w:rsidRPr="00AC1409">
        <w:rPr>
          <w:rFonts w:asciiTheme="minorHAnsi" w:hAnsiTheme="minorHAnsi" w:cstheme="minorHAnsi"/>
          <w:sz w:val="22"/>
          <w:szCs w:val="22"/>
        </w:rPr>
        <w:t xml:space="preserve"> </w:t>
      </w:r>
      <w:r w:rsidR="00AC1409">
        <w:rPr>
          <w:rFonts w:asciiTheme="minorHAnsi" w:hAnsiTheme="minorHAnsi" w:cstheme="minorHAnsi"/>
          <w:sz w:val="22"/>
          <w:szCs w:val="22"/>
        </w:rPr>
        <w:t xml:space="preserve">6 volumi ; </w:t>
      </w:r>
      <w:r w:rsidR="00AC1409" w:rsidRPr="00AC1409">
        <w:rPr>
          <w:rFonts w:asciiTheme="minorHAnsi" w:hAnsiTheme="minorHAnsi" w:cstheme="minorHAnsi"/>
          <w:sz w:val="22"/>
          <w:szCs w:val="22"/>
        </w:rPr>
        <w:t xml:space="preserve">17 cm. </w:t>
      </w:r>
      <w:r w:rsidR="00AC1409">
        <w:rPr>
          <w:rFonts w:asciiTheme="minorHAnsi" w:hAnsiTheme="minorHAnsi" w:cstheme="minorHAnsi"/>
          <w:sz w:val="22"/>
          <w:szCs w:val="22"/>
        </w:rPr>
        <w:t xml:space="preserve">- </w:t>
      </w:r>
      <w:r w:rsidR="00AC1409" w:rsidRPr="00AC1409">
        <w:rPr>
          <w:rFonts w:asciiTheme="minorHAnsi" w:hAnsiTheme="minorHAnsi" w:cstheme="minorHAnsi"/>
          <w:sz w:val="22"/>
          <w:szCs w:val="22"/>
        </w:rPr>
        <w:t>TO00554607</w:t>
      </w:r>
    </w:p>
    <w:p w14:paraId="51BA4007" w14:textId="77777777" w:rsidR="00AC1409" w:rsidRDefault="00AC1409" w:rsidP="002F5A6E">
      <w:pPr>
        <w:jc w:val="both"/>
        <w:rPr>
          <w:rFonts w:asciiTheme="minorHAnsi" w:hAnsiTheme="minorHAnsi" w:cstheme="minorHAnsi"/>
          <w:sz w:val="22"/>
          <w:szCs w:val="22"/>
        </w:rPr>
      </w:pPr>
    </w:p>
    <w:p w14:paraId="4438A1D9" w14:textId="0DD8D043" w:rsidR="002F5A6E" w:rsidRDefault="002F5A6E" w:rsidP="002F5A6E">
      <w:pPr>
        <w:jc w:val="both"/>
        <w:rPr>
          <w:rFonts w:asciiTheme="minorHAnsi" w:hAnsiTheme="minorHAnsi" w:cstheme="minorHAnsi"/>
          <w:sz w:val="22"/>
          <w:szCs w:val="22"/>
        </w:rPr>
      </w:pPr>
      <w:r>
        <w:rPr>
          <w:rFonts w:asciiTheme="minorHAnsi" w:hAnsiTheme="minorHAnsi" w:cstheme="minorHAnsi"/>
          <w:sz w:val="22"/>
          <w:szCs w:val="22"/>
        </w:rPr>
        <w:t>*</w:t>
      </w:r>
      <w:r w:rsidRPr="0044006D">
        <w:rPr>
          <w:rFonts w:asciiTheme="minorHAnsi" w:hAnsiTheme="minorHAnsi" w:cstheme="minorHAnsi"/>
          <w:b/>
          <w:bCs/>
          <w:sz w:val="22"/>
          <w:szCs w:val="22"/>
        </w:rPr>
        <w:t xml:space="preserve">Annali della Pia </w:t>
      </w:r>
      <w:r>
        <w:rPr>
          <w:rFonts w:asciiTheme="minorHAnsi" w:hAnsiTheme="minorHAnsi" w:cstheme="minorHAnsi"/>
          <w:b/>
          <w:bCs/>
          <w:sz w:val="22"/>
          <w:szCs w:val="22"/>
        </w:rPr>
        <w:t>C</w:t>
      </w:r>
      <w:r w:rsidRPr="0044006D">
        <w:rPr>
          <w:rFonts w:asciiTheme="minorHAnsi" w:hAnsiTheme="minorHAnsi" w:cstheme="minorHAnsi"/>
          <w:b/>
          <w:bCs/>
          <w:sz w:val="22"/>
          <w:szCs w:val="22"/>
        </w:rPr>
        <w:t xml:space="preserve">ongregazione di nostra signora del </w:t>
      </w:r>
      <w:r>
        <w:rPr>
          <w:rFonts w:asciiTheme="minorHAnsi" w:hAnsiTheme="minorHAnsi" w:cstheme="minorHAnsi"/>
          <w:b/>
          <w:bCs/>
          <w:sz w:val="22"/>
          <w:szCs w:val="22"/>
        </w:rPr>
        <w:t>S</w:t>
      </w:r>
      <w:r w:rsidRPr="0044006D">
        <w:rPr>
          <w:rFonts w:asciiTheme="minorHAnsi" w:hAnsiTheme="minorHAnsi" w:cstheme="minorHAnsi"/>
          <w:b/>
          <w:bCs/>
          <w:sz w:val="22"/>
          <w:szCs w:val="22"/>
        </w:rPr>
        <w:t xml:space="preserve">acro </w:t>
      </w:r>
      <w:r>
        <w:rPr>
          <w:rFonts w:asciiTheme="minorHAnsi" w:hAnsiTheme="minorHAnsi" w:cstheme="minorHAnsi"/>
          <w:b/>
          <w:bCs/>
          <w:sz w:val="22"/>
          <w:szCs w:val="22"/>
        </w:rPr>
        <w:t>C</w:t>
      </w:r>
      <w:r w:rsidRPr="0044006D">
        <w:rPr>
          <w:rFonts w:asciiTheme="minorHAnsi" w:hAnsiTheme="minorHAnsi" w:cstheme="minorHAnsi"/>
          <w:b/>
          <w:bCs/>
          <w:sz w:val="22"/>
          <w:szCs w:val="22"/>
        </w:rPr>
        <w:t>uore di Gesù</w:t>
      </w:r>
      <w:r w:rsidRPr="0044006D">
        <w:rPr>
          <w:rFonts w:asciiTheme="minorHAnsi" w:hAnsiTheme="minorHAnsi" w:cstheme="minorHAnsi"/>
          <w:sz w:val="22"/>
          <w:szCs w:val="22"/>
        </w:rPr>
        <w:t>, eretta nel suo santuario di Lucca</w:t>
      </w:r>
      <w:r>
        <w:rPr>
          <w:rFonts w:asciiTheme="minorHAnsi" w:hAnsiTheme="minorHAnsi" w:cstheme="minorHAnsi"/>
          <w:sz w:val="22"/>
          <w:szCs w:val="22"/>
        </w:rPr>
        <w:t xml:space="preserve">. - </w:t>
      </w:r>
      <w:r w:rsidRPr="0044006D">
        <w:rPr>
          <w:rFonts w:asciiTheme="minorHAnsi" w:hAnsiTheme="minorHAnsi" w:cstheme="minorHAnsi"/>
          <w:sz w:val="22"/>
          <w:szCs w:val="22"/>
        </w:rPr>
        <w:t>Anno 1929</w:t>
      </w:r>
      <w:r>
        <w:rPr>
          <w:rFonts w:asciiTheme="minorHAnsi" w:hAnsiTheme="minorHAnsi" w:cstheme="minorHAnsi"/>
          <w:sz w:val="22"/>
          <w:szCs w:val="22"/>
        </w:rPr>
        <w:t>-19</w:t>
      </w:r>
      <w:r w:rsidR="002C6390">
        <w:rPr>
          <w:rFonts w:asciiTheme="minorHAnsi" w:hAnsiTheme="minorHAnsi" w:cstheme="minorHAnsi"/>
          <w:sz w:val="22"/>
          <w:szCs w:val="22"/>
        </w:rPr>
        <w:t>41</w:t>
      </w:r>
      <w:r w:rsidRPr="0044006D">
        <w:rPr>
          <w:rFonts w:asciiTheme="minorHAnsi" w:hAnsiTheme="minorHAnsi" w:cstheme="minorHAnsi"/>
          <w:sz w:val="22"/>
          <w:szCs w:val="22"/>
        </w:rPr>
        <w:t xml:space="preserve">, </w:t>
      </w:r>
      <w:r>
        <w:rPr>
          <w:rFonts w:asciiTheme="minorHAnsi" w:hAnsiTheme="minorHAnsi" w:cstheme="minorHAnsi"/>
          <w:sz w:val="22"/>
          <w:szCs w:val="22"/>
        </w:rPr>
        <w:t>56.-</w:t>
      </w:r>
      <w:r w:rsidR="002C6390">
        <w:rPr>
          <w:rFonts w:asciiTheme="minorHAnsi" w:hAnsiTheme="minorHAnsi" w:cstheme="minorHAnsi"/>
          <w:sz w:val="22"/>
          <w:szCs w:val="22"/>
        </w:rPr>
        <w:t>68</w:t>
      </w:r>
      <w:r>
        <w:rPr>
          <w:rFonts w:asciiTheme="minorHAnsi" w:hAnsiTheme="minorHAnsi" w:cstheme="minorHAnsi"/>
          <w:sz w:val="22"/>
          <w:szCs w:val="22"/>
        </w:rPr>
        <w:t>.</w:t>
      </w:r>
      <w:r w:rsidRPr="0044006D">
        <w:rPr>
          <w:rFonts w:asciiTheme="minorHAnsi" w:hAnsiTheme="minorHAnsi" w:cstheme="minorHAnsi"/>
          <w:sz w:val="22"/>
          <w:szCs w:val="22"/>
        </w:rPr>
        <w:t xml:space="preserve"> dall'inizio della devozione, </w:t>
      </w:r>
      <w:r>
        <w:rPr>
          <w:rFonts w:asciiTheme="minorHAnsi" w:hAnsiTheme="minorHAnsi" w:cstheme="minorHAnsi"/>
          <w:sz w:val="22"/>
          <w:szCs w:val="22"/>
        </w:rPr>
        <w:t>31.-</w:t>
      </w:r>
      <w:r w:rsidR="002C6390">
        <w:rPr>
          <w:rFonts w:asciiTheme="minorHAnsi" w:hAnsiTheme="minorHAnsi" w:cstheme="minorHAnsi"/>
          <w:sz w:val="22"/>
          <w:szCs w:val="22"/>
        </w:rPr>
        <w:t>43</w:t>
      </w:r>
      <w:r>
        <w:rPr>
          <w:rFonts w:asciiTheme="minorHAnsi" w:hAnsiTheme="minorHAnsi" w:cstheme="minorHAnsi"/>
          <w:sz w:val="22"/>
          <w:szCs w:val="22"/>
        </w:rPr>
        <w:t>.</w:t>
      </w:r>
      <w:r w:rsidRPr="0044006D">
        <w:rPr>
          <w:rFonts w:asciiTheme="minorHAnsi" w:hAnsiTheme="minorHAnsi" w:cstheme="minorHAnsi"/>
          <w:sz w:val="22"/>
          <w:szCs w:val="22"/>
        </w:rPr>
        <w:t xml:space="preserve"> dall'incoronazione del prodigioso simulacro. - Lucca : Tip. Francesconi e Simonetti, 1929</w:t>
      </w:r>
      <w:r>
        <w:rPr>
          <w:rFonts w:asciiTheme="minorHAnsi" w:hAnsiTheme="minorHAnsi" w:cstheme="minorHAnsi"/>
          <w:sz w:val="22"/>
          <w:szCs w:val="22"/>
        </w:rPr>
        <w:t>-19</w:t>
      </w:r>
      <w:r w:rsidR="002C6390">
        <w:rPr>
          <w:rFonts w:asciiTheme="minorHAnsi" w:hAnsiTheme="minorHAnsi" w:cstheme="minorHAnsi"/>
          <w:sz w:val="22"/>
          <w:szCs w:val="22"/>
        </w:rPr>
        <w:t>41</w:t>
      </w:r>
      <w:r w:rsidRPr="0044006D">
        <w:rPr>
          <w:rFonts w:asciiTheme="minorHAnsi" w:hAnsiTheme="minorHAnsi" w:cstheme="minorHAnsi"/>
          <w:sz w:val="22"/>
          <w:szCs w:val="22"/>
        </w:rPr>
        <w:t xml:space="preserve">. </w:t>
      </w:r>
      <w:r>
        <w:rPr>
          <w:rFonts w:asciiTheme="minorHAnsi" w:hAnsiTheme="minorHAnsi" w:cstheme="minorHAnsi"/>
          <w:sz w:val="22"/>
          <w:szCs w:val="22"/>
        </w:rPr>
        <w:t>–</w:t>
      </w:r>
      <w:r w:rsidRPr="0044006D">
        <w:rPr>
          <w:rFonts w:asciiTheme="minorHAnsi" w:hAnsiTheme="minorHAnsi" w:cstheme="minorHAnsi"/>
          <w:sz w:val="22"/>
          <w:szCs w:val="22"/>
        </w:rPr>
        <w:t xml:space="preserve"> </w:t>
      </w:r>
      <w:r w:rsidR="002C6390">
        <w:rPr>
          <w:rFonts w:asciiTheme="minorHAnsi" w:hAnsiTheme="minorHAnsi" w:cstheme="minorHAnsi"/>
          <w:sz w:val="22"/>
          <w:szCs w:val="22"/>
        </w:rPr>
        <w:t>13</w:t>
      </w:r>
      <w:r>
        <w:rPr>
          <w:rFonts w:asciiTheme="minorHAnsi" w:hAnsiTheme="minorHAnsi" w:cstheme="minorHAnsi"/>
          <w:sz w:val="22"/>
          <w:szCs w:val="22"/>
        </w:rPr>
        <w:t xml:space="preserve"> volumi in 16°. ((Annuale</w:t>
      </w:r>
    </w:p>
    <w:p w14:paraId="4BA5CC76" w14:textId="77777777" w:rsidR="002F5A6E" w:rsidRDefault="002F5A6E" w:rsidP="002F5A6E">
      <w:pPr>
        <w:jc w:val="both"/>
        <w:rPr>
          <w:rFonts w:asciiTheme="minorHAnsi" w:hAnsiTheme="minorHAnsi" w:cstheme="minorHAnsi"/>
          <w:sz w:val="22"/>
          <w:szCs w:val="22"/>
        </w:rPr>
      </w:pPr>
      <w:r>
        <w:rPr>
          <w:rFonts w:asciiTheme="minorHAnsi" w:hAnsiTheme="minorHAnsi" w:cstheme="minorHAnsi"/>
          <w:sz w:val="22"/>
          <w:szCs w:val="22"/>
        </w:rPr>
        <w:t xml:space="preserve">Autore: </w:t>
      </w:r>
      <w:r w:rsidRPr="002C71CD">
        <w:rPr>
          <w:rFonts w:asciiTheme="minorHAnsi" w:hAnsiTheme="minorHAnsi" w:cstheme="minorHAnsi"/>
          <w:sz w:val="22"/>
          <w:szCs w:val="22"/>
        </w:rPr>
        <w:t xml:space="preserve">Pia </w:t>
      </w:r>
      <w:r>
        <w:rPr>
          <w:rFonts w:asciiTheme="minorHAnsi" w:hAnsiTheme="minorHAnsi" w:cstheme="minorHAnsi"/>
          <w:sz w:val="22"/>
          <w:szCs w:val="22"/>
        </w:rPr>
        <w:t>C</w:t>
      </w:r>
      <w:r w:rsidRPr="002C71CD">
        <w:rPr>
          <w:rFonts w:asciiTheme="minorHAnsi" w:hAnsiTheme="minorHAnsi" w:cstheme="minorHAnsi"/>
          <w:sz w:val="22"/>
          <w:szCs w:val="22"/>
        </w:rPr>
        <w:t xml:space="preserve">ongregazione di nostra signora del </w:t>
      </w:r>
      <w:r>
        <w:rPr>
          <w:rFonts w:asciiTheme="minorHAnsi" w:hAnsiTheme="minorHAnsi" w:cstheme="minorHAnsi"/>
          <w:sz w:val="22"/>
          <w:szCs w:val="22"/>
        </w:rPr>
        <w:t>S</w:t>
      </w:r>
      <w:r w:rsidRPr="002C71CD">
        <w:rPr>
          <w:rFonts w:asciiTheme="minorHAnsi" w:hAnsiTheme="minorHAnsi" w:cstheme="minorHAnsi"/>
          <w:sz w:val="22"/>
          <w:szCs w:val="22"/>
        </w:rPr>
        <w:t xml:space="preserve">acro </w:t>
      </w:r>
      <w:r>
        <w:rPr>
          <w:rFonts w:asciiTheme="minorHAnsi" w:hAnsiTheme="minorHAnsi" w:cstheme="minorHAnsi"/>
          <w:sz w:val="22"/>
          <w:szCs w:val="22"/>
        </w:rPr>
        <w:t>C</w:t>
      </w:r>
      <w:r w:rsidRPr="002C71CD">
        <w:rPr>
          <w:rFonts w:asciiTheme="minorHAnsi" w:hAnsiTheme="minorHAnsi" w:cstheme="minorHAnsi"/>
          <w:sz w:val="22"/>
          <w:szCs w:val="22"/>
        </w:rPr>
        <w:t>uore di Gesù</w:t>
      </w:r>
      <w:r>
        <w:rPr>
          <w:rFonts w:asciiTheme="minorHAnsi" w:hAnsiTheme="minorHAnsi" w:cstheme="minorHAnsi"/>
          <w:sz w:val="22"/>
          <w:szCs w:val="22"/>
        </w:rPr>
        <w:t xml:space="preserve"> &lt;Lucca&gt;</w:t>
      </w:r>
    </w:p>
    <w:p w14:paraId="758DB9C1" w14:textId="77777777" w:rsidR="002C6390" w:rsidRDefault="002C6390" w:rsidP="002F5A6E">
      <w:pPr>
        <w:jc w:val="both"/>
        <w:rPr>
          <w:rFonts w:asciiTheme="minorHAnsi" w:hAnsiTheme="minorHAnsi" w:cstheme="minorHAnsi"/>
          <w:sz w:val="22"/>
          <w:szCs w:val="22"/>
        </w:rPr>
      </w:pPr>
    </w:p>
    <w:p w14:paraId="259904CC" w14:textId="72D59170" w:rsidR="002C6390" w:rsidRDefault="002C6390" w:rsidP="002F5A6E">
      <w:pPr>
        <w:jc w:val="both"/>
        <w:rPr>
          <w:rFonts w:asciiTheme="minorHAnsi" w:hAnsiTheme="minorHAnsi" w:cstheme="minorHAnsi"/>
          <w:sz w:val="22"/>
          <w:szCs w:val="22"/>
        </w:rPr>
      </w:pPr>
      <w:r>
        <w:rPr>
          <w:rFonts w:asciiTheme="minorHAnsi" w:hAnsiTheme="minorHAnsi" w:cstheme="minorHAnsi"/>
          <w:sz w:val="22"/>
          <w:szCs w:val="22"/>
        </w:rPr>
        <w:t xml:space="preserve">Soggetti: </w:t>
      </w:r>
      <w:r w:rsidRPr="002C6390">
        <w:rPr>
          <w:rFonts w:asciiTheme="minorHAnsi" w:hAnsiTheme="minorHAnsi" w:cstheme="minorHAnsi"/>
          <w:sz w:val="22"/>
          <w:szCs w:val="22"/>
        </w:rPr>
        <w:t xml:space="preserve">Sacro Cuore - Culto </w:t>
      </w:r>
      <w:r>
        <w:rPr>
          <w:rFonts w:asciiTheme="minorHAnsi" w:hAnsiTheme="minorHAnsi" w:cstheme="minorHAnsi"/>
          <w:sz w:val="22"/>
          <w:szCs w:val="22"/>
        </w:rPr>
        <w:t>–</w:t>
      </w:r>
      <w:r w:rsidRPr="002C6390">
        <w:rPr>
          <w:rFonts w:asciiTheme="minorHAnsi" w:hAnsiTheme="minorHAnsi" w:cstheme="minorHAnsi"/>
          <w:sz w:val="22"/>
          <w:szCs w:val="22"/>
        </w:rPr>
        <w:t xml:space="preserve"> Periodici</w:t>
      </w:r>
      <w:r>
        <w:rPr>
          <w:rFonts w:asciiTheme="minorHAnsi" w:hAnsiTheme="minorHAnsi" w:cstheme="minorHAnsi"/>
          <w:sz w:val="22"/>
          <w:szCs w:val="22"/>
        </w:rPr>
        <w:t xml:space="preserve">; </w:t>
      </w:r>
      <w:r w:rsidRPr="002C6390">
        <w:rPr>
          <w:rFonts w:asciiTheme="minorHAnsi" w:hAnsiTheme="minorHAnsi" w:cstheme="minorHAnsi"/>
          <w:sz w:val="22"/>
          <w:szCs w:val="22"/>
        </w:rPr>
        <w:t>Nostra Signora del Sacro Cuore</w:t>
      </w:r>
      <w:r>
        <w:rPr>
          <w:rFonts w:asciiTheme="minorHAnsi" w:hAnsiTheme="minorHAnsi" w:cstheme="minorHAnsi"/>
          <w:sz w:val="22"/>
          <w:szCs w:val="22"/>
        </w:rPr>
        <w:t xml:space="preserve"> – Culto – Periodici; </w:t>
      </w:r>
      <w:r w:rsidRPr="002C6390">
        <w:rPr>
          <w:rFonts w:asciiTheme="minorHAnsi" w:hAnsiTheme="minorHAnsi" w:cstheme="minorHAnsi"/>
          <w:sz w:val="22"/>
          <w:szCs w:val="22"/>
        </w:rPr>
        <w:t>Missionari del Sacro Cuore di Gesù - Periodici</w:t>
      </w:r>
    </w:p>
    <w:p w14:paraId="50AF6C65" w14:textId="1FC38779" w:rsidR="005E4080" w:rsidRDefault="005E4080" w:rsidP="002F5A6E">
      <w:pPr>
        <w:jc w:val="both"/>
        <w:rPr>
          <w:rFonts w:asciiTheme="minorHAnsi" w:hAnsiTheme="minorHAnsi" w:cstheme="minorHAnsi"/>
          <w:b/>
          <w:bCs/>
          <w:color w:val="C00000"/>
          <w:sz w:val="44"/>
          <w:szCs w:val="44"/>
        </w:rPr>
      </w:pPr>
      <w:r w:rsidRPr="005E4080">
        <w:rPr>
          <w:rFonts w:asciiTheme="minorHAnsi" w:hAnsiTheme="minorHAnsi" w:cstheme="minorHAnsi"/>
          <w:b/>
          <w:bCs/>
          <w:color w:val="C00000"/>
          <w:sz w:val="44"/>
          <w:szCs w:val="44"/>
        </w:rPr>
        <w:lastRenderedPageBreak/>
        <w:t>Informazioni storico-bibliografiche</w:t>
      </w:r>
    </w:p>
    <w:p w14:paraId="07475049" w14:textId="77777777" w:rsidR="00AC1409" w:rsidRPr="00AC1409" w:rsidRDefault="00AC1409" w:rsidP="002F5A6E">
      <w:pPr>
        <w:jc w:val="both"/>
        <w:rPr>
          <w:rFonts w:asciiTheme="minorHAnsi" w:hAnsiTheme="minorHAnsi" w:cstheme="minorHAnsi"/>
          <w:b/>
          <w:bCs/>
          <w:color w:val="C00000"/>
          <w:sz w:val="16"/>
          <w:szCs w:val="16"/>
        </w:rPr>
      </w:pPr>
    </w:p>
    <w:p w14:paraId="3ED5E8F7" w14:textId="17848C53" w:rsidR="005E4080" w:rsidRPr="00F632E8" w:rsidRDefault="00AC1409" w:rsidP="005E4080">
      <w:pPr>
        <w:jc w:val="both"/>
        <w:rPr>
          <w:rFonts w:asciiTheme="minorHAnsi" w:hAnsiTheme="minorHAnsi" w:cstheme="minorHAnsi"/>
          <w:sz w:val="20"/>
          <w:szCs w:val="20"/>
        </w:rPr>
      </w:pPr>
      <w:r w:rsidRPr="00F632E8">
        <w:rPr>
          <w:rFonts w:asciiTheme="minorHAnsi" w:hAnsiTheme="minorHAnsi" w:cstheme="minorHAnsi"/>
          <w:sz w:val="20"/>
          <w:szCs w:val="20"/>
        </w:rPr>
        <w:drawing>
          <wp:anchor distT="0" distB="0" distL="114300" distR="114300" simplePos="0" relativeHeight="251660288" behindDoc="0" locked="0" layoutInCell="1" allowOverlap="1" wp14:anchorId="29CBA5B5" wp14:editId="70AAEC52">
            <wp:simplePos x="0" y="0"/>
            <wp:positionH relativeFrom="column">
              <wp:posOffset>1270</wp:posOffset>
            </wp:positionH>
            <wp:positionV relativeFrom="paragraph">
              <wp:posOffset>1905</wp:posOffset>
            </wp:positionV>
            <wp:extent cx="1782000" cy="2520000"/>
            <wp:effectExtent l="0" t="0" r="8890" b="0"/>
            <wp:wrapSquare wrapText="bothSides"/>
            <wp:docPr id="1045932150" name="Immagine 5" descr="Immagine che contiene dipinto, disegno, arte, illustrazion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32150" name="Immagine 5" descr="Immagine che contiene dipinto, disegno, arte, illustrazione&#10;&#10;Il contenuto generato dall'IA potrebbe non essere corret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2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4080" w:rsidRPr="005E4080">
        <w:rPr>
          <w:rFonts w:asciiTheme="minorHAnsi" w:hAnsiTheme="minorHAnsi" w:cstheme="minorHAnsi"/>
          <w:sz w:val="20"/>
          <w:szCs w:val="20"/>
        </w:rPr>
        <w:t>Gli “Annali di Nostra Signora del Sacro Cuore” furono fondati da Jules Chevalier nel 1866, oggi pubblicati in diverse lingue e in varie parti del mondo.</w:t>
      </w:r>
      <w:r w:rsidR="005E4080" w:rsidRPr="00F632E8">
        <w:rPr>
          <w:rFonts w:asciiTheme="minorHAnsi" w:hAnsiTheme="minorHAnsi" w:cstheme="minorHAnsi"/>
          <w:sz w:val="20"/>
          <w:szCs w:val="20"/>
        </w:rPr>
        <w:t xml:space="preserve"> </w:t>
      </w:r>
      <w:r w:rsidR="005E4080" w:rsidRPr="005E4080">
        <w:rPr>
          <w:rFonts w:asciiTheme="minorHAnsi" w:hAnsiTheme="minorHAnsi" w:cstheme="minorHAnsi"/>
          <w:sz w:val="20"/>
          <w:szCs w:val="20"/>
        </w:rPr>
        <w:t>La rivista diffonde la devozione al Sacro Cuore e a Nostra Signora del Sacro Cuore e fa conoscere la vita e l’apostolato dei Missionari.</w:t>
      </w:r>
      <w:r w:rsidR="005E4080" w:rsidRPr="00F632E8">
        <w:rPr>
          <w:rFonts w:asciiTheme="minorHAnsi" w:hAnsiTheme="minorHAnsi" w:cstheme="minorHAnsi"/>
          <w:sz w:val="20"/>
          <w:szCs w:val="20"/>
        </w:rPr>
        <w:t xml:space="preserve"> </w:t>
      </w:r>
      <w:r w:rsidR="005E4080" w:rsidRPr="005E4080">
        <w:rPr>
          <w:rFonts w:asciiTheme="minorHAnsi" w:hAnsiTheme="minorHAnsi" w:cstheme="minorHAnsi"/>
          <w:sz w:val="20"/>
          <w:szCs w:val="20"/>
        </w:rPr>
        <w:t>In Italia gli Annali furono stampati per la prima volta ad Osimo nel 1872. Nel 2022 la Rivista festeggerà, quindi, i suoi primi… centocinquanta anni!</w:t>
      </w:r>
      <w:r w:rsidR="002C6390" w:rsidRPr="00F632E8">
        <w:rPr>
          <w:rFonts w:asciiTheme="minorHAnsi" w:hAnsiTheme="minorHAnsi" w:cstheme="minorHAnsi"/>
          <w:sz w:val="20"/>
          <w:szCs w:val="20"/>
        </w:rPr>
        <w:t xml:space="preserve"> </w:t>
      </w:r>
      <w:hyperlink r:id="rId16" w:history="1">
        <w:r w:rsidR="005E4080" w:rsidRPr="00F632E8">
          <w:rPr>
            <w:rStyle w:val="Collegamentoipertestuale"/>
            <w:rFonts w:asciiTheme="minorHAnsi" w:hAnsiTheme="minorHAnsi" w:cstheme="minorHAnsi"/>
            <w:sz w:val="20"/>
            <w:szCs w:val="20"/>
          </w:rPr>
          <w:t>https://www.mscitalia.org/annali/</w:t>
        </w:r>
      </w:hyperlink>
      <w:r w:rsidR="005E4080" w:rsidRPr="00F632E8">
        <w:rPr>
          <w:rFonts w:asciiTheme="minorHAnsi" w:hAnsiTheme="minorHAnsi" w:cstheme="minorHAnsi"/>
          <w:sz w:val="20"/>
          <w:szCs w:val="20"/>
        </w:rPr>
        <w:t xml:space="preserve">. </w:t>
      </w:r>
    </w:p>
    <w:p w14:paraId="6CDBBE1F" w14:textId="77777777" w:rsidR="002C6390" w:rsidRPr="00F632E8" w:rsidRDefault="002C6390" w:rsidP="005E4080">
      <w:pPr>
        <w:jc w:val="both"/>
        <w:rPr>
          <w:rFonts w:asciiTheme="minorHAnsi" w:hAnsiTheme="minorHAnsi" w:cstheme="minorHAnsi"/>
          <w:sz w:val="20"/>
          <w:szCs w:val="20"/>
        </w:rPr>
      </w:pPr>
    </w:p>
    <w:p w14:paraId="2F7DE8EC" w14:textId="77777777" w:rsidR="002C6390" w:rsidRPr="002C6390" w:rsidRDefault="002C6390" w:rsidP="002C6390">
      <w:pPr>
        <w:jc w:val="both"/>
        <w:rPr>
          <w:rFonts w:asciiTheme="minorHAnsi" w:hAnsiTheme="minorHAnsi" w:cstheme="minorHAnsi"/>
          <w:b/>
          <w:bCs/>
          <w:sz w:val="20"/>
          <w:szCs w:val="20"/>
        </w:rPr>
      </w:pPr>
      <w:hyperlink r:id="rId17" w:tooltip="Dopo il ‘super-pope’, Maupal realizza una Maria ‘rock’ per il 150° anniversario della rivista Annali di Nostra Signora" w:history="1">
        <w:r w:rsidRPr="002C6390">
          <w:rPr>
            <w:rStyle w:val="Collegamentoipertestuale"/>
            <w:rFonts w:asciiTheme="minorHAnsi" w:hAnsiTheme="minorHAnsi" w:cstheme="minorHAnsi"/>
            <w:b/>
            <w:bCs/>
            <w:sz w:val="20"/>
            <w:szCs w:val="20"/>
          </w:rPr>
          <w:t xml:space="preserve">Dopo il ‘super-pope’, Maupal realizza una Maria ‘rock’ per il 150° anniversario della rivista Annali di Nostra Signora </w:t>
        </w:r>
      </w:hyperlink>
    </w:p>
    <w:p w14:paraId="2EBD45BE" w14:textId="77777777" w:rsidR="00F632E8" w:rsidRPr="00F632E8" w:rsidRDefault="002C6390" w:rsidP="00AC1409">
      <w:pPr>
        <w:jc w:val="both"/>
        <w:rPr>
          <w:rFonts w:asciiTheme="minorHAnsi" w:hAnsiTheme="minorHAnsi" w:cstheme="minorHAnsi"/>
          <w:sz w:val="20"/>
          <w:szCs w:val="20"/>
        </w:rPr>
      </w:pPr>
      <w:r w:rsidRPr="002C6390">
        <w:rPr>
          <w:rFonts w:asciiTheme="minorHAnsi" w:hAnsiTheme="minorHAnsi" w:cstheme="minorHAnsi"/>
          <w:sz w:val="20"/>
          <w:szCs w:val="20"/>
        </w:rPr>
        <w:t xml:space="preserve">In occasione del 150° anniversario della rivista Annali di Nostra Signora del Sacro Cuore, si aggiunge una nuova immagine (fra le tante che ci hanno accompagnato in questi anni) di Nostra Signora del Sacro Cuore: una Maria "rock. </w:t>
      </w:r>
    </w:p>
    <w:p w14:paraId="02BFFDFB" w14:textId="30F6961B" w:rsidR="002C6390" w:rsidRPr="00F632E8" w:rsidRDefault="00AC1409" w:rsidP="005E4080">
      <w:pPr>
        <w:jc w:val="both"/>
        <w:rPr>
          <w:rFonts w:asciiTheme="minorHAnsi" w:hAnsiTheme="minorHAnsi" w:cstheme="minorHAnsi"/>
          <w:sz w:val="20"/>
          <w:szCs w:val="20"/>
        </w:rPr>
      </w:pPr>
      <w:r w:rsidRPr="00AC1409">
        <w:rPr>
          <w:rFonts w:asciiTheme="minorHAnsi" w:hAnsiTheme="minorHAnsi" w:cstheme="minorHAnsi"/>
          <w:sz w:val="20"/>
          <w:szCs w:val="20"/>
        </w:rPr>
        <w:t>L’artista romano Mauro Pallotta, in arte Maupal, suggella l’amicizia con i Missionari del Sacro Cuore realizzando per loro un’opera nel suo stile ‘Street Art’ per il 150° anniversario della rivista Annali di Nostra Signora del Sacro Cuore che avverrà nel prossimo 2022. Un’immagine che, non a caso, viene presentata oggi 8 dicembre, solennità dell’Immacolata Concezione, data di nascita della congregazione fondata da padre Jules Chevalier centosessantasette anni fa. Una nuova icona che va a sconvolgere i canoni convenzionali delle raffigurazioni dei santi che siamo abituati a vedere.</w:t>
      </w:r>
      <w:r w:rsidR="00F632E8" w:rsidRPr="00F632E8">
        <w:rPr>
          <w:rFonts w:asciiTheme="minorHAnsi" w:hAnsiTheme="minorHAnsi" w:cstheme="minorHAnsi"/>
          <w:sz w:val="20"/>
          <w:szCs w:val="20"/>
        </w:rPr>
        <w:t xml:space="preserve"> </w:t>
      </w:r>
      <w:r w:rsidRPr="00AC1409">
        <w:rPr>
          <w:rFonts w:asciiTheme="minorHAnsi" w:hAnsiTheme="minorHAnsi" w:cstheme="minorHAnsi"/>
          <w:sz w:val="20"/>
          <w:szCs w:val="20"/>
        </w:rPr>
        <w:t>L’opera di Maupal rappresenta Maria, la madre di Dio, mentre tiene in braccio il figlio intento a disegnare il suo cuore con la bomboletta spray, un bimbo vispo e intelligente che sembra ricordare a chi ha scelto di seguirlo di avere lo stesso sguardo sul mondo. I cristiani infatti sono chiamati ad essere la spina dorsale della società e a diffondere con la loro vita la bellezza e la gioia del dono di sé. Sono chiamati ad amare Dio e ad adempiere ai propri doveri di ogni giorno, senza calcoli o interessi di sorta, così facendo non si distolgono dall’essenziale e lasciano campo libero al Signore che fa grandi cose in loro.</w:t>
      </w:r>
      <w:r w:rsidR="00F632E8" w:rsidRPr="00F632E8">
        <w:rPr>
          <w:rFonts w:asciiTheme="minorHAnsi" w:hAnsiTheme="minorHAnsi" w:cstheme="minorHAnsi"/>
          <w:sz w:val="20"/>
          <w:szCs w:val="20"/>
        </w:rPr>
        <w:t xml:space="preserve"> </w:t>
      </w:r>
      <w:r w:rsidRPr="00AC1409">
        <w:rPr>
          <w:rFonts w:asciiTheme="minorHAnsi" w:hAnsiTheme="minorHAnsi" w:cstheme="minorHAnsi"/>
          <w:sz w:val="20"/>
          <w:szCs w:val="20"/>
        </w:rPr>
        <w:t>Tornando all’opera, i Missionari del Sacro Cuore di Gesù, nel loro dialogo con l’artista romano Mauro Pallotta, hanno tenuto conto delle parole di papa Francesco a proposito dell’arte: “</w:t>
      </w:r>
      <w:r w:rsidRPr="00AC1409">
        <w:rPr>
          <w:rFonts w:asciiTheme="minorHAnsi" w:hAnsiTheme="minorHAnsi" w:cstheme="minorHAnsi"/>
          <w:i/>
          <w:iCs/>
          <w:sz w:val="20"/>
          <w:szCs w:val="20"/>
        </w:rPr>
        <w:t>I musei devono accogliere le nuove forme d</w:t>
      </w:r>
      <w:r w:rsidRPr="00AC1409">
        <w:rPr>
          <w:rFonts w:asciiTheme="minorHAnsi" w:hAnsiTheme="minorHAnsi" w:cstheme="minorHAnsi"/>
          <w:sz w:val="20"/>
          <w:szCs w:val="20"/>
        </w:rPr>
        <w:t>’</w:t>
      </w:r>
      <w:r w:rsidRPr="00AC1409">
        <w:rPr>
          <w:rFonts w:asciiTheme="minorHAnsi" w:hAnsiTheme="minorHAnsi" w:cstheme="minorHAnsi"/>
          <w:i/>
          <w:iCs/>
          <w:sz w:val="20"/>
          <w:szCs w:val="20"/>
        </w:rPr>
        <w:t>arte, devono spalancare le porte alle persone di tutto il mondo. Essere uno strumento di dialogo tra le culture e le religioni, uno strumento di pace. Essere vivi! Non polverose raccolte del passato solo per gli </w:t>
      </w:r>
      <w:r w:rsidRPr="00AC1409">
        <w:rPr>
          <w:rFonts w:asciiTheme="minorHAnsi" w:hAnsiTheme="minorHAnsi" w:cstheme="minorHAnsi"/>
          <w:sz w:val="20"/>
          <w:szCs w:val="20"/>
        </w:rPr>
        <w:t>‘</w:t>
      </w:r>
      <w:r w:rsidRPr="00AC1409">
        <w:rPr>
          <w:rFonts w:asciiTheme="minorHAnsi" w:hAnsiTheme="minorHAnsi" w:cstheme="minorHAnsi"/>
          <w:i/>
          <w:iCs/>
          <w:sz w:val="20"/>
          <w:szCs w:val="20"/>
        </w:rPr>
        <w:t>eletti</w:t>
      </w:r>
      <w:r w:rsidRPr="00AC1409">
        <w:rPr>
          <w:rFonts w:asciiTheme="minorHAnsi" w:hAnsiTheme="minorHAnsi" w:cstheme="minorHAnsi"/>
          <w:sz w:val="20"/>
          <w:szCs w:val="20"/>
        </w:rPr>
        <w:t>’ </w:t>
      </w:r>
      <w:r w:rsidRPr="00AC1409">
        <w:rPr>
          <w:rFonts w:asciiTheme="minorHAnsi" w:hAnsiTheme="minorHAnsi" w:cstheme="minorHAnsi"/>
          <w:i/>
          <w:iCs/>
          <w:sz w:val="20"/>
          <w:szCs w:val="20"/>
        </w:rPr>
        <w:t>e i </w:t>
      </w:r>
      <w:r w:rsidRPr="00AC1409">
        <w:rPr>
          <w:rFonts w:asciiTheme="minorHAnsi" w:hAnsiTheme="minorHAnsi" w:cstheme="minorHAnsi"/>
          <w:sz w:val="20"/>
          <w:szCs w:val="20"/>
        </w:rPr>
        <w:t>‘</w:t>
      </w:r>
      <w:r w:rsidRPr="00AC1409">
        <w:rPr>
          <w:rFonts w:asciiTheme="minorHAnsi" w:hAnsiTheme="minorHAnsi" w:cstheme="minorHAnsi"/>
          <w:i/>
          <w:iCs/>
          <w:sz w:val="20"/>
          <w:szCs w:val="20"/>
        </w:rPr>
        <w:t>sapienti</w:t>
      </w:r>
      <w:r w:rsidRPr="00AC1409">
        <w:rPr>
          <w:rFonts w:asciiTheme="minorHAnsi" w:hAnsiTheme="minorHAnsi" w:cstheme="minorHAnsi"/>
          <w:sz w:val="20"/>
          <w:szCs w:val="20"/>
        </w:rPr>
        <w:t>’</w:t>
      </w:r>
      <w:r w:rsidRPr="00AC1409">
        <w:rPr>
          <w:rFonts w:asciiTheme="minorHAnsi" w:hAnsiTheme="minorHAnsi" w:cstheme="minorHAnsi"/>
          <w:i/>
          <w:iCs/>
          <w:sz w:val="20"/>
          <w:szCs w:val="20"/>
        </w:rPr>
        <w:t>, ma una realtà vitale che sappia custodire quel passato per raccontarlo agli uomini di oggi, a cominciare dai più umili”</w:t>
      </w:r>
      <w:r w:rsidRPr="00AC1409">
        <w:rPr>
          <w:rFonts w:asciiTheme="minorHAnsi" w:hAnsiTheme="minorHAnsi" w:cstheme="minorHAnsi"/>
          <w:sz w:val="20"/>
          <w:szCs w:val="20"/>
        </w:rPr>
        <w:t>. Maupal ha accolto la loro richiesta e a sua volta ha ricordato come la ‘Street Art’ sia uno stile travolgente che non va affatto sottovalutato perché ha il potere di arrivare a tutti e soprattutto di coinvolgere i più giovani. L’artista, salito agli onori della cronaca per la realizzazione del ‘Super-Pope’, si supera con una “Nostra Signora rock” che sicuramente non passerà inosservata.</w:t>
      </w:r>
      <w:r w:rsidR="00F632E8" w:rsidRPr="00F632E8">
        <w:rPr>
          <w:rFonts w:asciiTheme="minorHAnsi" w:hAnsiTheme="minorHAnsi" w:cstheme="minorHAnsi"/>
          <w:sz w:val="20"/>
          <w:szCs w:val="20"/>
        </w:rPr>
        <w:t xml:space="preserve"> </w:t>
      </w:r>
      <w:r w:rsidRPr="00AC1409">
        <w:rPr>
          <w:rFonts w:asciiTheme="minorHAnsi" w:hAnsiTheme="minorHAnsi" w:cstheme="minorHAnsi"/>
          <w:sz w:val="20"/>
          <w:szCs w:val="20"/>
        </w:rPr>
        <w:t>All’arte di strada si lega la teologia con la spiegazione del dipinto fornitaci dalla redazione di Annali: «Nostra Signora vestita di bianco (verginità, purezza), con il manto azzurro (umanità) e con l’aureola (santità) regge con una mano il bambino Gesù e nell’altra tiene una bomboletta spray, con la quale ha aiutato il figlio a realizzare il murales, dipingendo l’esterno del cuore di Cristo e la corona di spine che lo contorna. Ella guarda fisso lo stesso cuore, invitando tutta l’umanità a riscoprire l’amore e la devozione verso di esso. Il bambino Gesù in braccio a sua madre, sta riempiendo il cuore, al cui interno troviamo le iniziali della nostra Congregazione, scelte dal padre Jules Chevalier  (MSC). Lui rimane il centro verso cui protendere, e nei cui confronti anche Maria cede il passo, dicendo con le parole di Giovanni: “</w:t>
      </w:r>
      <w:r w:rsidRPr="00AC1409">
        <w:rPr>
          <w:rFonts w:asciiTheme="minorHAnsi" w:hAnsiTheme="minorHAnsi" w:cstheme="minorHAnsi"/>
          <w:i/>
          <w:iCs/>
          <w:sz w:val="20"/>
          <w:szCs w:val="20"/>
        </w:rPr>
        <w:t>Fate quello che vi dirà”</w:t>
      </w:r>
      <w:r w:rsidRPr="00AC1409">
        <w:rPr>
          <w:rFonts w:asciiTheme="minorHAnsi" w:hAnsiTheme="minorHAnsi" w:cstheme="minorHAnsi"/>
          <w:sz w:val="20"/>
          <w:szCs w:val="20"/>
        </w:rPr>
        <w:t> (Gv 2,5)».</w:t>
      </w:r>
      <w:r w:rsidRPr="00F632E8">
        <w:rPr>
          <w:rFonts w:asciiTheme="minorHAnsi" w:hAnsiTheme="minorHAnsi" w:cstheme="minorHAnsi"/>
          <w:sz w:val="20"/>
          <w:szCs w:val="20"/>
        </w:rPr>
        <w:t xml:space="preserve"> </w:t>
      </w:r>
      <w:hyperlink r:id="rId18" w:history="1">
        <w:r w:rsidR="002C6390" w:rsidRPr="00F632E8">
          <w:rPr>
            <w:rStyle w:val="Collegamentoipertestuale"/>
            <w:rFonts w:asciiTheme="minorHAnsi" w:hAnsiTheme="minorHAnsi" w:cstheme="minorHAnsi"/>
            <w:sz w:val="20"/>
            <w:szCs w:val="20"/>
          </w:rPr>
          <w:t>https://www.mscitalia.org/category/annali-di-nostra-signora/</w:t>
        </w:r>
      </w:hyperlink>
      <w:r w:rsidR="002C6390" w:rsidRPr="00F632E8">
        <w:rPr>
          <w:rFonts w:asciiTheme="minorHAnsi" w:hAnsiTheme="minorHAnsi" w:cstheme="minorHAnsi"/>
          <w:sz w:val="20"/>
          <w:szCs w:val="20"/>
        </w:rPr>
        <w:t xml:space="preserve">. </w:t>
      </w:r>
    </w:p>
    <w:p w14:paraId="3265901A" w14:textId="77777777" w:rsidR="00F632E8" w:rsidRPr="00F632E8" w:rsidRDefault="00F632E8" w:rsidP="005E4080">
      <w:pPr>
        <w:jc w:val="both"/>
        <w:rPr>
          <w:rFonts w:asciiTheme="minorHAnsi" w:hAnsiTheme="minorHAnsi" w:cstheme="minorHAnsi"/>
          <w:sz w:val="20"/>
          <w:szCs w:val="20"/>
        </w:rPr>
      </w:pPr>
    </w:p>
    <w:p w14:paraId="6BD5352F" w14:textId="3A8EB3E2" w:rsidR="00F632E8" w:rsidRPr="00F632E8" w:rsidRDefault="00F632E8" w:rsidP="00F632E8">
      <w:pPr>
        <w:jc w:val="both"/>
        <w:rPr>
          <w:rFonts w:asciiTheme="minorHAnsi" w:hAnsiTheme="minorHAnsi" w:cstheme="minorHAnsi"/>
          <w:sz w:val="20"/>
          <w:szCs w:val="20"/>
        </w:rPr>
      </w:pPr>
      <w:r w:rsidRPr="00F632E8">
        <w:rPr>
          <w:rFonts w:asciiTheme="minorHAnsi" w:hAnsiTheme="minorHAnsi" w:cstheme="minorHAnsi"/>
          <w:sz w:val="20"/>
          <w:szCs w:val="20"/>
        </w:rPr>
        <w:t>La devozione a Nostra Signora del Sacro Cuore di Gesù arrivò a Lucca, nella chiesa di San Leonardo in Borghi, nel 1875.</w:t>
      </w:r>
      <w:r w:rsidRPr="00F632E8">
        <w:rPr>
          <w:rFonts w:asciiTheme="minorHAnsi" w:hAnsiTheme="minorHAnsi" w:cstheme="minorHAnsi"/>
          <w:sz w:val="20"/>
          <w:szCs w:val="20"/>
        </w:rPr>
        <w:t xml:space="preserve"> </w:t>
      </w:r>
      <w:r w:rsidRPr="00F632E8">
        <w:rPr>
          <w:rFonts w:asciiTheme="minorHAnsi" w:hAnsiTheme="minorHAnsi" w:cstheme="minorHAnsi"/>
          <w:sz w:val="20"/>
          <w:szCs w:val="20"/>
        </w:rPr>
        <w:t>Ben presto la chiesa divenne un Santuario Mariano e il popolo da allora chiamò questa chiesa “Nostra Signora”. Questa particolare immagine di Maria attirò presto migliaia di fedeli, come è documentato dagli ex voto conservati nella cappella e dalla statua della Madonna, dello scultore Passaglia (1898) collocata in una artistica cappella in stile liberty, con due cupole, preziosi marmi, mosaici, dipinti e decorazioni in bronzo argentato, che la rendono unica nel suo genere”.</w:t>
      </w:r>
      <w:r w:rsidRPr="00F632E8">
        <w:rPr>
          <w:rFonts w:asciiTheme="minorHAnsi" w:hAnsiTheme="minorHAnsi" w:cstheme="minorHAnsi"/>
          <w:sz w:val="20"/>
          <w:szCs w:val="20"/>
        </w:rPr>
        <w:t xml:space="preserve"> </w:t>
      </w:r>
      <w:r w:rsidRPr="00F632E8">
        <w:rPr>
          <w:rFonts w:asciiTheme="minorHAnsi" w:hAnsiTheme="minorHAnsi" w:cstheme="minorHAnsi"/>
          <w:sz w:val="20"/>
          <w:szCs w:val="20"/>
        </w:rPr>
        <w:t>Edificata nel 1118, fu totalmente ristrutturata in occasione della riapertura al culto nel 1821. Dell’antico arredo resta la “Madonna in gloria tra i Santi Leonardo e Marco Evangelista” di Giovanni Marracci. Conservati in sacrestia alcuni dipinti già collocati nel distrutto oratorio del Gonfalone, tra cui la “Madonna della Misericordia” di Paolo Biancucci e la “Madonna dei Miracoli” di Gaspare Mannucci.</w:t>
      </w:r>
    </w:p>
    <w:p w14:paraId="1258D740" w14:textId="73F305F3" w:rsidR="0031062F" w:rsidRPr="00F632E8" w:rsidRDefault="00F632E8" w:rsidP="00F632E8">
      <w:pPr>
        <w:jc w:val="both"/>
        <w:rPr>
          <w:rFonts w:asciiTheme="minorHAnsi" w:hAnsiTheme="minorHAnsi" w:cstheme="minorHAnsi"/>
          <w:sz w:val="20"/>
          <w:szCs w:val="20"/>
        </w:rPr>
      </w:pPr>
      <w:r w:rsidRPr="00F632E8">
        <w:rPr>
          <w:rFonts w:asciiTheme="minorHAnsi" w:hAnsiTheme="minorHAnsi" w:cstheme="minorHAnsi"/>
          <w:i/>
          <w:iCs/>
          <w:sz w:val="20"/>
          <w:szCs w:val="20"/>
        </w:rPr>
        <w:t>Fonte: Viaggi Spirituali</w:t>
      </w:r>
      <w:r w:rsidRPr="00F632E8">
        <w:rPr>
          <w:rFonts w:asciiTheme="minorHAnsi" w:hAnsiTheme="minorHAnsi" w:cstheme="minorHAnsi"/>
          <w:i/>
          <w:iCs/>
          <w:sz w:val="20"/>
          <w:szCs w:val="20"/>
        </w:rPr>
        <w:t xml:space="preserve"> </w:t>
      </w:r>
      <w:hyperlink r:id="rId19" w:history="1">
        <w:r w:rsidRPr="00F632E8">
          <w:rPr>
            <w:rStyle w:val="Collegamentoipertestuale"/>
            <w:rFonts w:asciiTheme="minorHAnsi" w:hAnsiTheme="minorHAnsi" w:cstheme="minorHAnsi"/>
            <w:sz w:val="20"/>
            <w:szCs w:val="20"/>
          </w:rPr>
          <w:t>https://www.santuaritaliani.it/santuario/nostra-signora-del-s-cuore-di-gesu/</w:t>
        </w:r>
      </w:hyperlink>
      <w:bookmarkEnd w:id="1"/>
    </w:p>
    <w:sectPr w:rsidR="0031062F" w:rsidRPr="00F632E8"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52A9B"/>
    <w:rsid w:val="002C6390"/>
    <w:rsid w:val="002F5A6E"/>
    <w:rsid w:val="0031062F"/>
    <w:rsid w:val="003605E3"/>
    <w:rsid w:val="00375F4B"/>
    <w:rsid w:val="003811E4"/>
    <w:rsid w:val="00452A9B"/>
    <w:rsid w:val="005E4080"/>
    <w:rsid w:val="00653982"/>
    <w:rsid w:val="0099541E"/>
    <w:rsid w:val="00AC1409"/>
    <w:rsid w:val="00C71CAA"/>
    <w:rsid w:val="00D544E6"/>
    <w:rsid w:val="00E84EF4"/>
    <w:rsid w:val="00F632E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AB4F7"/>
  <w15:chartTrackingRefBased/>
  <w15:docId w15:val="{D96F1900-B65C-4FFD-9BB8-A742448D0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F5A6E"/>
    <w:pPr>
      <w:suppressAutoHyphens/>
      <w:spacing w:after="0" w:line="240" w:lineRule="auto"/>
    </w:pPr>
    <w:rPr>
      <w:rFonts w:ascii="Times New Roman" w:eastAsia="Calibri"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452A9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452A9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452A9B"/>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452A9B"/>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452A9B"/>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452A9B"/>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452A9B"/>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452A9B"/>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452A9B"/>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52A9B"/>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452A9B"/>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452A9B"/>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452A9B"/>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452A9B"/>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452A9B"/>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452A9B"/>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452A9B"/>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452A9B"/>
    <w:rPr>
      <w:rFonts w:eastAsiaTheme="majorEastAsia" w:cstheme="majorBidi"/>
      <w:color w:val="272727" w:themeColor="text1" w:themeTint="D8"/>
    </w:rPr>
  </w:style>
  <w:style w:type="paragraph" w:styleId="Titolo">
    <w:name w:val="Title"/>
    <w:basedOn w:val="Normale"/>
    <w:next w:val="Normale"/>
    <w:link w:val="TitoloCarattere"/>
    <w:uiPriority w:val="10"/>
    <w:qFormat/>
    <w:rsid w:val="00452A9B"/>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452A9B"/>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452A9B"/>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452A9B"/>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452A9B"/>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452A9B"/>
    <w:rPr>
      <w:i/>
      <w:iCs/>
      <w:color w:val="404040" w:themeColor="text1" w:themeTint="BF"/>
    </w:rPr>
  </w:style>
  <w:style w:type="paragraph" w:styleId="Paragrafoelenco">
    <w:name w:val="List Paragraph"/>
    <w:basedOn w:val="Normale"/>
    <w:uiPriority w:val="34"/>
    <w:qFormat/>
    <w:rsid w:val="00452A9B"/>
    <w:pPr>
      <w:ind w:left="720"/>
      <w:contextualSpacing/>
    </w:pPr>
  </w:style>
  <w:style w:type="character" w:styleId="Enfasiintensa">
    <w:name w:val="Intense Emphasis"/>
    <w:basedOn w:val="Carpredefinitoparagrafo"/>
    <w:uiPriority w:val="21"/>
    <w:qFormat/>
    <w:rsid w:val="00452A9B"/>
    <w:rPr>
      <w:i/>
      <w:iCs/>
      <w:color w:val="365F91" w:themeColor="accent1" w:themeShade="BF"/>
    </w:rPr>
  </w:style>
  <w:style w:type="paragraph" w:styleId="Citazioneintensa">
    <w:name w:val="Intense Quote"/>
    <w:basedOn w:val="Normale"/>
    <w:next w:val="Normale"/>
    <w:link w:val="CitazioneintensaCarattere"/>
    <w:uiPriority w:val="30"/>
    <w:qFormat/>
    <w:rsid w:val="00452A9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452A9B"/>
    <w:rPr>
      <w:i/>
      <w:iCs/>
      <w:color w:val="365F91" w:themeColor="accent1" w:themeShade="BF"/>
    </w:rPr>
  </w:style>
  <w:style w:type="character" w:styleId="Riferimentointenso">
    <w:name w:val="Intense Reference"/>
    <w:basedOn w:val="Carpredefinitoparagrafo"/>
    <w:uiPriority w:val="32"/>
    <w:qFormat/>
    <w:rsid w:val="00452A9B"/>
    <w:rPr>
      <w:b/>
      <w:bCs/>
      <w:smallCaps/>
      <w:color w:val="365F91" w:themeColor="accent1" w:themeShade="BF"/>
      <w:spacing w:val="5"/>
    </w:rPr>
  </w:style>
  <w:style w:type="character" w:styleId="Collegamentoipertestuale">
    <w:name w:val="Hyperlink"/>
    <w:basedOn w:val="Carpredefinitoparagrafo"/>
    <w:uiPriority w:val="99"/>
    <w:unhideWhenUsed/>
    <w:rsid w:val="005E4080"/>
    <w:rPr>
      <w:color w:val="0000FF" w:themeColor="hyperlink"/>
      <w:u w:val="single"/>
    </w:rPr>
  </w:style>
  <w:style w:type="character" w:styleId="Menzionenonrisolta">
    <w:name w:val="Unresolved Mention"/>
    <w:basedOn w:val="Carpredefinitoparagrafo"/>
    <w:uiPriority w:val="99"/>
    <w:semiHidden/>
    <w:unhideWhenUsed/>
    <w:rsid w:val="005E40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mscitalia.org/annali/" TargetMode="External"/><Relationship Id="rId18" Type="http://schemas.openxmlformats.org/officeDocument/2006/relationships/hyperlink" Target="https://www.mscitalia.org/category/annali-di-nostra-signora/"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hyperlink" Target="https://books.google.it/books/about/Annali_di_Nostra_Signora_del_S_Cuore_per.html?id=RR5cJ5gafwIC&amp;redir_esc=y" TargetMode="External"/><Relationship Id="rId17" Type="http://schemas.openxmlformats.org/officeDocument/2006/relationships/hyperlink" Target="https://www.mscitalia.org/2021/12/08/dopo-il-super-pope-maupal-una-maria-rock-per-il-150-anniversario-della-rivista-annali-di-nostra-signora/" TargetMode="External"/><Relationship Id="rId2" Type="http://schemas.openxmlformats.org/officeDocument/2006/relationships/settings" Target="settings.xml"/><Relationship Id="rId16" Type="http://schemas.openxmlformats.org/officeDocument/2006/relationships/hyperlink" Target="https://www.mscitalia.org/annali/"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books.google.it/books/about/Annali_di_Nostra_Signora_del_S_Cuore_per.html?id=GRwfTFeFsSoC&amp;redir_esc=y" TargetMode="External"/><Relationship Id="rId5" Type="http://schemas.openxmlformats.org/officeDocument/2006/relationships/image" Target="media/image2.png"/><Relationship Id="rId15" Type="http://schemas.openxmlformats.org/officeDocument/2006/relationships/image" Target="media/image9.jpeg"/><Relationship Id="rId10" Type="http://schemas.openxmlformats.org/officeDocument/2006/relationships/image" Target="media/image7.png"/><Relationship Id="rId19" Type="http://schemas.openxmlformats.org/officeDocument/2006/relationships/hyperlink" Target="https://www.santuaritaliani.it/santuario/nostra-signora-del-s-cuore-di-gesu/"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Pages>
  <Words>1171</Words>
  <Characters>6677</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2025-09-23T14:58:00Z</dcterms:created>
  <dcterms:modified xsi:type="dcterms:W3CDTF">2025-09-23T16:58:00Z</dcterms:modified>
</cp:coreProperties>
</file>