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06EAD" w14:textId="5A540F03" w:rsidR="006D5AF5" w:rsidRDefault="006D5AF5" w:rsidP="006D5AF5">
      <w:pPr>
        <w:spacing w:after="0" w:line="240" w:lineRule="auto"/>
        <w:jc w:val="both"/>
        <w:rPr>
          <w:rFonts w:cstheme="minorHAnsi"/>
          <w:bCs/>
          <w:i/>
          <w:iCs/>
          <w:sz w:val="16"/>
          <w:szCs w:val="16"/>
        </w:rPr>
      </w:pPr>
      <w:bookmarkStart w:id="0" w:name="_Hlk219730590"/>
      <w:r>
        <w:rPr>
          <w:rFonts w:cstheme="minorHAnsi"/>
          <w:b/>
          <w:color w:val="C00000"/>
          <w:sz w:val="44"/>
          <w:szCs w:val="44"/>
        </w:rPr>
        <w:t>CB283</w:t>
      </w:r>
      <w:r w:rsidRPr="006C4CC8">
        <w:rPr>
          <w:rFonts w:cstheme="minorHAnsi"/>
          <w:bCs/>
          <w:i/>
          <w:iCs/>
        </w:rPr>
        <w:tab/>
      </w:r>
      <w:r w:rsidRPr="004565FC">
        <w:rPr>
          <w:rFonts w:cstheme="minorHAnsi"/>
          <w:bCs/>
          <w:i/>
          <w:iCs/>
          <w:sz w:val="16"/>
          <w:szCs w:val="16"/>
        </w:rPr>
        <w:tab/>
      </w:r>
      <w:r w:rsidRPr="004565FC">
        <w:rPr>
          <w:rFonts w:cstheme="minorHAnsi"/>
          <w:bCs/>
          <w:i/>
          <w:iCs/>
          <w:sz w:val="16"/>
          <w:szCs w:val="16"/>
        </w:rPr>
        <w:tab/>
      </w:r>
      <w:r w:rsidRPr="004565FC">
        <w:rPr>
          <w:rFonts w:cstheme="minorHAnsi"/>
          <w:bCs/>
          <w:i/>
          <w:iCs/>
          <w:sz w:val="16"/>
          <w:szCs w:val="16"/>
        </w:rPr>
        <w:tab/>
      </w:r>
      <w:r w:rsidRPr="004565FC">
        <w:rPr>
          <w:rFonts w:cstheme="minorHAnsi"/>
          <w:bCs/>
          <w:i/>
          <w:iCs/>
          <w:sz w:val="16"/>
          <w:szCs w:val="16"/>
        </w:rPr>
        <w:tab/>
      </w:r>
      <w:r w:rsidRPr="004565FC">
        <w:rPr>
          <w:rFonts w:cstheme="minorHAnsi"/>
          <w:bCs/>
          <w:i/>
          <w:iCs/>
          <w:sz w:val="16"/>
          <w:szCs w:val="16"/>
        </w:rPr>
        <w:tab/>
      </w:r>
      <w:r w:rsidRPr="004565FC">
        <w:rPr>
          <w:rFonts w:cstheme="minorHAnsi"/>
          <w:bCs/>
          <w:i/>
          <w:iCs/>
          <w:sz w:val="16"/>
          <w:szCs w:val="16"/>
        </w:rPr>
        <w:tab/>
      </w:r>
      <w:r w:rsidRPr="004565FC">
        <w:rPr>
          <w:rFonts w:cstheme="minorHAnsi"/>
          <w:bCs/>
          <w:i/>
          <w:iCs/>
          <w:sz w:val="16"/>
          <w:szCs w:val="16"/>
        </w:rPr>
        <w:tab/>
      </w:r>
      <w:r w:rsidRPr="004565FC">
        <w:rPr>
          <w:rFonts w:cstheme="minorHAnsi"/>
          <w:bCs/>
          <w:i/>
          <w:iCs/>
          <w:sz w:val="16"/>
          <w:szCs w:val="16"/>
        </w:rPr>
        <w:tab/>
        <w:t xml:space="preserve">scheda creata il </w:t>
      </w:r>
      <w:r>
        <w:rPr>
          <w:rFonts w:cstheme="minorHAnsi"/>
          <w:bCs/>
          <w:i/>
          <w:iCs/>
          <w:sz w:val="16"/>
          <w:szCs w:val="16"/>
        </w:rPr>
        <w:t>19 gennaio 2026</w:t>
      </w:r>
    </w:p>
    <w:p w14:paraId="2301074A" w14:textId="77777777" w:rsidR="00B76C7C" w:rsidRDefault="006E69E2" w:rsidP="006D5AF5">
      <w:pPr>
        <w:spacing w:after="0" w:line="240" w:lineRule="auto"/>
        <w:jc w:val="both"/>
        <w:rPr>
          <w:rFonts w:cstheme="minorHAnsi"/>
          <w:b/>
          <w:color w:val="C00000"/>
          <w:sz w:val="44"/>
          <w:szCs w:val="44"/>
        </w:rPr>
      </w:pPr>
      <w:r w:rsidRPr="006E69E2">
        <w:rPr>
          <w:rFonts w:cstheme="minorHAnsi"/>
          <w:b/>
          <w:color w:val="C00000"/>
          <w:sz w:val="44"/>
          <w:szCs w:val="44"/>
        </w:rPr>
        <w:drawing>
          <wp:inline distT="0" distB="0" distL="0" distR="0" wp14:anchorId="3F092A12" wp14:editId="03EF7539">
            <wp:extent cx="5939790" cy="7995920"/>
            <wp:effectExtent l="0" t="0" r="3810" b="5080"/>
            <wp:docPr id="890346232" name="Immagine 1" descr="Immagine che contiene testo, giornale, Pubblicazion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46232" name="Immagine 1" descr="Immagine che contiene testo, giornale, Pubblicazione, carta&#10;&#10;Il contenuto generato dall'IA potrebbe non essere corretto."/>
                    <pic:cNvPicPr/>
                  </pic:nvPicPr>
                  <pic:blipFill>
                    <a:blip r:embed="rId5"/>
                    <a:stretch>
                      <a:fillRect/>
                    </a:stretch>
                  </pic:blipFill>
                  <pic:spPr>
                    <a:xfrm>
                      <a:off x="0" y="0"/>
                      <a:ext cx="5939790" cy="7995920"/>
                    </a:xfrm>
                    <a:prstGeom prst="rect">
                      <a:avLst/>
                    </a:prstGeom>
                  </pic:spPr>
                </pic:pic>
              </a:graphicData>
            </a:graphic>
          </wp:inline>
        </w:drawing>
      </w:r>
      <w:r w:rsidRPr="006E69E2">
        <w:rPr>
          <w:rFonts w:cstheme="minorHAnsi"/>
          <w:b/>
          <w:color w:val="C00000"/>
          <w:sz w:val="44"/>
          <w:szCs w:val="44"/>
        </w:rPr>
        <w:t xml:space="preserve"> </w:t>
      </w:r>
    </w:p>
    <w:p w14:paraId="2C42B259" w14:textId="169D137B" w:rsidR="006D5AF5" w:rsidRDefault="006D5AF5" w:rsidP="006D5AF5">
      <w:pPr>
        <w:spacing w:after="0" w:line="240" w:lineRule="auto"/>
        <w:jc w:val="both"/>
        <w:rPr>
          <w:rFonts w:ascii="Calibri" w:hAnsi="Calibri" w:cs="Calibri"/>
          <w:b/>
        </w:rPr>
      </w:pPr>
      <w:r w:rsidRPr="0061158C">
        <w:rPr>
          <w:rFonts w:cstheme="minorHAnsi"/>
          <w:b/>
          <w:color w:val="C00000"/>
          <w:sz w:val="44"/>
          <w:szCs w:val="44"/>
        </w:rPr>
        <w:lastRenderedPageBreak/>
        <w:t xml:space="preserve">Descrizione </w:t>
      </w:r>
      <w:r>
        <w:rPr>
          <w:rFonts w:cstheme="minorHAnsi"/>
          <w:b/>
          <w:color w:val="C00000"/>
          <w:sz w:val="44"/>
          <w:szCs w:val="44"/>
        </w:rPr>
        <w:t>storico-</w:t>
      </w:r>
      <w:r w:rsidRPr="0061158C">
        <w:rPr>
          <w:rFonts w:cstheme="minorHAnsi"/>
          <w:b/>
          <w:color w:val="C00000"/>
          <w:sz w:val="44"/>
          <w:szCs w:val="44"/>
        </w:rPr>
        <w:t>bibliografica</w:t>
      </w:r>
      <w:r w:rsidRPr="006C1178">
        <w:rPr>
          <w:rFonts w:ascii="Calibri" w:hAnsi="Calibri" w:cs="Calibri"/>
          <w:b/>
        </w:rPr>
        <w:t xml:space="preserve"> </w:t>
      </w:r>
    </w:p>
    <w:bookmarkEnd w:id="0"/>
    <w:p w14:paraId="5FD95AFB" w14:textId="4AD802F5" w:rsidR="00324AF3" w:rsidRPr="00324AF3" w:rsidRDefault="00324AF3" w:rsidP="006D5AF5">
      <w:pPr>
        <w:spacing w:after="0" w:line="240" w:lineRule="auto"/>
        <w:jc w:val="both"/>
        <w:rPr>
          <w:rFonts w:ascii="Calibri" w:hAnsi="Calibri" w:cs="Calibri"/>
          <w:bCs/>
        </w:rPr>
      </w:pPr>
      <w:r w:rsidRPr="00324AF3">
        <w:rPr>
          <w:rFonts w:ascii="Calibri" w:hAnsi="Calibri" w:cs="Calibri"/>
          <w:bCs/>
        </w:rPr>
        <w:t>L'</w:t>
      </w:r>
      <w:r>
        <w:rPr>
          <w:rFonts w:ascii="Calibri" w:hAnsi="Calibri" w:cs="Calibri"/>
          <w:b/>
        </w:rPr>
        <w:t>*</w:t>
      </w:r>
      <w:r w:rsidRPr="00324AF3">
        <w:rPr>
          <w:rFonts w:ascii="Calibri" w:hAnsi="Calibri" w:cs="Calibri"/>
          <w:b/>
        </w:rPr>
        <w:t xml:space="preserve">amico della </w:t>
      </w:r>
      <w:proofErr w:type="gramStart"/>
      <w:r w:rsidRPr="00324AF3">
        <w:rPr>
          <w:rFonts w:ascii="Calibri" w:hAnsi="Calibri" w:cs="Calibri"/>
          <w:b/>
        </w:rPr>
        <w:t>pace</w:t>
      </w:r>
      <w:r w:rsidRPr="00324AF3">
        <w:rPr>
          <w:rFonts w:ascii="Calibri" w:hAnsi="Calibri" w:cs="Calibri"/>
          <w:bCs/>
        </w:rPr>
        <w:t xml:space="preserve"> :</w:t>
      </w:r>
      <w:proofErr w:type="gramEnd"/>
      <w:r w:rsidRPr="00324AF3">
        <w:rPr>
          <w:rFonts w:ascii="Calibri" w:hAnsi="Calibri" w:cs="Calibri"/>
          <w:bCs/>
        </w:rPr>
        <w:t xml:space="preserve"> almanacco popolare illustrato pel ... / per cura del Comitato della Unione Lombarda per la pace e l'arbitrato internazionale. - 1890-anno 3 (1892). - </w:t>
      </w:r>
      <w:proofErr w:type="gramStart"/>
      <w:r w:rsidRPr="00324AF3">
        <w:rPr>
          <w:rFonts w:ascii="Calibri" w:hAnsi="Calibri" w:cs="Calibri"/>
          <w:bCs/>
        </w:rPr>
        <w:t>Milano :</w:t>
      </w:r>
      <w:proofErr w:type="gramEnd"/>
      <w:r w:rsidRPr="00324AF3">
        <w:rPr>
          <w:rFonts w:ascii="Calibri" w:hAnsi="Calibri" w:cs="Calibri"/>
          <w:bCs/>
        </w:rPr>
        <w:t xml:space="preserve"> Carlo Aliprandi, 1889-189</w:t>
      </w:r>
      <w:r>
        <w:rPr>
          <w:rFonts w:ascii="Calibri" w:hAnsi="Calibri" w:cs="Calibri"/>
          <w:bCs/>
        </w:rPr>
        <w:t>1</w:t>
      </w:r>
      <w:r w:rsidRPr="00324AF3">
        <w:rPr>
          <w:rFonts w:ascii="Calibri" w:hAnsi="Calibri" w:cs="Calibri"/>
          <w:bCs/>
        </w:rPr>
        <w:t xml:space="preserve">. </w:t>
      </w:r>
      <w:r>
        <w:rPr>
          <w:rFonts w:ascii="Calibri" w:hAnsi="Calibri" w:cs="Calibri"/>
          <w:bCs/>
        </w:rPr>
        <w:t>–</w:t>
      </w:r>
      <w:r w:rsidRPr="00324AF3">
        <w:rPr>
          <w:rFonts w:ascii="Calibri" w:hAnsi="Calibri" w:cs="Calibri"/>
          <w:bCs/>
        </w:rPr>
        <w:t xml:space="preserve"> </w:t>
      </w:r>
      <w:r>
        <w:rPr>
          <w:rFonts w:ascii="Calibri" w:hAnsi="Calibri" w:cs="Calibri"/>
          <w:bCs/>
        </w:rPr>
        <w:t xml:space="preserve">3 </w:t>
      </w:r>
      <w:proofErr w:type="gramStart"/>
      <w:r w:rsidRPr="00324AF3">
        <w:rPr>
          <w:rFonts w:ascii="Calibri" w:hAnsi="Calibri" w:cs="Calibri"/>
          <w:bCs/>
        </w:rPr>
        <w:t>v</w:t>
      </w:r>
      <w:r>
        <w:rPr>
          <w:rFonts w:ascii="Calibri" w:hAnsi="Calibri" w:cs="Calibri"/>
          <w:bCs/>
        </w:rPr>
        <w:t>olumi</w:t>
      </w:r>
      <w:r w:rsidRPr="00324AF3">
        <w:rPr>
          <w:rFonts w:ascii="Calibri" w:hAnsi="Calibri" w:cs="Calibri"/>
          <w:bCs/>
        </w:rPr>
        <w:t xml:space="preserve"> ;</w:t>
      </w:r>
      <w:proofErr w:type="gramEnd"/>
      <w:r w:rsidRPr="00324AF3">
        <w:rPr>
          <w:rFonts w:ascii="Calibri" w:hAnsi="Calibri" w:cs="Calibri"/>
          <w:bCs/>
        </w:rPr>
        <w:t xml:space="preserve"> 19 cm. </w:t>
      </w:r>
      <w:r>
        <w:rPr>
          <w:rFonts w:ascii="Calibri" w:hAnsi="Calibri" w:cs="Calibri"/>
          <w:bCs/>
        </w:rPr>
        <w:t>((</w:t>
      </w:r>
      <w:r w:rsidRPr="00324AF3">
        <w:rPr>
          <w:rFonts w:ascii="Calibri" w:hAnsi="Calibri" w:cs="Calibri"/>
          <w:bCs/>
        </w:rPr>
        <w:t xml:space="preserve">Annuale. </w:t>
      </w:r>
      <w:r>
        <w:rPr>
          <w:rFonts w:ascii="Calibri" w:hAnsi="Calibri" w:cs="Calibri"/>
          <w:bCs/>
        </w:rPr>
        <w:t>–</w:t>
      </w:r>
      <w:r w:rsidRPr="00324AF3">
        <w:rPr>
          <w:rFonts w:ascii="Calibri" w:hAnsi="Calibri" w:cs="Calibri"/>
          <w:bCs/>
        </w:rPr>
        <w:t xml:space="preserve"> </w:t>
      </w:r>
      <w:r w:rsidR="00803ADA">
        <w:rPr>
          <w:rFonts w:ascii="Calibri" w:hAnsi="Calibri" w:cs="Calibri"/>
          <w:bCs/>
        </w:rPr>
        <w:t xml:space="preserve">Compilatore: </w:t>
      </w:r>
      <w:r w:rsidR="00803ADA" w:rsidRPr="00803ADA">
        <w:t>Ernesto Teodoro Moneta</w:t>
      </w:r>
      <w:r w:rsidR="00803ADA">
        <w:t xml:space="preserve">. - </w:t>
      </w:r>
      <w:r>
        <w:rPr>
          <w:rFonts w:ascii="Calibri" w:hAnsi="Calibri" w:cs="Calibri"/>
          <w:bCs/>
        </w:rPr>
        <w:t xml:space="preserve">Da </w:t>
      </w:r>
      <w:r w:rsidRPr="00324AF3">
        <w:rPr>
          <w:rFonts w:ascii="Calibri" w:hAnsi="Calibri" w:cs="Calibri"/>
          <w:bCs/>
        </w:rPr>
        <w:t>anno 2</w:t>
      </w:r>
      <w:r>
        <w:rPr>
          <w:rFonts w:ascii="Calibri" w:hAnsi="Calibri" w:cs="Calibri"/>
          <w:bCs/>
        </w:rPr>
        <w:t xml:space="preserve"> (1891) editore</w:t>
      </w:r>
      <w:r w:rsidRPr="00324AF3">
        <w:rPr>
          <w:rFonts w:ascii="Calibri" w:hAnsi="Calibri" w:cs="Calibri"/>
          <w:bCs/>
        </w:rPr>
        <w:t>: E</w:t>
      </w:r>
      <w:r>
        <w:rPr>
          <w:rFonts w:ascii="Calibri" w:hAnsi="Calibri" w:cs="Calibri"/>
          <w:bCs/>
        </w:rPr>
        <w:t>doardo</w:t>
      </w:r>
      <w:r w:rsidRPr="00324AF3">
        <w:rPr>
          <w:rFonts w:ascii="Calibri" w:hAnsi="Calibri" w:cs="Calibri"/>
          <w:bCs/>
        </w:rPr>
        <w:t xml:space="preserve"> Sonzogno. - ACNP P 00038922. </w:t>
      </w:r>
      <w:r>
        <w:rPr>
          <w:rFonts w:ascii="Calibri" w:hAnsi="Calibri" w:cs="Calibri"/>
          <w:bCs/>
        </w:rPr>
        <w:t xml:space="preserve">- </w:t>
      </w:r>
      <w:r w:rsidRPr="00324AF3">
        <w:rPr>
          <w:rFonts w:ascii="Calibri" w:hAnsi="Calibri" w:cs="Calibri"/>
          <w:bCs/>
        </w:rPr>
        <w:t>TO00174410</w:t>
      </w:r>
    </w:p>
    <w:p w14:paraId="70D14BE4" w14:textId="5B974D9F" w:rsidR="00324AF3" w:rsidRPr="00324AF3" w:rsidRDefault="00324AF3" w:rsidP="00324AF3">
      <w:pPr>
        <w:spacing w:after="0" w:line="240" w:lineRule="auto"/>
        <w:jc w:val="both"/>
        <w:rPr>
          <w:rFonts w:ascii="Calibri" w:hAnsi="Calibri" w:cs="Calibri"/>
          <w:bCs/>
        </w:rPr>
      </w:pPr>
      <w:r>
        <w:rPr>
          <w:rFonts w:ascii="Calibri" w:hAnsi="Calibri" w:cs="Calibri"/>
          <w:bCs/>
        </w:rPr>
        <w:t xml:space="preserve">Autori: </w:t>
      </w:r>
      <w:r w:rsidRPr="00324AF3">
        <w:rPr>
          <w:rFonts w:ascii="Calibri" w:hAnsi="Calibri" w:cs="Calibri"/>
          <w:bCs/>
        </w:rPr>
        <w:t>Unione lombarda per la pace e l'arbitrato</w:t>
      </w:r>
      <w:r w:rsidRPr="00324AF3">
        <w:rPr>
          <w:rFonts w:ascii="Calibri" w:hAnsi="Calibri" w:cs="Calibri"/>
          <w:bCs/>
        </w:rPr>
        <w:t xml:space="preserve"> </w:t>
      </w:r>
      <w:r>
        <w:rPr>
          <w:rFonts w:ascii="Calibri" w:hAnsi="Calibri" w:cs="Calibri"/>
          <w:bCs/>
        </w:rPr>
        <w:t>[</w:t>
      </w:r>
      <w:r w:rsidRPr="00324AF3">
        <w:rPr>
          <w:rFonts w:ascii="Calibri" w:hAnsi="Calibri" w:cs="Calibri"/>
          <w:bCs/>
        </w:rPr>
        <w:t>Comitato della Unione Lombarda per la pace e l'arbitrato internazionale</w:t>
      </w:r>
      <w:r>
        <w:rPr>
          <w:rFonts w:ascii="Calibri" w:hAnsi="Calibri" w:cs="Calibri"/>
          <w:bCs/>
        </w:rPr>
        <w:t>]</w:t>
      </w:r>
    </w:p>
    <w:p w14:paraId="5B9660C9" w14:textId="33A136F5" w:rsidR="00324AF3" w:rsidRDefault="00803ADA" w:rsidP="006D5AF5">
      <w:pPr>
        <w:spacing w:after="0" w:line="240" w:lineRule="auto"/>
        <w:jc w:val="both"/>
      </w:pPr>
      <w:r>
        <w:rPr>
          <w:rFonts w:ascii="Calibri" w:hAnsi="Calibri" w:cs="Calibri"/>
          <w:bCs/>
        </w:rPr>
        <w:t xml:space="preserve">Compilatore: Moneta, </w:t>
      </w:r>
      <w:r w:rsidRPr="00803ADA">
        <w:t>Ernesto Teodoro</w:t>
      </w:r>
    </w:p>
    <w:p w14:paraId="2FE04791" w14:textId="55934D66" w:rsidR="00803ADA" w:rsidRPr="00324AF3" w:rsidRDefault="00B76C7C" w:rsidP="00B76C7C">
      <w:pPr>
        <w:spacing w:after="0" w:line="240" w:lineRule="auto"/>
        <w:jc w:val="center"/>
        <w:rPr>
          <w:rFonts w:ascii="Calibri" w:hAnsi="Calibri" w:cs="Calibri"/>
          <w:bCs/>
        </w:rPr>
      </w:pPr>
      <w:r>
        <w:rPr>
          <w:rFonts w:ascii="Calibri" w:hAnsi="Calibri" w:cs="Calibri"/>
          <w:bCs/>
          <w:noProof/>
        </w:rPr>
        <w:drawing>
          <wp:inline distT="0" distB="0" distL="0" distR="0" wp14:anchorId="60892AFE" wp14:editId="0F0D2FAE">
            <wp:extent cx="1771200" cy="2520000"/>
            <wp:effectExtent l="0" t="0" r="635" b="0"/>
            <wp:docPr id="68894460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200" cy="2520000"/>
                    </a:xfrm>
                    <a:prstGeom prst="rect">
                      <a:avLst/>
                    </a:prstGeom>
                    <a:noFill/>
                  </pic:spPr>
                </pic:pic>
              </a:graphicData>
            </a:graphic>
          </wp:inline>
        </w:drawing>
      </w:r>
      <w:r>
        <w:rPr>
          <w:noProof/>
        </w:rPr>
        <w:drawing>
          <wp:inline distT="0" distB="0" distL="0" distR="0" wp14:anchorId="412C16EC" wp14:editId="11661E48">
            <wp:extent cx="2088000" cy="2880000"/>
            <wp:effectExtent l="0" t="0" r="7620" b="0"/>
            <wp:docPr id="1973052507" name="Immagine 8" descr="Anteprima dell'ogg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teprima dell'ogge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8000" cy="2880000"/>
                    </a:xfrm>
                    <a:prstGeom prst="rect">
                      <a:avLst/>
                    </a:prstGeom>
                    <a:noFill/>
                    <a:ln>
                      <a:noFill/>
                    </a:ln>
                  </pic:spPr>
                </pic:pic>
              </a:graphicData>
            </a:graphic>
          </wp:inline>
        </w:drawing>
      </w:r>
      <w:r>
        <w:rPr>
          <w:rFonts w:ascii="Calibri" w:hAnsi="Calibri" w:cs="Calibri"/>
          <w:bCs/>
          <w:noProof/>
        </w:rPr>
        <w:drawing>
          <wp:inline distT="0" distB="0" distL="0" distR="0" wp14:anchorId="5F75052D" wp14:editId="26F3FFE2">
            <wp:extent cx="1940400" cy="2880000"/>
            <wp:effectExtent l="0" t="0" r="3175" b="0"/>
            <wp:docPr id="32143610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0400" cy="2880000"/>
                    </a:xfrm>
                    <a:prstGeom prst="rect">
                      <a:avLst/>
                    </a:prstGeom>
                    <a:noFill/>
                  </pic:spPr>
                </pic:pic>
              </a:graphicData>
            </a:graphic>
          </wp:inline>
        </w:drawing>
      </w:r>
    </w:p>
    <w:p w14:paraId="4F198BEE" w14:textId="0AC74006" w:rsidR="006D5AF5" w:rsidRPr="006D5AF5" w:rsidRDefault="006D5AF5" w:rsidP="006D5AF5">
      <w:pPr>
        <w:spacing w:after="0" w:line="240" w:lineRule="auto"/>
        <w:jc w:val="both"/>
        <w:rPr>
          <w:rFonts w:ascii="Calibri" w:hAnsi="Calibri" w:cs="Calibri"/>
        </w:rPr>
      </w:pPr>
      <w:r w:rsidRPr="006D5AF5">
        <w:rPr>
          <w:rFonts w:ascii="Calibri" w:hAnsi="Calibri" w:cs="Calibri"/>
          <w:b/>
        </w:rPr>
        <w:t xml:space="preserve">*Giù le </w:t>
      </w:r>
      <w:proofErr w:type="gramStart"/>
      <w:r w:rsidRPr="006D5AF5">
        <w:rPr>
          <w:rFonts w:ascii="Calibri" w:hAnsi="Calibri" w:cs="Calibri"/>
          <w:b/>
        </w:rPr>
        <w:t xml:space="preserve">armi </w:t>
      </w:r>
      <w:r w:rsidRPr="006D5AF5">
        <w:rPr>
          <w:rFonts w:ascii="Calibri" w:hAnsi="Calibri" w:cs="Calibri"/>
        </w:rPr>
        <w:t>:</w:t>
      </w:r>
      <w:proofErr w:type="gramEnd"/>
      <w:r w:rsidRPr="006D5AF5">
        <w:rPr>
          <w:rFonts w:ascii="Calibri" w:hAnsi="Calibri" w:cs="Calibri"/>
        </w:rPr>
        <w:t xml:space="preserve"> almanacco illustrato della pace. – </w:t>
      </w:r>
      <w:r w:rsidR="00F1612B">
        <w:rPr>
          <w:rFonts w:ascii="Calibri" w:hAnsi="Calibri" w:cs="Calibri"/>
        </w:rPr>
        <w:t>Anno 4 (</w:t>
      </w:r>
      <w:proofErr w:type="gramStart"/>
      <w:r w:rsidRPr="006D5AF5">
        <w:rPr>
          <w:rFonts w:ascii="Calibri" w:hAnsi="Calibri" w:cs="Calibri"/>
        </w:rPr>
        <w:t>1893</w:t>
      </w:r>
      <w:r w:rsidR="00F1612B">
        <w:rPr>
          <w:rFonts w:ascii="Calibri" w:hAnsi="Calibri" w:cs="Calibri"/>
        </w:rPr>
        <w:t>)</w:t>
      </w:r>
      <w:r w:rsidRPr="006D5AF5">
        <w:rPr>
          <w:rFonts w:ascii="Calibri" w:hAnsi="Calibri" w:cs="Calibri"/>
        </w:rPr>
        <w:t>-</w:t>
      </w:r>
      <w:proofErr w:type="gramEnd"/>
      <w:r w:rsidR="00F1612B">
        <w:rPr>
          <w:rFonts w:ascii="Calibri" w:hAnsi="Calibri" w:cs="Calibri"/>
        </w:rPr>
        <w:t>anno 9 (</w:t>
      </w:r>
      <w:r w:rsidRPr="006D5AF5">
        <w:rPr>
          <w:rFonts w:ascii="Calibri" w:hAnsi="Calibri" w:cs="Calibri"/>
        </w:rPr>
        <w:t>1898</w:t>
      </w:r>
      <w:r w:rsidR="00F1612B">
        <w:rPr>
          <w:rFonts w:ascii="Calibri" w:hAnsi="Calibri" w:cs="Calibri"/>
        </w:rPr>
        <w:t>)</w:t>
      </w:r>
      <w:r w:rsidRPr="006D5AF5">
        <w:rPr>
          <w:rFonts w:ascii="Calibri" w:hAnsi="Calibri" w:cs="Calibri"/>
        </w:rPr>
        <w:t xml:space="preserve">. - </w:t>
      </w:r>
      <w:proofErr w:type="gramStart"/>
      <w:r w:rsidRPr="006D5AF5">
        <w:rPr>
          <w:rFonts w:ascii="Calibri" w:hAnsi="Calibri" w:cs="Calibri"/>
        </w:rPr>
        <w:t>Milano :</w:t>
      </w:r>
      <w:proofErr w:type="gramEnd"/>
      <w:r w:rsidRPr="006D5AF5">
        <w:rPr>
          <w:rFonts w:ascii="Calibri" w:hAnsi="Calibri" w:cs="Calibri"/>
        </w:rPr>
        <w:t xml:space="preserve"> A. Demarchi, 189</w:t>
      </w:r>
      <w:r w:rsidR="00B76C7C">
        <w:rPr>
          <w:rFonts w:ascii="Calibri" w:hAnsi="Calibri" w:cs="Calibri"/>
        </w:rPr>
        <w:t>3</w:t>
      </w:r>
      <w:r w:rsidRPr="006D5AF5">
        <w:rPr>
          <w:rFonts w:ascii="Calibri" w:hAnsi="Calibri" w:cs="Calibri"/>
        </w:rPr>
        <w:t>-189</w:t>
      </w:r>
      <w:r w:rsidR="00B76C7C">
        <w:rPr>
          <w:rFonts w:ascii="Calibri" w:hAnsi="Calibri" w:cs="Calibri"/>
        </w:rPr>
        <w:t>8</w:t>
      </w:r>
      <w:r w:rsidRPr="006D5AF5">
        <w:rPr>
          <w:rFonts w:ascii="Calibri" w:hAnsi="Calibri" w:cs="Calibri"/>
        </w:rPr>
        <w:t xml:space="preserve">. – 6 </w:t>
      </w:r>
      <w:proofErr w:type="gramStart"/>
      <w:r w:rsidRPr="006D5AF5">
        <w:rPr>
          <w:rFonts w:ascii="Calibri" w:hAnsi="Calibri" w:cs="Calibri"/>
        </w:rPr>
        <w:t>volumi :</w:t>
      </w:r>
      <w:proofErr w:type="gramEnd"/>
      <w:r w:rsidRPr="006D5AF5">
        <w:rPr>
          <w:rFonts w:ascii="Calibri" w:hAnsi="Calibri" w:cs="Calibri"/>
        </w:rPr>
        <w:t xml:space="preserve"> </w:t>
      </w:r>
      <w:proofErr w:type="gramStart"/>
      <w:r w:rsidRPr="006D5AF5">
        <w:rPr>
          <w:rFonts w:ascii="Calibri" w:hAnsi="Calibri" w:cs="Calibri"/>
        </w:rPr>
        <w:t>ill. ;</w:t>
      </w:r>
      <w:proofErr w:type="gramEnd"/>
      <w:r w:rsidRPr="006D5AF5">
        <w:rPr>
          <w:rFonts w:ascii="Calibri" w:hAnsi="Calibri" w:cs="Calibri"/>
        </w:rPr>
        <w:t xml:space="preserve"> 19 cm. ((Annuale. - L'editore varia: Carlo Aliprandi (1894); Bernardoni (1895); Società internazionale per la pace (1897). - TO00202401</w:t>
      </w:r>
    </w:p>
    <w:p w14:paraId="27BB578C" w14:textId="77777777" w:rsidR="00324AF3" w:rsidRDefault="006D5AF5" w:rsidP="006D5AF5">
      <w:pPr>
        <w:spacing w:after="0" w:line="240" w:lineRule="auto"/>
        <w:jc w:val="both"/>
        <w:rPr>
          <w:rFonts w:ascii="Calibri" w:hAnsi="Calibri" w:cs="Calibri"/>
        </w:rPr>
      </w:pPr>
      <w:r w:rsidRPr="00324AF3">
        <w:rPr>
          <w:rFonts w:ascii="Calibri" w:hAnsi="Calibri" w:cs="Calibri"/>
          <w:b/>
          <w:bCs/>
          <w:color w:val="C00000"/>
        </w:rPr>
        <w:t>Copia digitale</w:t>
      </w:r>
      <w:r w:rsidRPr="00324AF3">
        <w:rPr>
          <w:rFonts w:ascii="Calibri" w:hAnsi="Calibri" w:cs="Calibri"/>
          <w:color w:val="C00000"/>
        </w:rPr>
        <w:t xml:space="preserve"> </w:t>
      </w:r>
      <w:hyperlink r:id="rId9" w:history="1">
        <w:r w:rsidRPr="00324AF3">
          <w:rPr>
            <w:rStyle w:val="Collegamentoipertestuale"/>
            <w:rFonts w:ascii="Calibri" w:hAnsi="Calibri" w:cs="Calibri"/>
          </w:rPr>
          <w:t>1895</w:t>
        </w:r>
        <w:r w:rsidRPr="00324AF3">
          <w:rPr>
            <w:rStyle w:val="Collegamentoipertestuale"/>
            <w:rFonts w:ascii="Calibri" w:hAnsi="Calibri" w:cs="Calibri"/>
          </w:rPr>
          <w:t>, 1897, 1898</w:t>
        </w:r>
      </w:hyperlink>
    </w:p>
    <w:p w14:paraId="4D91B72E" w14:textId="77777777" w:rsidR="00B76C7C" w:rsidRDefault="00B76C7C" w:rsidP="006D5AF5">
      <w:pPr>
        <w:spacing w:after="0" w:line="240" w:lineRule="auto"/>
        <w:jc w:val="both"/>
        <w:rPr>
          <w:rFonts w:ascii="Calibri" w:hAnsi="Calibri" w:cs="Calibri"/>
        </w:rPr>
      </w:pPr>
    </w:p>
    <w:p w14:paraId="125B3CB0" w14:textId="7EC95408" w:rsidR="00324AF3" w:rsidRPr="00324AF3" w:rsidRDefault="00B76C7C" w:rsidP="006D5AF5">
      <w:pPr>
        <w:spacing w:after="0" w:line="240" w:lineRule="auto"/>
        <w:jc w:val="both"/>
        <w:rPr>
          <w:rFonts w:ascii="Calibri" w:hAnsi="Calibri" w:cs="Calibri"/>
          <w:bCs/>
        </w:rPr>
      </w:pPr>
      <w:r>
        <w:rPr>
          <w:noProof/>
        </w:rPr>
        <w:drawing>
          <wp:anchor distT="0" distB="0" distL="114300" distR="114300" simplePos="0" relativeHeight="251658240" behindDoc="0" locked="0" layoutInCell="1" allowOverlap="1" wp14:anchorId="29CCFE8A" wp14:editId="14B85609">
            <wp:simplePos x="0" y="0"/>
            <wp:positionH relativeFrom="column">
              <wp:posOffset>1270</wp:posOffset>
            </wp:positionH>
            <wp:positionV relativeFrom="paragraph">
              <wp:posOffset>-635</wp:posOffset>
            </wp:positionV>
            <wp:extent cx="2001600" cy="2880000"/>
            <wp:effectExtent l="0" t="0" r="0" b="0"/>
            <wp:wrapSquare wrapText="bothSides"/>
            <wp:docPr id="913081018" name="Immagine 11" descr="Copertina  Bandiera bianca : almanacco illustrato per la pace : giù le a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ertina  Bandiera bianca : almanacco illustrato per la pace : giù le ar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16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AF3">
        <w:rPr>
          <w:rFonts w:ascii="Calibri" w:hAnsi="Calibri" w:cs="Calibri"/>
          <w:b/>
        </w:rPr>
        <w:t>*</w:t>
      </w:r>
      <w:r w:rsidR="00324AF3" w:rsidRPr="00324AF3">
        <w:rPr>
          <w:rFonts w:ascii="Calibri" w:hAnsi="Calibri" w:cs="Calibri"/>
          <w:b/>
        </w:rPr>
        <w:t xml:space="preserve">Bandiera </w:t>
      </w:r>
      <w:proofErr w:type="gramStart"/>
      <w:r w:rsidR="00324AF3" w:rsidRPr="00324AF3">
        <w:rPr>
          <w:rFonts w:ascii="Calibri" w:hAnsi="Calibri" w:cs="Calibri"/>
          <w:b/>
        </w:rPr>
        <w:t>bianca</w:t>
      </w:r>
      <w:r w:rsidR="00324AF3" w:rsidRPr="00324AF3">
        <w:rPr>
          <w:rFonts w:ascii="Calibri" w:hAnsi="Calibri" w:cs="Calibri"/>
          <w:bCs/>
        </w:rPr>
        <w:t xml:space="preserve"> :</w:t>
      </w:r>
      <w:proofErr w:type="gramEnd"/>
      <w:r w:rsidR="00324AF3" w:rsidRPr="00324AF3">
        <w:rPr>
          <w:rFonts w:ascii="Calibri" w:hAnsi="Calibri" w:cs="Calibri"/>
          <w:bCs/>
        </w:rPr>
        <w:t xml:space="preserve"> (giù le armi!</w:t>
      </w:r>
      <w:proofErr w:type="gramStart"/>
      <w:r w:rsidR="00324AF3" w:rsidRPr="00324AF3">
        <w:rPr>
          <w:rFonts w:ascii="Calibri" w:hAnsi="Calibri" w:cs="Calibri"/>
          <w:bCs/>
        </w:rPr>
        <w:t>) :</w:t>
      </w:r>
      <w:proofErr w:type="gramEnd"/>
      <w:r w:rsidR="00324AF3" w:rsidRPr="00324AF3">
        <w:rPr>
          <w:rFonts w:ascii="Calibri" w:hAnsi="Calibri" w:cs="Calibri"/>
          <w:bCs/>
        </w:rPr>
        <w:t xml:space="preserve"> almanacco illustrato per la pace / a cura del Comitato della Società internazionale per la pace</w:t>
      </w:r>
      <w:r w:rsidR="00F1612B">
        <w:rPr>
          <w:rFonts w:ascii="Calibri" w:hAnsi="Calibri" w:cs="Calibri"/>
          <w:bCs/>
        </w:rPr>
        <w:t>,</w:t>
      </w:r>
      <w:r w:rsidR="00324AF3" w:rsidRPr="00324AF3">
        <w:rPr>
          <w:rFonts w:ascii="Calibri" w:hAnsi="Calibri" w:cs="Calibri"/>
          <w:bCs/>
        </w:rPr>
        <w:t xml:space="preserve"> Unione lombarda. - A</w:t>
      </w:r>
      <w:r w:rsidR="00F1612B">
        <w:rPr>
          <w:rFonts w:ascii="Calibri" w:hAnsi="Calibri" w:cs="Calibri"/>
          <w:bCs/>
        </w:rPr>
        <w:t>nno</w:t>
      </w:r>
      <w:r w:rsidR="00324AF3" w:rsidRPr="00324AF3">
        <w:rPr>
          <w:rFonts w:ascii="Calibri" w:hAnsi="Calibri" w:cs="Calibri"/>
          <w:bCs/>
        </w:rPr>
        <w:t xml:space="preserve"> 10 (</w:t>
      </w:r>
      <w:proofErr w:type="gramStart"/>
      <w:r w:rsidR="00324AF3" w:rsidRPr="00324AF3">
        <w:rPr>
          <w:rFonts w:ascii="Calibri" w:hAnsi="Calibri" w:cs="Calibri"/>
          <w:bCs/>
        </w:rPr>
        <w:t>1899)-</w:t>
      </w:r>
      <w:proofErr w:type="gramEnd"/>
      <w:r w:rsidR="00324AF3" w:rsidRPr="00324AF3">
        <w:rPr>
          <w:rFonts w:ascii="Calibri" w:hAnsi="Calibri" w:cs="Calibri"/>
          <w:bCs/>
        </w:rPr>
        <w:t>a</w:t>
      </w:r>
      <w:r w:rsidR="00F1612B">
        <w:rPr>
          <w:rFonts w:ascii="Calibri" w:hAnsi="Calibri" w:cs="Calibri"/>
          <w:bCs/>
        </w:rPr>
        <w:t>nno</w:t>
      </w:r>
      <w:r w:rsidR="00324AF3" w:rsidRPr="00324AF3">
        <w:rPr>
          <w:rFonts w:ascii="Calibri" w:hAnsi="Calibri" w:cs="Calibri"/>
          <w:bCs/>
        </w:rPr>
        <w:t xml:space="preserve"> 11 (1900). - </w:t>
      </w:r>
      <w:proofErr w:type="gramStart"/>
      <w:r w:rsidR="00324AF3" w:rsidRPr="00324AF3">
        <w:rPr>
          <w:rFonts w:ascii="Calibri" w:hAnsi="Calibri" w:cs="Calibri"/>
          <w:bCs/>
        </w:rPr>
        <w:t>Milano :</w:t>
      </w:r>
      <w:proofErr w:type="gramEnd"/>
      <w:r w:rsidR="00324AF3" w:rsidRPr="00324AF3">
        <w:rPr>
          <w:rFonts w:ascii="Calibri" w:hAnsi="Calibri" w:cs="Calibri"/>
          <w:bCs/>
        </w:rPr>
        <w:t xml:space="preserve"> Tipografia Bernardoni di C. Rebeschini e C.</w:t>
      </w:r>
      <w:r w:rsidR="00F1612B">
        <w:rPr>
          <w:rFonts w:ascii="Calibri" w:hAnsi="Calibri" w:cs="Calibri"/>
          <w:bCs/>
        </w:rPr>
        <w:t>, 189</w:t>
      </w:r>
      <w:r>
        <w:rPr>
          <w:rFonts w:ascii="Calibri" w:hAnsi="Calibri" w:cs="Calibri"/>
          <w:bCs/>
        </w:rPr>
        <w:t>9</w:t>
      </w:r>
      <w:r w:rsidR="00F1612B">
        <w:rPr>
          <w:rFonts w:ascii="Calibri" w:hAnsi="Calibri" w:cs="Calibri"/>
          <w:bCs/>
        </w:rPr>
        <w:t>-1</w:t>
      </w:r>
      <w:r>
        <w:rPr>
          <w:rFonts w:ascii="Calibri" w:hAnsi="Calibri" w:cs="Calibri"/>
          <w:bCs/>
        </w:rPr>
        <w:t>900</w:t>
      </w:r>
      <w:r w:rsidR="00324AF3" w:rsidRPr="00324AF3">
        <w:rPr>
          <w:rFonts w:ascii="Calibri" w:hAnsi="Calibri" w:cs="Calibri"/>
          <w:bCs/>
        </w:rPr>
        <w:t xml:space="preserve">. - 2 </w:t>
      </w:r>
      <w:proofErr w:type="gramStart"/>
      <w:r w:rsidR="00324AF3" w:rsidRPr="00324AF3">
        <w:rPr>
          <w:rFonts w:ascii="Calibri" w:hAnsi="Calibri" w:cs="Calibri"/>
          <w:bCs/>
        </w:rPr>
        <w:t>v</w:t>
      </w:r>
      <w:r w:rsidR="00F1612B">
        <w:rPr>
          <w:rFonts w:ascii="Calibri" w:hAnsi="Calibri" w:cs="Calibri"/>
          <w:bCs/>
        </w:rPr>
        <w:t>olumi</w:t>
      </w:r>
      <w:r w:rsidR="00324AF3" w:rsidRPr="00324AF3">
        <w:rPr>
          <w:rFonts w:ascii="Calibri" w:hAnsi="Calibri" w:cs="Calibri"/>
          <w:bCs/>
        </w:rPr>
        <w:t xml:space="preserve"> ;</w:t>
      </w:r>
      <w:proofErr w:type="gramEnd"/>
      <w:r w:rsidR="00324AF3" w:rsidRPr="00324AF3">
        <w:rPr>
          <w:rFonts w:ascii="Calibri" w:hAnsi="Calibri" w:cs="Calibri"/>
          <w:bCs/>
        </w:rPr>
        <w:t xml:space="preserve"> 21 cm. </w:t>
      </w:r>
      <w:r w:rsidR="00F1612B">
        <w:rPr>
          <w:rFonts w:ascii="Calibri" w:hAnsi="Calibri" w:cs="Calibri"/>
          <w:bCs/>
        </w:rPr>
        <w:t>((</w:t>
      </w:r>
      <w:r w:rsidR="00324AF3" w:rsidRPr="00324AF3">
        <w:rPr>
          <w:rFonts w:ascii="Calibri" w:hAnsi="Calibri" w:cs="Calibri"/>
          <w:bCs/>
        </w:rPr>
        <w:t>Annuale. - Sulla coperta: Dono del giornale L'Adriatico ai suoi abbonati. - ACNP P 00038924.</w:t>
      </w:r>
      <w:r w:rsidR="00F1612B">
        <w:rPr>
          <w:rFonts w:ascii="Calibri" w:hAnsi="Calibri" w:cs="Calibri"/>
          <w:bCs/>
        </w:rPr>
        <w:t xml:space="preserve"> - </w:t>
      </w:r>
      <w:r w:rsidR="00F1612B" w:rsidRPr="00F1612B">
        <w:rPr>
          <w:rFonts w:ascii="Calibri" w:hAnsi="Calibri" w:cs="Calibri"/>
          <w:bCs/>
        </w:rPr>
        <w:t>TO00177962</w:t>
      </w:r>
    </w:p>
    <w:p w14:paraId="600C3F62" w14:textId="77777777" w:rsidR="00F1612B" w:rsidRPr="006D5AF5" w:rsidRDefault="00F1612B" w:rsidP="00F1612B">
      <w:pPr>
        <w:spacing w:after="0" w:line="240" w:lineRule="auto"/>
        <w:jc w:val="both"/>
        <w:rPr>
          <w:rFonts w:ascii="Calibri" w:hAnsi="Calibri" w:cs="Calibri"/>
        </w:rPr>
      </w:pPr>
      <w:r w:rsidRPr="006D5AF5">
        <w:rPr>
          <w:rFonts w:ascii="Calibri" w:hAnsi="Calibri" w:cs="Calibri"/>
        </w:rPr>
        <w:t>Supplemento a: L'*Adriatico [</w:t>
      </w:r>
      <w:r>
        <w:rPr>
          <w:rFonts w:ascii="Calibri" w:hAnsi="Calibri" w:cs="Calibri"/>
        </w:rPr>
        <w:t>Q</w:t>
      </w:r>
      <w:r w:rsidRPr="006D5AF5">
        <w:rPr>
          <w:rFonts w:ascii="Calibri" w:hAnsi="Calibri" w:cs="Calibri"/>
        </w:rPr>
        <w:t>2]</w:t>
      </w:r>
    </w:p>
    <w:p w14:paraId="4A9D939E" w14:textId="77777777" w:rsidR="00F1612B" w:rsidRPr="006D5AF5" w:rsidRDefault="00F1612B" w:rsidP="00F1612B">
      <w:pPr>
        <w:spacing w:after="0" w:line="240" w:lineRule="auto"/>
        <w:jc w:val="both"/>
        <w:rPr>
          <w:rFonts w:ascii="Calibri" w:hAnsi="Calibri" w:cs="Calibri"/>
        </w:rPr>
      </w:pPr>
      <w:r w:rsidRPr="006D5AF5">
        <w:rPr>
          <w:rFonts w:ascii="Calibri" w:hAnsi="Calibri" w:cs="Calibri"/>
        </w:rPr>
        <w:t xml:space="preserve">Autore: Società internazionale per la </w:t>
      </w:r>
      <w:proofErr w:type="gramStart"/>
      <w:r w:rsidRPr="006D5AF5">
        <w:rPr>
          <w:rFonts w:ascii="Calibri" w:hAnsi="Calibri" w:cs="Calibri"/>
        </w:rPr>
        <w:t>pace :</w:t>
      </w:r>
      <w:proofErr w:type="gramEnd"/>
      <w:r w:rsidRPr="006D5AF5">
        <w:rPr>
          <w:rFonts w:ascii="Calibri" w:hAnsi="Calibri" w:cs="Calibri"/>
        </w:rPr>
        <w:t xml:space="preserve"> Unione lombarda</w:t>
      </w:r>
    </w:p>
    <w:p w14:paraId="40F91C7B" w14:textId="77777777" w:rsidR="00324AF3" w:rsidRPr="00F1612B" w:rsidRDefault="00324AF3" w:rsidP="006D5AF5">
      <w:pPr>
        <w:spacing w:after="0" w:line="240" w:lineRule="auto"/>
        <w:jc w:val="both"/>
        <w:rPr>
          <w:rFonts w:ascii="Calibri" w:hAnsi="Calibri" w:cs="Calibri"/>
          <w:bCs/>
        </w:rPr>
      </w:pPr>
    </w:p>
    <w:p w14:paraId="0B774AC3" w14:textId="51EBDECC" w:rsidR="006D5AF5" w:rsidRPr="006D5AF5" w:rsidRDefault="006D5AF5" w:rsidP="006D5AF5">
      <w:pPr>
        <w:spacing w:after="0" w:line="240" w:lineRule="auto"/>
        <w:jc w:val="both"/>
        <w:rPr>
          <w:rFonts w:ascii="Calibri" w:hAnsi="Calibri" w:cs="Calibri"/>
        </w:rPr>
      </w:pPr>
      <w:r w:rsidRPr="006D5AF5">
        <w:rPr>
          <w:rFonts w:ascii="Calibri" w:hAnsi="Calibri" w:cs="Calibri"/>
          <w:b/>
        </w:rPr>
        <w:t>*</w:t>
      </w:r>
      <w:r w:rsidRPr="006D5AF5">
        <w:rPr>
          <w:rStyle w:val="Enfasigrassetto"/>
          <w:rFonts w:ascii="Calibri" w:hAnsi="Calibri" w:cs="Calibri"/>
          <w:b/>
        </w:rPr>
        <w:t>Leggetemi</w:t>
      </w:r>
      <w:proofErr w:type="gramStart"/>
      <w:r w:rsidRPr="006D5AF5">
        <w:rPr>
          <w:rStyle w:val="Enfasigrassetto"/>
          <w:rFonts w:ascii="Calibri" w:hAnsi="Calibri" w:cs="Calibri"/>
          <w:b/>
        </w:rPr>
        <w:t>!</w:t>
      </w:r>
      <w:r w:rsidRPr="006D5AF5">
        <w:rPr>
          <w:rStyle w:val="Enfasigrassetto"/>
          <w:rFonts w:ascii="Calibri" w:hAnsi="Calibri" w:cs="Calibri"/>
        </w:rPr>
        <w:t xml:space="preserve"> :</w:t>
      </w:r>
      <w:proofErr w:type="gramEnd"/>
      <w:r w:rsidRPr="006D5AF5">
        <w:rPr>
          <w:rStyle w:val="Enfasigrassetto"/>
          <w:rFonts w:ascii="Calibri" w:hAnsi="Calibri" w:cs="Calibri"/>
        </w:rPr>
        <w:t xml:space="preserve"> (Giù le armi), (Bandiera bianca</w:t>
      </w:r>
      <w:proofErr w:type="gramStart"/>
      <w:r w:rsidRPr="006D5AF5">
        <w:rPr>
          <w:rStyle w:val="Enfasigrassetto"/>
          <w:rFonts w:ascii="Calibri" w:hAnsi="Calibri" w:cs="Calibri"/>
        </w:rPr>
        <w:t>) :</w:t>
      </w:r>
      <w:proofErr w:type="gramEnd"/>
      <w:r w:rsidRPr="006D5AF5">
        <w:rPr>
          <w:rStyle w:val="Enfasigrassetto"/>
          <w:rFonts w:ascii="Calibri" w:hAnsi="Calibri" w:cs="Calibri"/>
        </w:rPr>
        <w:t xml:space="preserve"> almanacco illustrato per tutti / a cura del Comitato della Società internazionale per la pace Unione lombarda. </w:t>
      </w:r>
      <w:r w:rsidRPr="006D5AF5">
        <w:rPr>
          <w:rFonts w:ascii="Calibri" w:hAnsi="Calibri" w:cs="Calibri"/>
        </w:rPr>
        <w:t>- Anno 12 (</w:t>
      </w:r>
      <w:proofErr w:type="gramStart"/>
      <w:r w:rsidRPr="006D5AF5">
        <w:rPr>
          <w:rFonts w:ascii="Calibri" w:hAnsi="Calibri" w:cs="Calibri"/>
        </w:rPr>
        <w:t>1901)-</w:t>
      </w:r>
      <w:proofErr w:type="gramEnd"/>
      <w:r w:rsidRPr="006D5AF5">
        <w:rPr>
          <w:rFonts w:ascii="Calibri" w:hAnsi="Calibri" w:cs="Calibri"/>
        </w:rPr>
        <w:t xml:space="preserve">anno 16 (1905). - </w:t>
      </w:r>
      <w:proofErr w:type="gramStart"/>
      <w:r w:rsidRPr="006D5AF5">
        <w:rPr>
          <w:rFonts w:ascii="Calibri" w:hAnsi="Calibri" w:cs="Calibri"/>
        </w:rPr>
        <w:t>Milano :</w:t>
      </w:r>
      <w:proofErr w:type="gramEnd"/>
      <w:r w:rsidRPr="006D5AF5">
        <w:rPr>
          <w:rFonts w:ascii="Calibri" w:hAnsi="Calibri" w:cs="Calibri"/>
        </w:rPr>
        <w:t xml:space="preserve"> </w:t>
      </w:r>
      <w:proofErr w:type="spellStart"/>
      <w:r w:rsidRPr="006D5AF5">
        <w:rPr>
          <w:rFonts w:ascii="Calibri" w:hAnsi="Calibri" w:cs="Calibri"/>
        </w:rPr>
        <w:t>Marcolli</w:t>
      </w:r>
      <w:proofErr w:type="spellEnd"/>
      <w:r w:rsidRPr="006D5AF5">
        <w:rPr>
          <w:rFonts w:ascii="Calibri" w:hAnsi="Calibri" w:cs="Calibri"/>
        </w:rPr>
        <w:t xml:space="preserve"> e Turati</w:t>
      </w:r>
      <w:r w:rsidR="00F1612B">
        <w:rPr>
          <w:rFonts w:ascii="Calibri" w:hAnsi="Calibri" w:cs="Calibri"/>
        </w:rPr>
        <w:t>, 190</w:t>
      </w:r>
      <w:r w:rsidR="00B76C7C">
        <w:rPr>
          <w:rFonts w:ascii="Calibri" w:hAnsi="Calibri" w:cs="Calibri"/>
        </w:rPr>
        <w:t>1</w:t>
      </w:r>
      <w:r w:rsidR="00F1612B">
        <w:rPr>
          <w:rFonts w:ascii="Calibri" w:hAnsi="Calibri" w:cs="Calibri"/>
        </w:rPr>
        <w:t>-190</w:t>
      </w:r>
      <w:r w:rsidR="00B76C7C">
        <w:rPr>
          <w:rFonts w:ascii="Calibri" w:hAnsi="Calibri" w:cs="Calibri"/>
        </w:rPr>
        <w:t>5</w:t>
      </w:r>
      <w:r w:rsidRPr="006D5AF5">
        <w:rPr>
          <w:rFonts w:ascii="Calibri" w:hAnsi="Calibri" w:cs="Calibri"/>
        </w:rPr>
        <w:t xml:space="preserve">. - 5 </w:t>
      </w:r>
      <w:proofErr w:type="gramStart"/>
      <w:r w:rsidRPr="006D5AF5">
        <w:rPr>
          <w:rFonts w:ascii="Calibri" w:hAnsi="Calibri" w:cs="Calibri"/>
        </w:rPr>
        <w:t>volumi :</w:t>
      </w:r>
      <w:proofErr w:type="gramEnd"/>
      <w:r w:rsidRPr="006D5AF5">
        <w:rPr>
          <w:rFonts w:ascii="Calibri" w:hAnsi="Calibri" w:cs="Calibri"/>
        </w:rPr>
        <w:t xml:space="preserve"> </w:t>
      </w:r>
      <w:proofErr w:type="gramStart"/>
      <w:r w:rsidRPr="006D5AF5">
        <w:rPr>
          <w:rFonts w:ascii="Calibri" w:hAnsi="Calibri" w:cs="Calibri"/>
        </w:rPr>
        <w:t>ill. ;</w:t>
      </w:r>
      <w:proofErr w:type="gramEnd"/>
      <w:r w:rsidRPr="006D5AF5">
        <w:rPr>
          <w:rFonts w:ascii="Calibri" w:hAnsi="Calibri" w:cs="Calibri"/>
        </w:rPr>
        <w:t xml:space="preserve"> 20 cm. ((Annuale. - Il complemento del titolo varia. - In copertina: Dono del giornale L'Adriatico ai suoi abbonati. - TO00187647</w:t>
      </w:r>
    </w:p>
    <w:p w14:paraId="5C52403B" w14:textId="77777777" w:rsidR="00F1612B" w:rsidRPr="006D5AF5" w:rsidRDefault="00F1612B" w:rsidP="00F1612B">
      <w:pPr>
        <w:spacing w:after="0" w:line="240" w:lineRule="auto"/>
        <w:jc w:val="both"/>
        <w:rPr>
          <w:rFonts w:ascii="Calibri" w:hAnsi="Calibri" w:cs="Calibri"/>
        </w:rPr>
      </w:pPr>
      <w:r w:rsidRPr="006D5AF5">
        <w:rPr>
          <w:rFonts w:ascii="Calibri" w:hAnsi="Calibri" w:cs="Calibri"/>
        </w:rPr>
        <w:t>Supplemento a: L'*Adriatico [</w:t>
      </w:r>
      <w:r>
        <w:rPr>
          <w:rFonts w:ascii="Calibri" w:hAnsi="Calibri" w:cs="Calibri"/>
        </w:rPr>
        <w:t>Q</w:t>
      </w:r>
      <w:r w:rsidRPr="006D5AF5">
        <w:rPr>
          <w:rFonts w:ascii="Calibri" w:hAnsi="Calibri" w:cs="Calibri"/>
        </w:rPr>
        <w:t>2]</w:t>
      </w:r>
    </w:p>
    <w:p w14:paraId="265221EE" w14:textId="77777777" w:rsidR="00F1612B" w:rsidRPr="006D5AF5" w:rsidRDefault="00F1612B" w:rsidP="00F1612B">
      <w:pPr>
        <w:spacing w:after="0" w:line="240" w:lineRule="auto"/>
        <w:jc w:val="both"/>
        <w:rPr>
          <w:rFonts w:ascii="Calibri" w:hAnsi="Calibri" w:cs="Calibri"/>
        </w:rPr>
      </w:pPr>
      <w:r w:rsidRPr="006D5AF5">
        <w:rPr>
          <w:rFonts w:ascii="Calibri" w:hAnsi="Calibri" w:cs="Calibri"/>
        </w:rPr>
        <w:t xml:space="preserve">Autore: Società internazionale per la </w:t>
      </w:r>
      <w:proofErr w:type="gramStart"/>
      <w:r w:rsidRPr="006D5AF5">
        <w:rPr>
          <w:rFonts w:ascii="Calibri" w:hAnsi="Calibri" w:cs="Calibri"/>
        </w:rPr>
        <w:t>pace :</w:t>
      </w:r>
      <w:proofErr w:type="gramEnd"/>
      <w:r w:rsidRPr="006D5AF5">
        <w:rPr>
          <w:rFonts w:ascii="Calibri" w:hAnsi="Calibri" w:cs="Calibri"/>
        </w:rPr>
        <w:t xml:space="preserve"> Unione lombarda</w:t>
      </w:r>
    </w:p>
    <w:p w14:paraId="70D062F1" w14:textId="68C10AF0" w:rsidR="00F1612B" w:rsidRDefault="006D5AF5" w:rsidP="006D5AF5">
      <w:pPr>
        <w:spacing w:after="0" w:line="240" w:lineRule="auto"/>
        <w:jc w:val="both"/>
        <w:rPr>
          <w:rFonts w:ascii="Calibri" w:hAnsi="Calibri" w:cs="Calibri"/>
        </w:rPr>
      </w:pPr>
      <w:r w:rsidRPr="00F1612B">
        <w:rPr>
          <w:rFonts w:ascii="Calibri" w:hAnsi="Calibri" w:cs="Calibri"/>
          <w:b/>
          <w:bCs/>
          <w:color w:val="C00000"/>
        </w:rPr>
        <w:t>Copia digitale</w:t>
      </w:r>
      <w:r w:rsidRPr="006D5AF5">
        <w:rPr>
          <w:rFonts w:ascii="Calibri" w:hAnsi="Calibri" w:cs="Calibri"/>
        </w:rPr>
        <w:t>:</w:t>
      </w:r>
      <w:r w:rsidR="00F1612B">
        <w:rPr>
          <w:rFonts w:ascii="Calibri" w:hAnsi="Calibri" w:cs="Calibri"/>
        </w:rPr>
        <w:t xml:space="preserve"> </w:t>
      </w:r>
      <w:hyperlink r:id="rId11" w:history="1">
        <w:r w:rsidR="00F1612B" w:rsidRPr="00F1612B">
          <w:rPr>
            <w:rStyle w:val="Collegamentoipertestuale"/>
            <w:rFonts w:ascii="Calibri" w:hAnsi="Calibri" w:cs="Calibri"/>
          </w:rPr>
          <w:t>1901-1</w:t>
        </w:r>
        <w:r w:rsidR="00F1612B" w:rsidRPr="00F1612B">
          <w:rPr>
            <w:rStyle w:val="Collegamentoipertestuale"/>
            <w:rFonts w:ascii="Calibri" w:hAnsi="Calibri" w:cs="Calibri"/>
          </w:rPr>
          <w:t>905</w:t>
        </w:r>
      </w:hyperlink>
    </w:p>
    <w:p w14:paraId="2C3D3005" w14:textId="594C1205" w:rsidR="00F1612B" w:rsidRDefault="001D682D" w:rsidP="006D5AF5">
      <w:pPr>
        <w:spacing w:after="0" w:line="240" w:lineRule="auto"/>
        <w:jc w:val="both"/>
        <w:rPr>
          <w:rFonts w:ascii="Calibri" w:hAnsi="Calibri" w:cs="Calibri"/>
          <w:b/>
          <w:bCs/>
        </w:rPr>
      </w:pPr>
      <w:r>
        <w:rPr>
          <w:noProof/>
        </w:rPr>
        <w:lastRenderedPageBreak/>
        <w:drawing>
          <wp:inline distT="0" distB="0" distL="0" distR="0" wp14:anchorId="287269AD" wp14:editId="2926C651">
            <wp:extent cx="1850400" cy="2880000"/>
            <wp:effectExtent l="0" t="0" r="0" b="0"/>
            <wp:docPr id="2075639938" name="Immagine 12" descr="AA. VV. Pro Pace. Almanacco illustrato pel 1913. Milano, (1912). - Foto 1 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A. VV. Pro Pace. Almanacco illustrato pel 1913. Milano, (1912). - Foto 1 di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400" cy="2880000"/>
                    </a:xfrm>
                    <a:prstGeom prst="rect">
                      <a:avLst/>
                    </a:prstGeom>
                    <a:noFill/>
                    <a:ln>
                      <a:noFill/>
                    </a:ln>
                  </pic:spPr>
                </pic:pic>
              </a:graphicData>
            </a:graphic>
          </wp:inline>
        </w:drawing>
      </w:r>
      <w:r>
        <w:rPr>
          <w:rFonts w:ascii="Calibri" w:hAnsi="Calibri" w:cs="Calibri"/>
          <w:b/>
          <w:bCs/>
          <w:noProof/>
        </w:rPr>
        <w:drawing>
          <wp:inline distT="0" distB="0" distL="0" distR="0" wp14:anchorId="17750AB6" wp14:editId="1492E572">
            <wp:extent cx="2012400" cy="2880000"/>
            <wp:effectExtent l="0" t="0" r="6985" b="0"/>
            <wp:docPr id="77488722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400" cy="2880000"/>
                    </a:xfrm>
                    <a:prstGeom prst="rect">
                      <a:avLst/>
                    </a:prstGeom>
                    <a:noFill/>
                  </pic:spPr>
                </pic:pic>
              </a:graphicData>
            </a:graphic>
          </wp:inline>
        </w:drawing>
      </w:r>
      <w:r>
        <w:rPr>
          <w:rFonts w:ascii="Calibri" w:hAnsi="Calibri" w:cs="Calibri"/>
          <w:b/>
          <w:bCs/>
          <w:noProof/>
        </w:rPr>
        <w:drawing>
          <wp:inline distT="0" distB="0" distL="0" distR="0" wp14:anchorId="2A7ECC69" wp14:editId="4F92CCC5">
            <wp:extent cx="1980000" cy="2880000"/>
            <wp:effectExtent l="0" t="0" r="1270" b="0"/>
            <wp:docPr id="133097392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2880000"/>
                    </a:xfrm>
                    <a:prstGeom prst="rect">
                      <a:avLst/>
                    </a:prstGeom>
                    <a:noFill/>
                  </pic:spPr>
                </pic:pic>
              </a:graphicData>
            </a:graphic>
          </wp:inline>
        </w:drawing>
      </w:r>
    </w:p>
    <w:p w14:paraId="272BD7F7" w14:textId="6ED1991B" w:rsidR="0031062F" w:rsidRPr="006D5AF5" w:rsidRDefault="006D5AF5" w:rsidP="006D5AF5">
      <w:pPr>
        <w:spacing w:after="0" w:line="240" w:lineRule="auto"/>
        <w:jc w:val="both"/>
      </w:pPr>
      <w:r w:rsidRPr="006D5AF5">
        <w:t>*</w:t>
      </w:r>
      <w:r w:rsidRPr="006D5AF5">
        <w:rPr>
          <w:b/>
          <w:bCs/>
        </w:rPr>
        <w:t xml:space="preserve">Pro </w:t>
      </w:r>
      <w:proofErr w:type="gramStart"/>
      <w:r w:rsidRPr="006D5AF5">
        <w:rPr>
          <w:b/>
          <w:bCs/>
        </w:rPr>
        <w:t>pace</w:t>
      </w:r>
      <w:r w:rsidRPr="006D5AF5">
        <w:t xml:space="preserve"> :</w:t>
      </w:r>
      <w:proofErr w:type="gramEnd"/>
      <w:r w:rsidRPr="006D5AF5">
        <w:t xml:space="preserve"> almanacco illustrato pel … / edito a cura del Comitato della Società internazionale per la pace, Unione Lombarda. - Anno 17 (</w:t>
      </w:r>
      <w:proofErr w:type="gramStart"/>
      <w:r w:rsidRPr="006D5AF5">
        <w:t>1906)-</w:t>
      </w:r>
      <w:proofErr w:type="gramEnd"/>
      <w:r w:rsidRPr="006D5AF5">
        <w:t xml:space="preserve">anno 48 (1937). - </w:t>
      </w:r>
      <w:proofErr w:type="gramStart"/>
      <w:r w:rsidRPr="006D5AF5">
        <w:t>Milano :</w:t>
      </w:r>
      <w:proofErr w:type="gramEnd"/>
      <w:r w:rsidRPr="006D5AF5">
        <w:t xml:space="preserve"> Tipografia Francesco Marcolli, 190</w:t>
      </w:r>
      <w:r w:rsidR="00B76C7C">
        <w:t>6</w:t>
      </w:r>
      <w:r w:rsidRPr="006D5AF5">
        <w:t>-193</w:t>
      </w:r>
      <w:r w:rsidR="00B76C7C">
        <w:t>7</w:t>
      </w:r>
      <w:r w:rsidRPr="006D5AF5">
        <w:t xml:space="preserve">. - 32 </w:t>
      </w:r>
      <w:proofErr w:type="gramStart"/>
      <w:r w:rsidRPr="006D5AF5">
        <w:t>volumi :</w:t>
      </w:r>
      <w:proofErr w:type="gramEnd"/>
      <w:r w:rsidRPr="006D5AF5">
        <w:t xml:space="preserve"> </w:t>
      </w:r>
      <w:proofErr w:type="gramStart"/>
      <w:r w:rsidRPr="006D5AF5">
        <w:t>ill. ;</w:t>
      </w:r>
      <w:proofErr w:type="gramEnd"/>
      <w:r w:rsidRPr="006D5AF5">
        <w:t xml:space="preserve"> 19 cm. ((Annuale. - Sul frontespizio: Giù le </w:t>
      </w:r>
      <w:proofErr w:type="gramStart"/>
      <w:r w:rsidRPr="006D5AF5">
        <w:t>armi!,</w:t>
      </w:r>
      <w:proofErr w:type="gramEnd"/>
      <w:r w:rsidRPr="006D5AF5">
        <w:t xml:space="preserve"> Bandiera </w:t>
      </w:r>
      <w:proofErr w:type="gramStart"/>
      <w:r w:rsidRPr="006D5AF5">
        <w:t>bianca!,</w:t>
      </w:r>
      <w:proofErr w:type="gramEnd"/>
      <w:r w:rsidRPr="006D5AF5">
        <w:t xml:space="preserve"> </w:t>
      </w:r>
      <w:proofErr w:type="gramStart"/>
      <w:r w:rsidRPr="006D5AF5">
        <w:t>Leggetemi!.</w:t>
      </w:r>
      <w:proofErr w:type="gramEnd"/>
      <w:r w:rsidRPr="006D5AF5">
        <w:t xml:space="preserve"> - In copertina: Dono dell'Adriatico ai suoi abbonati. - Il tipografo varia. - ACNP P 00057468. - RML0034070</w:t>
      </w:r>
    </w:p>
    <w:p w14:paraId="37083BF8" w14:textId="1A0C7DF4" w:rsidR="006D5AF5" w:rsidRPr="006D5AF5" w:rsidRDefault="006D5AF5" w:rsidP="006D5AF5">
      <w:pPr>
        <w:spacing w:after="0" w:line="240" w:lineRule="auto"/>
        <w:jc w:val="both"/>
      </w:pPr>
      <w:r w:rsidRPr="006D5AF5">
        <w:t>Supplemento a: L'*</w:t>
      </w:r>
      <w:proofErr w:type="gramStart"/>
      <w:r w:rsidRPr="006D5AF5">
        <w:t>Adriatico :</w:t>
      </w:r>
      <w:proofErr w:type="gramEnd"/>
      <w:r w:rsidRPr="006D5AF5">
        <w:t xml:space="preserve"> giornale di commercio, d'industria, </w:t>
      </w:r>
      <w:proofErr w:type="spellStart"/>
      <w:r w:rsidRPr="006D5AF5">
        <w:t>ecc</w:t>
      </w:r>
      <w:proofErr w:type="spellEnd"/>
      <w:r w:rsidR="00F1612B">
        <w:t xml:space="preserve"> [Q2]</w:t>
      </w:r>
    </w:p>
    <w:p w14:paraId="18C23B00" w14:textId="3ED78116" w:rsidR="006D5AF5" w:rsidRPr="006D5AF5" w:rsidRDefault="006D5AF5" w:rsidP="006D5AF5">
      <w:pPr>
        <w:spacing w:after="0" w:line="240" w:lineRule="auto"/>
        <w:jc w:val="both"/>
      </w:pPr>
      <w:r w:rsidRPr="006D5AF5">
        <w:t xml:space="preserve">Autore: Società internazionale per la </w:t>
      </w:r>
      <w:proofErr w:type="gramStart"/>
      <w:r w:rsidRPr="006D5AF5">
        <w:t>pace :</w:t>
      </w:r>
      <w:proofErr w:type="gramEnd"/>
      <w:r w:rsidRPr="006D5AF5">
        <w:t xml:space="preserve"> Unione lombarda  </w:t>
      </w:r>
    </w:p>
    <w:p w14:paraId="2B2B121D" w14:textId="1F0ECF8D" w:rsidR="00324AF3" w:rsidRPr="006D5AF5" w:rsidRDefault="00324AF3" w:rsidP="00324AF3">
      <w:pPr>
        <w:spacing w:after="0" w:line="240" w:lineRule="auto"/>
        <w:jc w:val="both"/>
      </w:pPr>
      <w:r w:rsidRPr="006D5AF5">
        <w:rPr>
          <w:b/>
          <w:bCs/>
          <w:color w:val="C00000"/>
        </w:rPr>
        <w:t>Copia digitale</w:t>
      </w:r>
      <w:r w:rsidRPr="006D5AF5">
        <w:t>:</w:t>
      </w:r>
      <w:r w:rsidR="00F1612B">
        <w:t xml:space="preserve"> </w:t>
      </w:r>
      <w:hyperlink r:id="rId15" w:history="1">
        <w:r w:rsidR="00F1612B" w:rsidRPr="00F1612B">
          <w:rPr>
            <w:rStyle w:val="Collegamentoipertestuale"/>
          </w:rPr>
          <w:t>190</w:t>
        </w:r>
        <w:r w:rsidR="00F1612B" w:rsidRPr="00F1612B">
          <w:rPr>
            <w:rStyle w:val="Collegamentoipertestuale"/>
          </w:rPr>
          <w:t>6-1937</w:t>
        </w:r>
      </w:hyperlink>
      <w:r w:rsidR="00F1612B">
        <w:t>;</w:t>
      </w:r>
      <w:r w:rsidRPr="006D5AF5">
        <w:t xml:space="preserve"> </w:t>
      </w:r>
      <w:hyperlink r:id="rId16" w:history="1">
        <w:r w:rsidRPr="006D5AF5">
          <w:rPr>
            <w:rStyle w:val="Collegamentoipertestuale"/>
          </w:rPr>
          <w:t>1916-1917</w:t>
        </w:r>
      </w:hyperlink>
    </w:p>
    <w:p w14:paraId="19F1BE05" w14:textId="77777777" w:rsidR="00324AF3" w:rsidRDefault="00324AF3" w:rsidP="006D5AF5">
      <w:pPr>
        <w:spacing w:after="0" w:line="240" w:lineRule="auto"/>
        <w:jc w:val="both"/>
      </w:pPr>
    </w:p>
    <w:p w14:paraId="417E48F2" w14:textId="08EAAFEB" w:rsidR="006D5AF5" w:rsidRPr="006D5AF5" w:rsidRDefault="006D5AF5" w:rsidP="006D5AF5">
      <w:pPr>
        <w:spacing w:after="0" w:line="240" w:lineRule="auto"/>
        <w:jc w:val="both"/>
      </w:pPr>
      <w:r w:rsidRPr="006D5AF5">
        <w:t xml:space="preserve">Soggetto: </w:t>
      </w:r>
      <w:r w:rsidR="00F1612B">
        <w:t xml:space="preserve">Pace – Annuari; </w:t>
      </w:r>
      <w:r w:rsidRPr="006D5AF5">
        <w:t>Pacifismo – Annuari</w:t>
      </w:r>
    </w:p>
    <w:p w14:paraId="50ED85ED" w14:textId="39AF5265" w:rsidR="006D5AF5" w:rsidRDefault="006D5AF5" w:rsidP="006D5AF5">
      <w:pPr>
        <w:spacing w:after="0" w:line="240" w:lineRule="auto"/>
        <w:jc w:val="both"/>
      </w:pPr>
      <w:r w:rsidRPr="006D5AF5">
        <w:t>Classe: D303.6605</w:t>
      </w:r>
    </w:p>
    <w:p w14:paraId="49E2F6CE" w14:textId="77777777" w:rsidR="00803ADA" w:rsidRDefault="00803ADA" w:rsidP="006D5AF5">
      <w:pPr>
        <w:spacing w:after="0" w:line="240" w:lineRule="auto"/>
        <w:jc w:val="both"/>
      </w:pPr>
    </w:p>
    <w:p w14:paraId="15858546" w14:textId="5F7EE8DC" w:rsidR="00803ADA" w:rsidRPr="00803ADA" w:rsidRDefault="00803ADA" w:rsidP="006D5AF5">
      <w:pPr>
        <w:spacing w:after="0" w:line="240" w:lineRule="auto"/>
        <w:jc w:val="both"/>
        <w:rPr>
          <w:b/>
          <w:bCs/>
          <w:color w:val="C00000"/>
          <w:sz w:val="44"/>
          <w:szCs w:val="44"/>
        </w:rPr>
      </w:pPr>
      <w:r w:rsidRPr="00803ADA">
        <w:rPr>
          <w:b/>
          <w:bCs/>
          <w:color w:val="C00000"/>
          <w:sz w:val="44"/>
          <w:szCs w:val="44"/>
        </w:rPr>
        <w:t>Informazioni storico-bibliografiche</w:t>
      </w:r>
    </w:p>
    <w:p w14:paraId="7FD2AF4C" w14:textId="520E22F4" w:rsidR="00803ADA" w:rsidRPr="001D682D" w:rsidRDefault="00803ADA" w:rsidP="006D5AF5">
      <w:pPr>
        <w:spacing w:after="0" w:line="240" w:lineRule="auto"/>
        <w:jc w:val="both"/>
        <w:rPr>
          <w:sz w:val="20"/>
          <w:szCs w:val="20"/>
        </w:rPr>
      </w:pPr>
      <w:r w:rsidRPr="001D682D">
        <w:rPr>
          <w:b/>
          <w:bCs/>
          <w:sz w:val="20"/>
          <w:szCs w:val="20"/>
        </w:rPr>
        <w:t>Ernesto Teodoro Moneta</w:t>
      </w:r>
      <w:r w:rsidRPr="001D682D">
        <w:rPr>
          <w:sz w:val="20"/>
          <w:szCs w:val="20"/>
        </w:rPr>
        <w:t xml:space="preserve"> giornalista e patriota è l'unico italiano ad aver ricevuto il premio Nobel per la Pace, che gli fu conferito nel 1907.</w:t>
      </w:r>
      <w:r w:rsidR="001D682D">
        <w:rPr>
          <w:sz w:val="20"/>
          <w:szCs w:val="20"/>
        </w:rPr>
        <w:t xml:space="preserve"> </w:t>
      </w:r>
      <w:r w:rsidRPr="001D682D">
        <w:rPr>
          <w:sz w:val="20"/>
          <w:szCs w:val="20"/>
        </w:rPr>
        <w:t xml:space="preserve">Durante gli ultimi anni del XIX secolo Moneta si dedicò alla raccolta di materiale per la sua opera Le guerre, le insurrezioni e la pace nel secolo XIX, che pubblicò in quattro volumi nel 1903, 1904, 1906, e 1910. Il primo volume contiene una puntuale descrizione dello sviluppo del movimento internazionale per la pace durante il corso del secolo. Durante la sua carriera di direttore de Il Secolo, Moneta fu uno dei più accaniti nazionalisti. Nonostante ciò, la portata delle attività nelle quali Moneta fu coinvolto per la propagazione della pace mondiale, è impressionante. Nel 1890 cominciò a pubblicare un almanacco annuale chiamato L'Amico della pace. </w:t>
      </w:r>
      <w:proofErr w:type="gramStart"/>
      <w:r w:rsidRPr="001D682D">
        <w:rPr>
          <w:sz w:val="20"/>
          <w:szCs w:val="20"/>
        </w:rPr>
        <w:t>In seguito</w:t>
      </w:r>
      <w:proofErr w:type="gramEnd"/>
      <w:r w:rsidRPr="001D682D">
        <w:rPr>
          <w:sz w:val="20"/>
          <w:szCs w:val="20"/>
        </w:rPr>
        <w:t xml:space="preserve"> abbandonò la carica di direttore de Il Secolo, anche se continuò a contribuire alle sue colonne e a ripubblicare molti dei suoi articoli in manifestini e periodici.</w:t>
      </w:r>
    </w:p>
    <w:p w14:paraId="20D1DF0E" w14:textId="7D539580" w:rsidR="006D5AF5" w:rsidRPr="001D682D" w:rsidRDefault="00803ADA" w:rsidP="006D5AF5">
      <w:pPr>
        <w:spacing w:after="0" w:line="240" w:lineRule="auto"/>
        <w:jc w:val="both"/>
        <w:rPr>
          <w:sz w:val="20"/>
          <w:szCs w:val="20"/>
        </w:rPr>
      </w:pPr>
      <w:hyperlink r:id="rId17" w:history="1">
        <w:r w:rsidRPr="001D682D">
          <w:rPr>
            <w:rStyle w:val="Collegamentoipertestuale"/>
            <w:sz w:val="20"/>
            <w:szCs w:val="20"/>
          </w:rPr>
          <w:t xml:space="preserve">Comune di Cesena, </w:t>
        </w:r>
        <w:r w:rsidRPr="001D682D">
          <w:rPr>
            <w:rStyle w:val="Collegamentoipertestuale"/>
            <w:sz w:val="20"/>
            <w:szCs w:val="20"/>
          </w:rPr>
          <w:t>Servizio Toponomastica</w:t>
        </w:r>
        <w:r w:rsidRPr="001D682D">
          <w:rPr>
            <w:rStyle w:val="Collegamentoipertestuale"/>
            <w:sz w:val="20"/>
            <w:szCs w:val="20"/>
          </w:rPr>
          <w:t>,</w:t>
        </w:r>
        <w:r w:rsidRPr="001D682D">
          <w:rPr>
            <w:rStyle w:val="Collegamentoipertestuale"/>
            <w:sz w:val="20"/>
            <w:szCs w:val="20"/>
          </w:rPr>
          <w:t xml:space="preserve"> Progetto “CHI SONO?” note sui nomi delle vie di CESENA Scheda relativa </w:t>
        </w:r>
        <w:proofErr w:type="gramStart"/>
        <w:r w:rsidRPr="001D682D">
          <w:rPr>
            <w:rStyle w:val="Collegamentoipertestuale"/>
            <w:sz w:val="20"/>
            <w:szCs w:val="20"/>
          </w:rPr>
          <w:t>a :</w:t>
        </w:r>
        <w:proofErr w:type="gramEnd"/>
        <w:r w:rsidRPr="001D682D">
          <w:rPr>
            <w:rStyle w:val="Collegamentoipertestuale"/>
            <w:sz w:val="20"/>
            <w:szCs w:val="20"/>
          </w:rPr>
          <w:t xml:space="preserve"> ERNESTO TEODORO MONETA</w:t>
        </w:r>
      </w:hyperlink>
    </w:p>
    <w:p w14:paraId="02399EAA" w14:textId="42DAE84C" w:rsidR="00803ADA" w:rsidRPr="001D682D" w:rsidRDefault="00803ADA" w:rsidP="00803ADA">
      <w:pPr>
        <w:spacing w:after="0" w:line="240" w:lineRule="auto"/>
        <w:jc w:val="both"/>
        <w:rPr>
          <w:sz w:val="20"/>
          <w:szCs w:val="20"/>
        </w:rPr>
      </w:pPr>
      <w:r w:rsidRPr="00803ADA">
        <w:rPr>
          <w:sz w:val="20"/>
          <w:szCs w:val="20"/>
        </w:rPr>
        <w:t>Ernesto Teodoro Moneta è l’unico Premio Nobel che l’Italia ha ottenuto nel campo politico-sociale: precisamente come promotore e animatore di quella Società per la Pace e la Giustizia Internazionale, che aveva saputo ampliare e arricchire l’opera, appassionata e generosa, della Unione Lombarda per la Pace e l’Arbitrato Internazionale, sorta a Milano fin dal 1887 e presto diffusasi per iniziativa dello stesso Moneta, di Angelo Mazzoleni, di Francesco Vigano, e sotto gli auspici di altre autorevoli “voci” del pacifismo internazionale, come l’inglese Hogdson-Pratt.</w:t>
      </w:r>
      <w:r w:rsidR="006E69E2" w:rsidRPr="001D682D">
        <w:rPr>
          <w:sz w:val="20"/>
          <w:szCs w:val="20"/>
        </w:rPr>
        <w:t xml:space="preserve"> </w:t>
      </w:r>
      <w:hyperlink r:id="rId18" w:history="1">
        <w:r w:rsidR="006E69E2" w:rsidRPr="001D682D">
          <w:rPr>
            <w:rStyle w:val="Collegamentoipertestuale"/>
            <w:sz w:val="20"/>
            <w:szCs w:val="20"/>
          </w:rPr>
          <w:t>https://brunelleschi.imss.fi.it/nobel/inob.asp?c=703836&amp;xsl=1</w:t>
        </w:r>
      </w:hyperlink>
      <w:r w:rsidR="006E69E2" w:rsidRPr="001D682D">
        <w:rPr>
          <w:sz w:val="20"/>
          <w:szCs w:val="20"/>
        </w:rPr>
        <w:t xml:space="preserve">. </w:t>
      </w:r>
    </w:p>
    <w:p w14:paraId="07B7F2C3" w14:textId="616BC580" w:rsidR="006E69E2" w:rsidRPr="00803ADA" w:rsidRDefault="006E69E2" w:rsidP="006E69E2">
      <w:pPr>
        <w:spacing w:after="0" w:line="240" w:lineRule="auto"/>
        <w:jc w:val="both"/>
        <w:rPr>
          <w:sz w:val="20"/>
          <w:szCs w:val="20"/>
        </w:rPr>
      </w:pPr>
      <w:r w:rsidRPr="001D682D">
        <w:rPr>
          <w:sz w:val="20"/>
          <w:szCs w:val="20"/>
        </w:rPr>
        <w:t xml:space="preserve">Dal 1890 Moneta si impegnò nella pubblicazione chiamata “L’Amico della pace”, una serie di almanacchi annuali illustrati a contenuto popolare e a forte tiratura, che annoveravano alcune tra le firme più prestigiose della cultura socialista e positivista italiana di fine secolo, come De Amicis, Pareto, Lombroso, Ardigò, De Marchi. Successivamente fondò la rivista “La Vita Internazionale” (1898) che ebbe un discreto successo, tanto da garantirne la pubblicazione su basi regolari per molti anni e con la quale ampliava quell’opera di diffusione di conoscenze </w:t>
      </w:r>
      <w:r w:rsidRPr="001D682D">
        <w:rPr>
          <w:sz w:val="20"/>
          <w:szCs w:val="20"/>
        </w:rPr>
        <w:lastRenderedPageBreak/>
        <w:t>intorno a uomini, eventi e idee che si rifacevano alla cultura della pace, che già trovava spazio su “Il Secolo”.</w:t>
      </w:r>
      <w:r w:rsidRPr="001D682D">
        <w:rPr>
          <w:sz w:val="20"/>
          <w:szCs w:val="20"/>
        </w:rPr>
        <w:t xml:space="preserve"> </w:t>
      </w:r>
      <w:hyperlink r:id="rId19" w:history="1">
        <w:r w:rsidRPr="001D682D">
          <w:rPr>
            <w:rStyle w:val="Collegamentoipertestuale"/>
            <w:sz w:val="20"/>
            <w:szCs w:val="20"/>
          </w:rPr>
          <w:t>Testimone di Pace Ernesto Teodoro Moneta</w:t>
        </w:r>
      </w:hyperlink>
    </w:p>
    <w:p w14:paraId="2B90D9A4" w14:textId="617C2B1E" w:rsidR="00803ADA" w:rsidRPr="001D682D" w:rsidRDefault="006E69E2" w:rsidP="006D5AF5">
      <w:pPr>
        <w:spacing w:after="0" w:line="240" w:lineRule="auto"/>
        <w:jc w:val="both"/>
        <w:rPr>
          <w:sz w:val="20"/>
          <w:szCs w:val="20"/>
        </w:rPr>
      </w:pPr>
      <w:r w:rsidRPr="001D682D">
        <w:rPr>
          <w:sz w:val="20"/>
          <w:szCs w:val="20"/>
        </w:rPr>
        <w:t>Nel 1890 lancia</w:t>
      </w:r>
      <w:r w:rsidRPr="001D682D">
        <w:rPr>
          <w:i/>
          <w:iCs/>
          <w:sz w:val="20"/>
          <w:szCs w:val="20"/>
        </w:rPr>
        <w:t xml:space="preserve"> L’Amico della Pace</w:t>
      </w:r>
      <w:r w:rsidRPr="001D682D">
        <w:rPr>
          <w:sz w:val="20"/>
          <w:szCs w:val="20"/>
        </w:rPr>
        <w:t xml:space="preserve">, almanacco a contenuto popolare che dedica alle famiglie terrorizzate dall’eventualità di una guerra. In pochi anni, questa pubblicazione – finalizzata a </w:t>
      </w:r>
      <w:r w:rsidRPr="001D682D">
        <w:rPr>
          <w:b/>
          <w:bCs/>
          <w:sz w:val="20"/>
          <w:szCs w:val="20"/>
        </w:rPr>
        <w:t>educare ai sentimenti di libertà e giustizia</w:t>
      </w:r>
      <w:r w:rsidRPr="001D682D">
        <w:rPr>
          <w:sz w:val="20"/>
          <w:szCs w:val="20"/>
        </w:rPr>
        <w:t xml:space="preserve"> – arriva a una tiratura di 40mila copie.</w:t>
      </w:r>
      <w:r w:rsidRPr="001D682D">
        <w:rPr>
          <w:sz w:val="20"/>
          <w:szCs w:val="20"/>
        </w:rPr>
        <w:t xml:space="preserve"> </w:t>
      </w:r>
      <w:hyperlink r:id="rId20" w:history="1">
        <w:r w:rsidRPr="001D682D">
          <w:rPr>
            <w:rStyle w:val="Collegamentoipertestuale"/>
            <w:sz w:val="20"/>
            <w:szCs w:val="20"/>
          </w:rPr>
          <w:t>Ernesto Teodoro Moneta, un Nobel in Brianza</w:t>
        </w:r>
      </w:hyperlink>
    </w:p>
    <w:p w14:paraId="16903F47" w14:textId="77777777" w:rsidR="006E69E2" w:rsidRPr="001D682D" w:rsidRDefault="006E69E2" w:rsidP="006D5AF5">
      <w:pPr>
        <w:spacing w:after="0" w:line="240" w:lineRule="auto"/>
        <w:jc w:val="both"/>
        <w:rPr>
          <w:sz w:val="20"/>
          <w:szCs w:val="20"/>
        </w:rPr>
      </w:pPr>
    </w:p>
    <w:p w14:paraId="18AB2A48" w14:textId="70D264BB" w:rsidR="00B76C7C" w:rsidRPr="001D682D" w:rsidRDefault="00B76C7C" w:rsidP="006D5AF5">
      <w:pPr>
        <w:spacing w:after="0" w:line="240" w:lineRule="auto"/>
        <w:jc w:val="both"/>
        <w:rPr>
          <w:sz w:val="20"/>
          <w:szCs w:val="20"/>
        </w:rPr>
      </w:pPr>
      <w:r w:rsidRPr="001D682D">
        <w:rPr>
          <w:b/>
          <w:bCs/>
          <w:sz w:val="20"/>
          <w:szCs w:val="20"/>
        </w:rPr>
        <w:t>"Giù le armi"</w:t>
      </w:r>
      <w:r w:rsidRPr="001D682D">
        <w:rPr>
          <w:sz w:val="20"/>
          <w:szCs w:val="20"/>
        </w:rPr>
        <w:t xml:space="preserve"> è una pubblicazione curata dalla Società Internazionale per la Pace, associazione fondata nel 1887 da Ernesto Teodoro Moneta, unico italiano ad essere insignito del premio Nobel per la Pace nel 1907. con lo scopo di "Diffondere idee ed educare sentimenti umanitari per la cessazione delle guerre; Favorire l'affratellamento de' popoli" (p. 108). Il fascicolo 7 (18</w:t>
      </w:r>
      <w:r w:rsidRPr="001D682D">
        <w:rPr>
          <w:sz w:val="20"/>
          <w:szCs w:val="20"/>
        </w:rPr>
        <w:t>9</w:t>
      </w:r>
      <w:r w:rsidRPr="001D682D">
        <w:rPr>
          <w:sz w:val="20"/>
          <w:szCs w:val="20"/>
        </w:rPr>
        <w:t>6) della rivista, l'unico posseduto dal Fondo Storico di Ca' Foscari e conservato presso l'archivio Castelnuovo, riporta sul frontespizio la dedica di Moneta a Enrico Castelnuovo, all'epoca professore di istituzioni di commercio alla Regia Scuola superiore di commercio di Venezia.</w:t>
      </w:r>
      <w:r w:rsidRPr="001D682D">
        <w:rPr>
          <w:sz w:val="20"/>
          <w:szCs w:val="20"/>
        </w:rPr>
        <w:t xml:space="preserve"> </w:t>
      </w:r>
      <w:r w:rsidRPr="001D682D">
        <w:rPr>
          <w:sz w:val="20"/>
          <w:szCs w:val="20"/>
        </w:rPr>
        <w:t xml:space="preserve">Tra i nomi illustri che firmano gli articoli, il drammaturgo Giuseppe Giacosa, la poetessa Ada Negri e i disegni del caricaturista </w:t>
      </w:r>
      <w:proofErr w:type="spellStart"/>
      <w:r w:rsidRPr="001D682D">
        <w:rPr>
          <w:sz w:val="20"/>
          <w:szCs w:val="20"/>
        </w:rPr>
        <w:t>Bladinus</w:t>
      </w:r>
      <w:proofErr w:type="spellEnd"/>
      <w:r w:rsidRPr="001D682D">
        <w:rPr>
          <w:sz w:val="20"/>
          <w:szCs w:val="20"/>
        </w:rPr>
        <w:t xml:space="preserve"> (Giovanni Bladene).</w:t>
      </w:r>
    </w:p>
    <w:p w14:paraId="20CF2F8B" w14:textId="77777777" w:rsidR="00B76C7C" w:rsidRPr="001D682D" w:rsidRDefault="00B76C7C" w:rsidP="00B76C7C">
      <w:pPr>
        <w:spacing w:after="0" w:line="240" w:lineRule="auto"/>
        <w:rPr>
          <w:sz w:val="20"/>
          <w:szCs w:val="20"/>
        </w:rPr>
        <w:sectPr w:rsidR="00B76C7C" w:rsidRPr="001D682D" w:rsidSect="003811E4">
          <w:type w:val="continuous"/>
          <w:pgSz w:w="11906" w:h="16838" w:code="9"/>
          <w:pgMar w:top="1418" w:right="1418" w:bottom="1418" w:left="1134" w:header="709" w:footer="709" w:gutter="0"/>
          <w:cols w:space="708"/>
          <w:docGrid w:linePitch="360"/>
        </w:sectPr>
      </w:pPr>
    </w:p>
    <w:p w14:paraId="7161597C" w14:textId="3A2ACFBC" w:rsidR="00B76C7C" w:rsidRPr="00B76C7C" w:rsidRDefault="00B76C7C" w:rsidP="00B76C7C">
      <w:pPr>
        <w:spacing w:after="0" w:line="240" w:lineRule="auto"/>
        <w:rPr>
          <w:sz w:val="18"/>
          <w:szCs w:val="18"/>
        </w:rPr>
      </w:pPr>
      <w:r w:rsidRPr="00B76C7C">
        <w:rPr>
          <w:sz w:val="18"/>
          <w:szCs w:val="18"/>
        </w:rPr>
        <w:t>Indice:</w:t>
      </w:r>
      <w:r w:rsidRPr="00B76C7C">
        <w:rPr>
          <w:sz w:val="18"/>
          <w:szCs w:val="18"/>
        </w:rPr>
        <w:br/>
        <w:t>Calendario per l’anno 1896</w:t>
      </w:r>
      <w:r w:rsidRPr="00B76C7C">
        <w:rPr>
          <w:sz w:val="18"/>
          <w:szCs w:val="18"/>
        </w:rPr>
        <w:br/>
        <w:t xml:space="preserve">Prefazione </w:t>
      </w:r>
      <w:r w:rsidRPr="00B76C7C">
        <w:rPr>
          <w:sz w:val="18"/>
          <w:szCs w:val="18"/>
        </w:rPr>
        <w:br/>
        <w:t>L'arte nel venturo secolo (Edmondo Thiaudière)</w:t>
      </w:r>
      <w:r w:rsidRPr="00B76C7C">
        <w:rPr>
          <w:sz w:val="18"/>
          <w:szCs w:val="18"/>
        </w:rPr>
        <w:br/>
        <w:t>La guerra educatrice (De Amicis)</w:t>
      </w:r>
      <w:r w:rsidRPr="00B76C7C">
        <w:rPr>
          <w:sz w:val="18"/>
          <w:szCs w:val="18"/>
        </w:rPr>
        <w:br/>
        <w:t xml:space="preserve">Ruggero Bonghi (m.) </w:t>
      </w:r>
      <w:r w:rsidRPr="00B76C7C">
        <w:rPr>
          <w:sz w:val="18"/>
          <w:szCs w:val="18"/>
        </w:rPr>
        <w:br/>
        <w:t xml:space="preserve">La risoluzione (Emilio Zola) </w:t>
      </w:r>
      <w:r w:rsidRPr="00B76C7C">
        <w:rPr>
          <w:sz w:val="18"/>
          <w:szCs w:val="18"/>
        </w:rPr>
        <w:br/>
        <w:t xml:space="preserve">Sul campo della battaglia (Emilio De Marchi) </w:t>
      </w:r>
      <w:r w:rsidRPr="00B76C7C">
        <w:rPr>
          <w:sz w:val="18"/>
          <w:szCs w:val="18"/>
        </w:rPr>
        <w:br/>
        <w:t xml:space="preserve">Patriottismo minuscolo (Giuseppe Giacosa) </w:t>
      </w:r>
      <w:r w:rsidRPr="00B76C7C">
        <w:rPr>
          <w:sz w:val="18"/>
          <w:szCs w:val="18"/>
        </w:rPr>
        <w:br/>
        <w:t>Di chi la colpa? (E. T. Moneta)</w:t>
      </w:r>
      <w:r w:rsidRPr="00B76C7C">
        <w:rPr>
          <w:sz w:val="18"/>
          <w:szCs w:val="18"/>
        </w:rPr>
        <w:br/>
        <w:t>Tristi e lieti (Achille Loria)</w:t>
      </w:r>
      <w:r w:rsidRPr="00B76C7C">
        <w:rPr>
          <w:sz w:val="18"/>
          <w:szCs w:val="18"/>
        </w:rPr>
        <w:br/>
        <w:t xml:space="preserve">Concorso Siccardi </w:t>
      </w:r>
      <w:r w:rsidRPr="00B76C7C">
        <w:rPr>
          <w:sz w:val="18"/>
          <w:szCs w:val="18"/>
        </w:rPr>
        <w:br/>
        <w:t>Il Pompiere (</w:t>
      </w:r>
      <w:proofErr w:type="spellStart"/>
      <w:r w:rsidRPr="00B76C7C">
        <w:rPr>
          <w:sz w:val="18"/>
          <w:szCs w:val="18"/>
        </w:rPr>
        <w:t>Montjoieux</w:t>
      </w:r>
      <w:proofErr w:type="spellEnd"/>
      <w:r w:rsidRPr="00B76C7C">
        <w:rPr>
          <w:sz w:val="18"/>
          <w:szCs w:val="18"/>
        </w:rPr>
        <w:t xml:space="preserve">) </w:t>
      </w:r>
      <w:r w:rsidRPr="00B76C7C">
        <w:rPr>
          <w:sz w:val="18"/>
          <w:szCs w:val="18"/>
        </w:rPr>
        <w:br/>
        <w:t>Il laboratorio chimico Bertelli (Sandor)</w:t>
      </w:r>
      <w:r w:rsidRPr="00B76C7C">
        <w:rPr>
          <w:sz w:val="18"/>
          <w:szCs w:val="18"/>
        </w:rPr>
        <w:br/>
        <w:t>Dialogo tra un cittadino italiano e un cittadino bulgaro (Guglielmo Ferrero)</w:t>
      </w:r>
      <w:r w:rsidRPr="00B76C7C">
        <w:rPr>
          <w:sz w:val="18"/>
          <w:szCs w:val="18"/>
        </w:rPr>
        <w:br/>
        <w:t xml:space="preserve">Microbi del passato; </w:t>
      </w:r>
      <w:r w:rsidRPr="00B76C7C">
        <w:rPr>
          <w:sz w:val="18"/>
          <w:szCs w:val="18"/>
        </w:rPr>
        <w:br/>
        <w:t xml:space="preserve">Amore in ceppi (Jolanda Bencivenni) </w:t>
      </w:r>
      <w:r w:rsidRPr="00B76C7C">
        <w:rPr>
          <w:sz w:val="18"/>
          <w:szCs w:val="18"/>
        </w:rPr>
        <w:br/>
        <w:t xml:space="preserve">La «Pace» del Lorenzetti (Angelo De Gubernatis) </w:t>
      </w:r>
      <w:r w:rsidRPr="00B76C7C">
        <w:rPr>
          <w:sz w:val="18"/>
          <w:szCs w:val="18"/>
        </w:rPr>
        <w:br/>
        <w:t xml:space="preserve">Agli studenti (Carlo Wagner) </w:t>
      </w:r>
      <w:r w:rsidRPr="00B76C7C">
        <w:rPr>
          <w:sz w:val="18"/>
          <w:szCs w:val="18"/>
        </w:rPr>
        <w:br/>
        <w:t>Il tiro a segno (deputato Fortunato Marazzi)</w:t>
      </w:r>
      <w:r w:rsidRPr="00B76C7C">
        <w:rPr>
          <w:sz w:val="18"/>
          <w:szCs w:val="18"/>
        </w:rPr>
        <w:br/>
        <w:t>Eroismi pacifici</w:t>
      </w:r>
      <w:r w:rsidRPr="00B76C7C">
        <w:rPr>
          <w:sz w:val="18"/>
          <w:szCs w:val="18"/>
        </w:rPr>
        <w:br/>
        <w:t>Individualismo e socialismo</w:t>
      </w:r>
      <w:r w:rsidRPr="00B76C7C">
        <w:rPr>
          <w:sz w:val="18"/>
          <w:szCs w:val="18"/>
        </w:rPr>
        <w:br/>
        <w:t xml:space="preserve">Discorsi della gente (F. </w:t>
      </w:r>
      <w:proofErr w:type="spellStart"/>
      <w:r w:rsidRPr="00B76C7C">
        <w:rPr>
          <w:sz w:val="18"/>
          <w:szCs w:val="18"/>
        </w:rPr>
        <w:t>Papafava</w:t>
      </w:r>
      <w:proofErr w:type="spellEnd"/>
      <w:r w:rsidRPr="00B76C7C">
        <w:rPr>
          <w:sz w:val="18"/>
          <w:szCs w:val="18"/>
        </w:rPr>
        <w:t xml:space="preserve">) </w:t>
      </w:r>
      <w:r w:rsidRPr="00B76C7C">
        <w:rPr>
          <w:sz w:val="18"/>
          <w:szCs w:val="18"/>
        </w:rPr>
        <w:br/>
        <w:t>Ieri ed oggi; e domani?</w:t>
      </w:r>
      <w:r w:rsidRPr="00B76C7C">
        <w:rPr>
          <w:sz w:val="18"/>
          <w:szCs w:val="18"/>
        </w:rPr>
        <w:br/>
        <w:t>Alle corse (disegni di Bladinus)</w:t>
      </w:r>
      <w:r w:rsidRPr="00B76C7C">
        <w:rPr>
          <w:sz w:val="18"/>
          <w:szCs w:val="18"/>
        </w:rPr>
        <w:br/>
      </w:r>
      <w:r w:rsidRPr="00B76C7C">
        <w:rPr>
          <w:sz w:val="18"/>
          <w:szCs w:val="18"/>
        </w:rPr>
        <w:t>La Polonia (</w:t>
      </w:r>
      <w:proofErr w:type="spellStart"/>
      <w:r w:rsidRPr="00B76C7C">
        <w:rPr>
          <w:sz w:val="18"/>
          <w:szCs w:val="18"/>
        </w:rPr>
        <w:t>Clémenceau</w:t>
      </w:r>
      <w:proofErr w:type="spellEnd"/>
      <w:r w:rsidRPr="00B76C7C">
        <w:rPr>
          <w:sz w:val="18"/>
          <w:szCs w:val="18"/>
        </w:rPr>
        <w:t xml:space="preserve">) </w:t>
      </w:r>
      <w:r w:rsidRPr="00B76C7C">
        <w:rPr>
          <w:sz w:val="18"/>
          <w:szCs w:val="18"/>
        </w:rPr>
        <w:br/>
        <w:t>Un martire ignorato (A Vercelli)</w:t>
      </w:r>
      <w:r w:rsidRPr="00B76C7C">
        <w:rPr>
          <w:sz w:val="18"/>
          <w:szCs w:val="18"/>
        </w:rPr>
        <w:br/>
        <w:t xml:space="preserve">L’espiazione (Eugenia Baltresca) </w:t>
      </w:r>
      <w:r w:rsidRPr="00B76C7C">
        <w:rPr>
          <w:sz w:val="18"/>
          <w:szCs w:val="18"/>
        </w:rPr>
        <w:br/>
        <w:t xml:space="preserve">Filosofia della politica (Zino Zini) </w:t>
      </w:r>
      <w:r w:rsidRPr="00B76C7C">
        <w:rPr>
          <w:sz w:val="18"/>
          <w:szCs w:val="18"/>
        </w:rPr>
        <w:br/>
        <w:t>Lui e lei</w:t>
      </w:r>
      <w:r w:rsidRPr="00B76C7C">
        <w:rPr>
          <w:sz w:val="18"/>
          <w:szCs w:val="18"/>
        </w:rPr>
        <w:br/>
        <w:t xml:space="preserve">Dieci anni di pace armata in Italia </w:t>
      </w:r>
      <w:r w:rsidRPr="00B76C7C">
        <w:rPr>
          <w:sz w:val="18"/>
          <w:szCs w:val="18"/>
        </w:rPr>
        <w:br/>
        <w:t>La minaccia (Claudio Treves)</w:t>
      </w:r>
      <w:r w:rsidRPr="00B76C7C">
        <w:rPr>
          <w:sz w:val="18"/>
          <w:szCs w:val="18"/>
        </w:rPr>
        <w:br/>
        <w:t xml:space="preserve">L’istruzione delle donne (E. Mustone) </w:t>
      </w:r>
      <w:r w:rsidRPr="00B76C7C">
        <w:rPr>
          <w:sz w:val="18"/>
          <w:szCs w:val="18"/>
        </w:rPr>
        <w:br/>
        <w:t xml:space="preserve">La casa delle piccole industrie (Cronista) </w:t>
      </w:r>
      <w:r w:rsidRPr="00B76C7C">
        <w:rPr>
          <w:sz w:val="18"/>
          <w:szCs w:val="18"/>
        </w:rPr>
        <w:br/>
        <w:t>Hodgson Pratt (</w:t>
      </w:r>
      <w:proofErr w:type="spellStart"/>
      <w:r w:rsidRPr="00B76C7C">
        <w:rPr>
          <w:sz w:val="18"/>
          <w:szCs w:val="18"/>
        </w:rPr>
        <w:t>at</w:t>
      </w:r>
      <w:proofErr w:type="spellEnd"/>
      <w:r w:rsidRPr="00B76C7C">
        <w:rPr>
          <w:sz w:val="18"/>
          <w:szCs w:val="18"/>
        </w:rPr>
        <w:t xml:space="preserve">.) </w:t>
      </w:r>
      <w:r w:rsidRPr="00B76C7C">
        <w:rPr>
          <w:sz w:val="18"/>
          <w:szCs w:val="18"/>
        </w:rPr>
        <w:br/>
        <w:t>Napoleone I giudicato da Sainte Beuve</w:t>
      </w:r>
      <w:r w:rsidRPr="00B76C7C">
        <w:rPr>
          <w:sz w:val="18"/>
          <w:szCs w:val="18"/>
        </w:rPr>
        <w:br/>
        <w:t xml:space="preserve">Zappare piuttosto che combattere (P. H. </w:t>
      </w:r>
      <w:proofErr w:type="spellStart"/>
      <w:r w:rsidRPr="00B76C7C">
        <w:rPr>
          <w:sz w:val="18"/>
          <w:szCs w:val="18"/>
        </w:rPr>
        <w:t>Peekover</w:t>
      </w:r>
      <w:proofErr w:type="spellEnd"/>
      <w:r w:rsidRPr="00B76C7C">
        <w:rPr>
          <w:sz w:val="18"/>
          <w:szCs w:val="18"/>
        </w:rPr>
        <w:t>)</w:t>
      </w:r>
      <w:r w:rsidRPr="00B76C7C">
        <w:rPr>
          <w:sz w:val="18"/>
          <w:szCs w:val="18"/>
        </w:rPr>
        <w:br/>
        <w:t>Ricordo del 59 (Diego Martelli)</w:t>
      </w:r>
      <w:r w:rsidRPr="00B76C7C">
        <w:rPr>
          <w:sz w:val="18"/>
          <w:szCs w:val="18"/>
        </w:rPr>
        <w:br/>
        <w:t xml:space="preserve">Lettera aperta </w:t>
      </w:r>
      <w:proofErr w:type="gramStart"/>
      <w:r w:rsidRPr="00B76C7C">
        <w:rPr>
          <w:sz w:val="18"/>
          <w:szCs w:val="18"/>
        </w:rPr>
        <w:t>e</w:t>
      </w:r>
      <w:proofErr w:type="gramEnd"/>
      <w:r w:rsidRPr="00B76C7C">
        <w:rPr>
          <w:sz w:val="18"/>
          <w:szCs w:val="18"/>
        </w:rPr>
        <w:t xml:space="preserve"> Ernesto Teodoro Moneta (Ada Negri) </w:t>
      </w:r>
      <w:r w:rsidRPr="00B76C7C">
        <w:rPr>
          <w:sz w:val="18"/>
          <w:szCs w:val="18"/>
        </w:rPr>
        <w:br/>
        <w:t xml:space="preserve">Le nuove da Sedan (Innocenzo Cappa) </w:t>
      </w:r>
      <w:r w:rsidRPr="00B76C7C">
        <w:rPr>
          <w:sz w:val="18"/>
          <w:szCs w:val="18"/>
        </w:rPr>
        <w:br/>
        <w:t xml:space="preserve">L'anno che muore (Alessandro Tassoni) </w:t>
      </w:r>
      <w:r w:rsidRPr="00B76C7C">
        <w:rPr>
          <w:sz w:val="18"/>
          <w:szCs w:val="18"/>
        </w:rPr>
        <w:br/>
        <w:t xml:space="preserve">I risultati politici della guerra (I. </w:t>
      </w:r>
      <w:proofErr w:type="spellStart"/>
      <w:r w:rsidRPr="00B76C7C">
        <w:rPr>
          <w:sz w:val="18"/>
          <w:szCs w:val="18"/>
        </w:rPr>
        <w:t>Novicow</w:t>
      </w:r>
      <w:proofErr w:type="spellEnd"/>
      <w:r w:rsidRPr="00B76C7C">
        <w:rPr>
          <w:sz w:val="18"/>
          <w:szCs w:val="18"/>
        </w:rPr>
        <w:t xml:space="preserve">) </w:t>
      </w:r>
      <w:r w:rsidRPr="00B76C7C">
        <w:rPr>
          <w:sz w:val="18"/>
          <w:szCs w:val="18"/>
        </w:rPr>
        <w:br/>
        <w:t xml:space="preserve">L'onorevole Monocoli (Giulio Norsa) </w:t>
      </w:r>
      <w:r w:rsidRPr="00B76C7C">
        <w:rPr>
          <w:sz w:val="18"/>
          <w:szCs w:val="18"/>
        </w:rPr>
        <w:br/>
        <w:t xml:space="preserve">Sarebbe tempo di finirla! (Napoleone </w:t>
      </w:r>
      <w:proofErr w:type="spellStart"/>
      <w:r w:rsidRPr="00B76C7C">
        <w:rPr>
          <w:sz w:val="18"/>
          <w:szCs w:val="18"/>
        </w:rPr>
        <w:t>Colajanni</w:t>
      </w:r>
      <w:proofErr w:type="spellEnd"/>
      <w:r w:rsidRPr="00B76C7C">
        <w:rPr>
          <w:sz w:val="18"/>
          <w:szCs w:val="18"/>
        </w:rPr>
        <w:t xml:space="preserve">) </w:t>
      </w:r>
      <w:r w:rsidRPr="00B76C7C">
        <w:rPr>
          <w:sz w:val="18"/>
          <w:szCs w:val="18"/>
        </w:rPr>
        <w:br/>
        <w:t xml:space="preserve">Pace e scuola (Luigi Arienti) </w:t>
      </w:r>
      <w:r w:rsidRPr="00B76C7C">
        <w:rPr>
          <w:sz w:val="18"/>
          <w:szCs w:val="18"/>
        </w:rPr>
        <w:br/>
        <w:t xml:space="preserve">Orfani (Muzio Majnoni) </w:t>
      </w:r>
      <w:r w:rsidRPr="00B76C7C">
        <w:rPr>
          <w:sz w:val="18"/>
          <w:szCs w:val="18"/>
        </w:rPr>
        <w:br/>
        <w:t xml:space="preserve">I tram elettrici (Ing. Pompeo Moneta) </w:t>
      </w:r>
      <w:r w:rsidRPr="00B76C7C">
        <w:rPr>
          <w:sz w:val="18"/>
          <w:szCs w:val="18"/>
        </w:rPr>
        <w:br/>
        <w:t xml:space="preserve">La pace nella diplomazia italiana (Costantino Nigra) </w:t>
      </w:r>
      <w:r w:rsidRPr="00B76C7C">
        <w:rPr>
          <w:sz w:val="18"/>
          <w:szCs w:val="18"/>
        </w:rPr>
        <w:br/>
      </w:r>
      <w:r w:rsidRPr="00B76C7C">
        <w:rPr>
          <w:sz w:val="18"/>
          <w:szCs w:val="18"/>
        </w:rPr>
        <w:t>Vecchia civiltà e vecchi monumenti (Pompeo Bettini)</w:t>
      </w:r>
      <w:r w:rsidRPr="00B76C7C">
        <w:rPr>
          <w:sz w:val="18"/>
          <w:szCs w:val="18"/>
        </w:rPr>
        <w:br/>
        <w:t xml:space="preserve">L'ultimo dei capitani (G. Bovio) </w:t>
      </w:r>
      <w:r w:rsidRPr="00B76C7C">
        <w:rPr>
          <w:sz w:val="18"/>
          <w:szCs w:val="18"/>
        </w:rPr>
        <w:br/>
        <w:t>Il senatore Salvatore Ottolenghi</w:t>
      </w:r>
      <w:r w:rsidRPr="00B76C7C">
        <w:rPr>
          <w:sz w:val="18"/>
          <w:szCs w:val="18"/>
        </w:rPr>
        <w:br/>
        <w:t xml:space="preserve">Il bacio </w:t>
      </w:r>
      <w:proofErr w:type="spellStart"/>
      <w:r w:rsidRPr="00B76C7C">
        <w:rPr>
          <w:sz w:val="18"/>
          <w:szCs w:val="18"/>
        </w:rPr>
        <w:t>Lamourette</w:t>
      </w:r>
      <w:proofErr w:type="spellEnd"/>
      <w:r w:rsidRPr="00B76C7C">
        <w:rPr>
          <w:sz w:val="18"/>
          <w:szCs w:val="18"/>
        </w:rPr>
        <w:t xml:space="preserve"> (E. T. Moneta) </w:t>
      </w:r>
      <w:r w:rsidRPr="00B76C7C">
        <w:rPr>
          <w:sz w:val="18"/>
          <w:szCs w:val="18"/>
        </w:rPr>
        <w:br/>
        <w:t>Fantasia macabra</w:t>
      </w:r>
      <w:r w:rsidRPr="00B76C7C">
        <w:rPr>
          <w:sz w:val="18"/>
          <w:szCs w:val="18"/>
        </w:rPr>
        <w:br/>
        <w:t>La selezione della guerra (i. k.)</w:t>
      </w:r>
      <w:r w:rsidRPr="00B76C7C">
        <w:rPr>
          <w:sz w:val="18"/>
          <w:szCs w:val="18"/>
        </w:rPr>
        <w:br/>
        <w:t xml:space="preserve">Soldato miniatura (Emilio Caldara) </w:t>
      </w:r>
      <w:r w:rsidRPr="00B76C7C">
        <w:rPr>
          <w:sz w:val="18"/>
          <w:szCs w:val="18"/>
        </w:rPr>
        <w:br/>
        <w:t xml:space="preserve">La vera grandezza morale (Avv. Costantino Nigra, </w:t>
      </w:r>
      <w:proofErr w:type="spellStart"/>
      <w:r w:rsidRPr="00B76C7C">
        <w:rPr>
          <w:sz w:val="18"/>
          <w:szCs w:val="18"/>
        </w:rPr>
        <w:t>juniore</w:t>
      </w:r>
      <w:proofErr w:type="spellEnd"/>
      <w:r w:rsidRPr="00B76C7C">
        <w:rPr>
          <w:sz w:val="18"/>
          <w:szCs w:val="18"/>
        </w:rPr>
        <w:t xml:space="preserve">) </w:t>
      </w:r>
      <w:r w:rsidRPr="00B76C7C">
        <w:rPr>
          <w:sz w:val="18"/>
          <w:szCs w:val="18"/>
        </w:rPr>
        <w:br/>
        <w:t xml:space="preserve">La donna e la pace (Eugenia Potoniè Pierre) </w:t>
      </w:r>
      <w:r w:rsidRPr="00B76C7C">
        <w:rPr>
          <w:sz w:val="18"/>
          <w:szCs w:val="18"/>
        </w:rPr>
        <w:br/>
        <w:t>Per il futuro almanacco</w:t>
      </w:r>
      <w:r w:rsidRPr="00B76C7C">
        <w:rPr>
          <w:sz w:val="18"/>
          <w:szCs w:val="18"/>
        </w:rPr>
        <w:br/>
        <w:t>Marte...</w:t>
      </w:r>
      <w:proofErr w:type="spellStart"/>
      <w:r w:rsidRPr="00B76C7C">
        <w:rPr>
          <w:sz w:val="18"/>
          <w:szCs w:val="18"/>
        </w:rPr>
        <w:t>Nettunizzato</w:t>
      </w:r>
      <w:proofErr w:type="spellEnd"/>
      <w:r w:rsidRPr="00B76C7C">
        <w:rPr>
          <w:sz w:val="18"/>
          <w:szCs w:val="18"/>
        </w:rPr>
        <w:t xml:space="preserve">! (Ing. Edoardo Pini) </w:t>
      </w:r>
      <w:r w:rsidRPr="00B76C7C">
        <w:rPr>
          <w:sz w:val="18"/>
          <w:szCs w:val="18"/>
        </w:rPr>
        <w:br/>
        <w:t xml:space="preserve">Onorato Barbetta (Ant. Maffi) </w:t>
      </w:r>
      <w:r w:rsidRPr="00B76C7C">
        <w:rPr>
          <w:sz w:val="18"/>
          <w:szCs w:val="18"/>
        </w:rPr>
        <w:br/>
        <w:t>La pace e le istituzioni di previdenza (R. P.)</w:t>
      </w:r>
      <w:r w:rsidRPr="00B76C7C">
        <w:rPr>
          <w:sz w:val="18"/>
          <w:szCs w:val="18"/>
        </w:rPr>
        <w:br/>
        <w:t xml:space="preserve">La superstizione dei chilometri quadrati (Federico Passy) </w:t>
      </w:r>
      <w:r w:rsidRPr="00B76C7C">
        <w:rPr>
          <w:sz w:val="18"/>
          <w:szCs w:val="18"/>
        </w:rPr>
        <w:br/>
        <w:t>Il nostro libro d'oro</w:t>
      </w:r>
      <w:r w:rsidRPr="00B76C7C">
        <w:rPr>
          <w:sz w:val="18"/>
          <w:szCs w:val="18"/>
        </w:rPr>
        <w:br/>
        <w:t>Orari di ferrovie e navigazione</w:t>
      </w:r>
      <w:r w:rsidRPr="00B76C7C">
        <w:rPr>
          <w:sz w:val="18"/>
          <w:szCs w:val="18"/>
        </w:rPr>
        <w:br/>
        <w:t>Società internazionale per la pace. Unione lombarda</w:t>
      </w:r>
      <w:r w:rsidRPr="00B76C7C">
        <w:rPr>
          <w:sz w:val="18"/>
          <w:szCs w:val="18"/>
        </w:rPr>
        <w:br/>
        <w:t>Comitato direttivo</w:t>
      </w:r>
      <w:r w:rsidRPr="00B76C7C">
        <w:rPr>
          <w:sz w:val="18"/>
          <w:szCs w:val="18"/>
        </w:rPr>
        <w:br/>
        <w:t>Soci</w:t>
      </w:r>
      <w:r w:rsidRPr="00B76C7C">
        <w:rPr>
          <w:sz w:val="18"/>
          <w:szCs w:val="18"/>
        </w:rPr>
        <w:br/>
        <w:t>Indice</w:t>
      </w:r>
      <w:r w:rsidRPr="00B76C7C">
        <w:rPr>
          <w:sz w:val="18"/>
          <w:szCs w:val="18"/>
        </w:rPr>
        <w:br/>
        <w:t xml:space="preserve">Pubblicità </w:t>
      </w:r>
    </w:p>
    <w:p w14:paraId="3EB2D292" w14:textId="77777777" w:rsidR="00B76C7C" w:rsidRPr="00B76C7C" w:rsidRDefault="00B76C7C" w:rsidP="00B76C7C">
      <w:pPr>
        <w:spacing w:after="0" w:line="240" w:lineRule="auto"/>
        <w:rPr>
          <w:sz w:val="18"/>
          <w:szCs w:val="18"/>
        </w:rPr>
      </w:pPr>
      <w:r w:rsidRPr="00B76C7C">
        <w:rPr>
          <w:sz w:val="18"/>
          <w:szCs w:val="18"/>
        </w:rPr>
        <w:t xml:space="preserve">Anno 7: 1896. Dedica manoscritta sul frontespizio: “All’Egregio Prof. Enrico Castelnuovo in segno d’alta stima. </w:t>
      </w:r>
      <w:proofErr w:type="spellStart"/>
      <w:r w:rsidRPr="00B76C7C">
        <w:rPr>
          <w:sz w:val="18"/>
          <w:szCs w:val="18"/>
        </w:rPr>
        <w:t>ETMoneta</w:t>
      </w:r>
      <w:proofErr w:type="spellEnd"/>
      <w:r w:rsidRPr="00B76C7C">
        <w:rPr>
          <w:sz w:val="18"/>
          <w:szCs w:val="18"/>
        </w:rPr>
        <w:t xml:space="preserve">” </w:t>
      </w:r>
    </w:p>
    <w:p w14:paraId="475F9D85" w14:textId="0342BE33" w:rsidR="00B76C7C" w:rsidRPr="001D682D" w:rsidRDefault="00B76C7C" w:rsidP="006D5AF5">
      <w:pPr>
        <w:spacing w:after="0" w:line="240" w:lineRule="auto"/>
        <w:jc w:val="both"/>
        <w:rPr>
          <w:sz w:val="18"/>
          <w:szCs w:val="18"/>
        </w:rPr>
        <w:sectPr w:rsidR="00B76C7C" w:rsidRPr="001D682D" w:rsidSect="00B76C7C">
          <w:type w:val="continuous"/>
          <w:pgSz w:w="11906" w:h="16838" w:code="9"/>
          <w:pgMar w:top="1418" w:right="1418" w:bottom="1418" w:left="1134" w:header="709" w:footer="709" w:gutter="0"/>
          <w:cols w:num="3" w:space="708"/>
          <w:docGrid w:linePitch="360"/>
        </w:sectPr>
      </w:pPr>
      <w:hyperlink r:id="rId21" w:history="1">
        <w:r w:rsidRPr="001D682D">
          <w:rPr>
            <w:rStyle w:val="Collegamentoipertestuale"/>
            <w:sz w:val="18"/>
            <w:szCs w:val="18"/>
          </w:rPr>
          <w:t>https://phaidra.cab.unipd.it/view/o:537881</w:t>
        </w:r>
      </w:hyperlink>
      <w:r w:rsidRPr="001D682D">
        <w:rPr>
          <w:sz w:val="18"/>
          <w:szCs w:val="18"/>
        </w:rPr>
        <w:t xml:space="preserve">. </w:t>
      </w:r>
    </w:p>
    <w:p w14:paraId="2D027DB4" w14:textId="77777777" w:rsidR="00B76C7C" w:rsidRPr="001D682D" w:rsidRDefault="00B76C7C" w:rsidP="006D5AF5">
      <w:pPr>
        <w:spacing w:after="0" w:line="240" w:lineRule="auto"/>
        <w:jc w:val="both"/>
        <w:rPr>
          <w:sz w:val="20"/>
          <w:szCs w:val="20"/>
        </w:rPr>
      </w:pPr>
    </w:p>
    <w:p w14:paraId="45EC43CE" w14:textId="3BD4F72B" w:rsidR="006E69E2" w:rsidRPr="001D682D" w:rsidRDefault="006E69E2" w:rsidP="006D5AF5">
      <w:pPr>
        <w:spacing w:after="0" w:line="240" w:lineRule="auto"/>
        <w:jc w:val="both"/>
        <w:rPr>
          <w:b/>
          <w:bCs/>
          <w:color w:val="C00000"/>
          <w:sz w:val="44"/>
          <w:szCs w:val="44"/>
        </w:rPr>
      </w:pPr>
      <w:r w:rsidRPr="001D682D">
        <w:rPr>
          <w:b/>
          <w:bCs/>
          <w:color w:val="C00000"/>
          <w:sz w:val="44"/>
          <w:szCs w:val="44"/>
        </w:rPr>
        <w:t>Note e riferimenti bibliografici</w:t>
      </w:r>
    </w:p>
    <w:p w14:paraId="498F08AA" w14:textId="5A78CAEB" w:rsidR="006E69E2" w:rsidRPr="001D682D" w:rsidRDefault="006E69E2" w:rsidP="006E69E2">
      <w:pPr>
        <w:pStyle w:val="Paragrafoelenco"/>
        <w:numPr>
          <w:ilvl w:val="0"/>
          <w:numId w:val="1"/>
        </w:numPr>
        <w:spacing w:after="0" w:line="240" w:lineRule="auto"/>
        <w:jc w:val="both"/>
      </w:pPr>
      <w:hyperlink r:id="rId22" w:history="1">
        <w:r w:rsidRPr="001D682D">
          <w:rPr>
            <w:rStyle w:val="Collegamentoipertestuale"/>
          </w:rPr>
          <w:t xml:space="preserve">Fondazione Anna Kuliscioff, Ernesto Teodoro Moneta Premio Nobel per la Pace, 1907. – </w:t>
        </w:r>
        <w:proofErr w:type="gramStart"/>
        <w:r w:rsidRPr="001D682D">
          <w:rPr>
            <w:rStyle w:val="Collegamentoipertestuale"/>
          </w:rPr>
          <w:t>Milano :</w:t>
        </w:r>
        <w:proofErr w:type="gramEnd"/>
        <w:r w:rsidRPr="001D682D">
          <w:rPr>
            <w:rStyle w:val="Collegamentoipertestuale"/>
          </w:rPr>
          <w:t xml:space="preserve"> Edizioni Fondazione Anna Kuliscioff Collana “Figure del ‘900”. – 64 p.</w:t>
        </w:r>
      </w:hyperlink>
    </w:p>
    <w:p w14:paraId="36D73C86" w14:textId="77777777" w:rsidR="00B76C7C" w:rsidRPr="001D682D" w:rsidRDefault="00B76C7C" w:rsidP="00B76C7C">
      <w:pPr>
        <w:pStyle w:val="Paragrafoelenco"/>
        <w:numPr>
          <w:ilvl w:val="0"/>
          <w:numId w:val="1"/>
        </w:numPr>
        <w:spacing w:after="0" w:line="240" w:lineRule="auto"/>
        <w:jc w:val="both"/>
      </w:pPr>
      <w:hyperlink r:id="rId23" w:history="1">
        <w:r w:rsidRPr="001D682D">
          <w:rPr>
            <w:rStyle w:val="Collegamentoipertestuale"/>
          </w:rPr>
          <w:t>TESI: Il pacifismo democratico italiano tra Ottocento e Novecento. Un profilo storico-politico / CANDIDATO Renato Girardi. Settore Scientifico Disciplinare: M-STO/04, Università degli Studi del Piemonte Orientale “Amedeo Avogadro” Dipartimento di Studi Umanistici Corso di Dottorato di Ricerca in Scienze Storiche (XXVI ciclo) TUTOR Prof. Maurizio Vaudagna, 316 p.</w:t>
        </w:r>
      </w:hyperlink>
    </w:p>
    <w:p w14:paraId="63A11CB5" w14:textId="77777777" w:rsidR="00B76C7C" w:rsidRPr="006D5AF5" w:rsidRDefault="00B76C7C" w:rsidP="00B76C7C">
      <w:pPr>
        <w:pStyle w:val="Paragrafoelenco"/>
        <w:spacing w:after="0" w:line="240" w:lineRule="auto"/>
        <w:jc w:val="both"/>
      </w:pPr>
    </w:p>
    <w:sectPr w:rsidR="00B76C7C" w:rsidRPr="006D5AF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2024C6"/>
    <w:multiLevelType w:val="hybridMultilevel"/>
    <w:tmpl w:val="7E18EE2E"/>
    <w:lvl w:ilvl="0" w:tplc="F032452E">
      <w:start w:val="187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BA667D9"/>
    <w:multiLevelType w:val="hybridMultilevel"/>
    <w:tmpl w:val="3C701CD4"/>
    <w:lvl w:ilvl="0" w:tplc="98380528">
      <w:start w:val="187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48927123">
    <w:abstractNumId w:val="0"/>
  </w:num>
  <w:num w:numId="2" w16cid:durableId="2108844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867C7"/>
    <w:rsid w:val="000867C7"/>
    <w:rsid w:val="001D682D"/>
    <w:rsid w:val="0031062F"/>
    <w:rsid w:val="00324AF3"/>
    <w:rsid w:val="003605E3"/>
    <w:rsid w:val="00375F4B"/>
    <w:rsid w:val="003811E4"/>
    <w:rsid w:val="00554622"/>
    <w:rsid w:val="00653982"/>
    <w:rsid w:val="006D5AF5"/>
    <w:rsid w:val="006E69E2"/>
    <w:rsid w:val="00803ADA"/>
    <w:rsid w:val="00B76C7C"/>
    <w:rsid w:val="00C71CAA"/>
    <w:rsid w:val="00D544E6"/>
    <w:rsid w:val="00E84EF4"/>
    <w:rsid w:val="00F161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EB8D5"/>
  <w15:chartTrackingRefBased/>
  <w15:docId w15:val="{5D42F0F0-B01F-49BE-96AD-F8A58D8C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612B"/>
  </w:style>
  <w:style w:type="paragraph" w:styleId="Titolo1">
    <w:name w:val="heading 1"/>
    <w:basedOn w:val="Normale"/>
    <w:next w:val="Normale"/>
    <w:link w:val="Titolo1Carattere"/>
    <w:uiPriority w:val="9"/>
    <w:qFormat/>
    <w:rsid w:val="000867C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867C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867C7"/>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867C7"/>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867C7"/>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867C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867C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867C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867C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867C7"/>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867C7"/>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867C7"/>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867C7"/>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867C7"/>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867C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867C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867C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867C7"/>
    <w:rPr>
      <w:rFonts w:eastAsiaTheme="majorEastAsia" w:cstheme="majorBidi"/>
      <w:color w:val="272727" w:themeColor="text1" w:themeTint="D8"/>
    </w:rPr>
  </w:style>
  <w:style w:type="paragraph" w:styleId="Titolo">
    <w:name w:val="Title"/>
    <w:basedOn w:val="Normale"/>
    <w:next w:val="Normale"/>
    <w:link w:val="TitoloCarattere"/>
    <w:uiPriority w:val="10"/>
    <w:qFormat/>
    <w:rsid w:val="000867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867C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867C7"/>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867C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867C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867C7"/>
    <w:rPr>
      <w:i/>
      <w:iCs/>
      <w:color w:val="404040" w:themeColor="text1" w:themeTint="BF"/>
    </w:rPr>
  </w:style>
  <w:style w:type="paragraph" w:styleId="Paragrafoelenco">
    <w:name w:val="List Paragraph"/>
    <w:basedOn w:val="Normale"/>
    <w:uiPriority w:val="34"/>
    <w:qFormat/>
    <w:rsid w:val="000867C7"/>
    <w:pPr>
      <w:ind w:left="720"/>
      <w:contextualSpacing/>
    </w:pPr>
  </w:style>
  <w:style w:type="character" w:styleId="Enfasiintensa">
    <w:name w:val="Intense Emphasis"/>
    <w:basedOn w:val="Carpredefinitoparagrafo"/>
    <w:uiPriority w:val="21"/>
    <w:qFormat/>
    <w:rsid w:val="000867C7"/>
    <w:rPr>
      <w:i/>
      <w:iCs/>
      <w:color w:val="365F91" w:themeColor="accent1" w:themeShade="BF"/>
    </w:rPr>
  </w:style>
  <w:style w:type="paragraph" w:styleId="Citazioneintensa">
    <w:name w:val="Intense Quote"/>
    <w:basedOn w:val="Normale"/>
    <w:next w:val="Normale"/>
    <w:link w:val="CitazioneintensaCarattere"/>
    <w:uiPriority w:val="30"/>
    <w:qFormat/>
    <w:rsid w:val="000867C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867C7"/>
    <w:rPr>
      <w:i/>
      <w:iCs/>
      <w:color w:val="365F91" w:themeColor="accent1" w:themeShade="BF"/>
    </w:rPr>
  </w:style>
  <w:style w:type="character" w:styleId="Riferimentointenso">
    <w:name w:val="Intense Reference"/>
    <w:basedOn w:val="Carpredefinitoparagrafo"/>
    <w:uiPriority w:val="32"/>
    <w:qFormat/>
    <w:rsid w:val="000867C7"/>
    <w:rPr>
      <w:b/>
      <w:bCs/>
      <w:smallCaps/>
      <w:color w:val="365F91" w:themeColor="accent1" w:themeShade="BF"/>
      <w:spacing w:val="5"/>
    </w:rPr>
  </w:style>
  <w:style w:type="character" w:styleId="Collegamentoipertestuale">
    <w:name w:val="Hyperlink"/>
    <w:basedOn w:val="Carpredefinitoparagrafo"/>
    <w:uiPriority w:val="99"/>
    <w:unhideWhenUsed/>
    <w:rsid w:val="006D5AF5"/>
    <w:rPr>
      <w:color w:val="0000FF" w:themeColor="hyperlink"/>
      <w:u w:val="single"/>
    </w:rPr>
  </w:style>
  <w:style w:type="character" w:styleId="Menzionenonrisolta">
    <w:name w:val="Unresolved Mention"/>
    <w:basedOn w:val="Carpredefinitoparagrafo"/>
    <w:uiPriority w:val="99"/>
    <w:semiHidden/>
    <w:unhideWhenUsed/>
    <w:rsid w:val="006D5AF5"/>
    <w:rPr>
      <w:color w:val="605E5C"/>
      <w:shd w:val="clear" w:color="auto" w:fill="E1DFDD"/>
    </w:rPr>
  </w:style>
  <w:style w:type="character" w:styleId="Enfasigrassetto">
    <w:name w:val="Strong"/>
    <w:uiPriority w:val="22"/>
    <w:qFormat/>
    <w:rsid w:val="006D5AF5"/>
    <w:rPr>
      <w:b w:val="0"/>
      <w:bCs w:val="0"/>
      <w:i w:val="0"/>
      <w:iCs w:val="0"/>
    </w:rPr>
  </w:style>
  <w:style w:type="character" w:customStyle="1" w:styleId="font-2">
    <w:name w:val="font-2"/>
    <w:basedOn w:val="Carpredefinitoparagrafo"/>
    <w:rsid w:val="006D5AF5"/>
  </w:style>
  <w:style w:type="character" w:styleId="Collegamentovisitato">
    <w:name w:val="FollowedHyperlink"/>
    <w:basedOn w:val="Carpredefinitoparagrafo"/>
    <w:uiPriority w:val="99"/>
    <w:semiHidden/>
    <w:unhideWhenUsed/>
    <w:rsid w:val="00F161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brunelleschi.imss.fi.it/nobel/inob.asp?c=703836&amp;xsl=1" TargetMode="External"/><Relationship Id="rId3" Type="http://schemas.openxmlformats.org/officeDocument/2006/relationships/settings" Target="settings.xml"/><Relationship Id="rId21" Type="http://schemas.openxmlformats.org/officeDocument/2006/relationships/hyperlink" Target="https://phaidra.cab.unipd.it/view/o:537881" TargetMode="Externa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hyperlink" Target="https://www.google.com/url?sa=t&amp;source=web&amp;rct=j&amp;opi=89978449&amp;url=https://servizi.comune.cesena.fc.it/applicazioniweb/infovia/mostraFile%3FcodiceVia%3D8875&amp;ved=2ahUKEwjyoafCj5iSAxV39LsIHVjUB6AQFnoECBgQAQ&amp;usg=AOvVaw2EyQhYaGLSnNMNTxZY1vL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ibliotecaginobianco.it/?e=flip&amp;id=87&amp;t=elenco-flipping-Pro+Pace+%3A+almanacco+illustrato" TargetMode="External"/><Relationship Id="rId20" Type="http://schemas.openxmlformats.org/officeDocument/2006/relationships/hyperlink" Target="https://www.viaggiareinbrianza.it/brianza-lecchese/missaglia/ernesto-teodoro-moneta-un-nobel-in-brianz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igitale.bnc.roma.sbn.it/tecadigitale/emeroteca/classic/TO00202401"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digitale.bnc.roma.sbn.it/tecadigitale/emeroteca/classic/TO00202401" TargetMode="External"/><Relationship Id="rId23" Type="http://schemas.openxmlformats.org/officeDocument/2006/relationships/hyperlink" Target="https://www.google.com/url?sa=t&amp;source=web&amp;rct=j&amp;opi=89978449&amp;url=https://iris.uniupo.it/retrieve/e163b88e-ec19-c12c-e053-d805fe0a7f21/PhD%2520Thesis%2520Renato%2520Girardi.pdf&amp;ved=2ahUKEwiEt625_ZeSAxXn9LsIHdWqL8QQFnoECB4QAQ&amp;usg=AOvVaw3JDYKbQ6hzhF3UVfU1D1Sb" TargetMode="External"/><Relationship Id="rId10" Type="http://schemas.openxmlformats.org/officeDocument/2006/relationships/image" Target="media/image5.jpeg"/><Relationship Id="rId19" Type="http://schemas.openxmlformats.org/officeDocument/2006/relationships/hyperlink" Target="https://www.google.com/url?sa=t&amp;source=web&amp;rct=j&amp;opi=89978449&amp;url=https://www.caritasroma.it/wp-content/uploads/2019/03/Ernesto_Teodoro_Moneta-.pdf&amp;ved=2ahUKEwjyoafCj5iSAxV39LsIHVjUB6AQFnoECCsQAQ&amp;usg=AOvVaw29rtnBYLh3RX8JBxaAxoLf" TargetMode="External"/><Relationship Id="rId4" Type="http://schemas.openxmlformats.org/officeDocument/2006/relationships/webSettings" Target="webSettings.xml"/><Relationship Id="rId9" Type="http://schemas.openxmlformats.org/officeDocument/2006/relationships/hyperlink" Target="http://digitale.bnc.roma.sbn.it/tecadigitale/emeroteca/classic/TO00202401" TargetMode="External"/><Relationship Id="rId14" Type="http://schemas.openxmlformats.org/officeDocument/2006/relationships/image" Target="media/image8.png"/><Relationship Id="rId22" Type="http://schemas.openxmlformats.org/officeDocument/2006/relationships/hyperlink" Target="https://www.google.com/url?sa=t&amp;source=web&amp;rct=j&amp;opi=89978449&amp;url=https://www.fondazioneannakuliscioff.it/wp-content/uploads/2020/12/ernestoteodoromoneta-un-pacifista-nella-guerra.pdf&amp;ved=2ahUKEwjyoafCj5iSAxV39LsIHVjUB6AQFnoECCoQAQ&amp;usg=AOvVaw1uk67h9D4ZOn3_M0sVq5X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Pages>
  <Words>1637</Words>
  <Characters>9336</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2026-01-19T16:41:00Z</dcterms:created>
  <dcterms:modified xsi:type="dcterms:W3CDTF">2026-01-19T18:04:00Z</dcterms:modified>
</cp:coreProperties>
</file>