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BF582" w14:textId="00BB6935" w:rsidR="00A61CC7" w:rsidRPr="00427690" w:rsidRDefault="00B010C8" w:rsidP="00B010C8">
      <w:pPr>
        <w:spacing w:after="0" w:line="240" w:lineRule="auto"/>
        <w:jc w:val="both"/>
        <w:rPr>
          <w:rFonts w:cstheme="minorHAnsi"/>
          <w:bCs/>
          <w:i/>
          <w:iCs/>
          <w:sz w:val="16"/>
          <w:szCs w:val="16"/>
        </w:rPr>
      </w:pPr>
      <w:r>
        <w:rPr>
          <w:rFonts w:cstheme="minorHAnsi"/>
          <w:b/>
          <w:color w:val="C00000"/>
          <w:sz w:val="44"/>
          <w:szCs w:val="44"/>
        </w:rPr>
        <w:t>CC583</w:t>
      </w:r>
      <w:r w:rsidR="00A61CC7">
        <w:rPr>
          <w:rFonts w:cstheme="minorHAnsi"/>
          <w:b/>
          <w:color w:val="C00000"/>
          <w:sz w:val="44"/>
          <w:szCs w:val="44"/>
        </w:rPr>
        <w:tab/>
      </w:r>
      <w:r w:rsidR="00A61CC7" w:rsidRPr="00427690">
        <w:rPr>
          <w:rFonts w:cstheme="minorHAnsi"/>
          <w:bCs/>
          <w:i/>
          <w:iCs/>
          <w:sz w:val="16"/>
          <w:szCs w:val="16"/>
        </w:rPr>
        <w:tab/>
      </w:r>
      <w:r w:rsidR="00A61CC7" w:rsidRPr="00427690">
        <w:rPr>
          <w:rFonts w:cstheme="minorHAnsi"/>
          <w:bCs/>
          <w:i/>
          <w:iCs/>
          <w:sz w:val="16"/>
          <w:szCs w:val="16"/>
        </w:rPr>
        <w:tab/>
      </w:r>
      <w:r w:rsidR="00A61CC7" w:rsidRPr="00427690">
        <w:rPr>
          <w:rFonts w:cstheme="minorHAnsi"/>
          <w:bCs/>
          <w:i/>
          <w:iCs/>
          <w:sz w:val="16"/>
          <w:szCs w:val="16"/>
        </w:rPr>
        <w:tab/>
      </w:r>
      <w:r w:rsidR="00A61CC7" w:rsidRPr="00427690">
        <w:rPr>
          <w:rFonts w:cstheme="minorHAnsi"/>
          <w:bCs/>
          <w:i/>
          <w:iCs/>
          <w:sz w:val="16"/>
          <w:szCs w:val="16"/>
        </w:rPr>
        <w:tab/>
      </w:r>
      <w:r w:rsidR="00A61CC7" w:rsidRPr="00427690">
        <w:rPr>
          <w:rFonts w:cstheme="minorHAnsi"/>
          <w:bCs/>
          <w:i/>
          <w:iCs/>
          <w:sz w:val="16"/>
          <w:szCs w:val="16"/>
        </w:rPr>
        <w:tab/>
      </w:r>
      <w:r w:rsidR="00A61CC7" w:rsidRPr="00427690">
        <w:rPr>
          <w:rFonts w:cstheme="minorHAnsi"/>
          <w:bCs/>
          <w:i/>
          <w:iCs/>
          <w:sz w:val="16"/>
          <w:szCs w:val="16"/>
        </w:rPr>
        <w:tab/>
      </w:r>
      <w:r w:rsidR="00A61CC7" w:rsidRPr="00427690">
        <w:rPr>
          <w:rFonts w:cstheme="minorHAnsi"/>
          <w:bCs/>
          <w:i/>
          <w:iCs/>
          <w:sz w:val="16"/>
          <w:szCs w:val="16"/>
        </w:rPr>
        <w:tab/>
        <w:t>scheda creata il</w:t>
      </w:r>
      <w:r w:rsidR="00A61CC7">
        <w:rPr>
          <w:rFonts w:cstheme="minorHAnsi"/>
          <w:bCs/>
          <w:i/>
          <w:iCs/>
          <w:sz w:val="16"/>
          <w:szCs w:val="16"/>
        </w:rPr>
        <w:t xml:space="preserve"> 8 ottobre</w:t>
      </w:r>
      <w:r w:rsidR="00A61CC7" w:rsidRPr="00427690">
        <w:rPr>
          <w:rFonts w:cstheme="minorHAnsi"/>
          <w:bCs/>
          <w:i/>
          <w:iCs/>
          <w:sz w:val="16"/>
          <w:szCs w:val="16"/>
        </w:rPr>
        <w:t xml:space="preserve"> 2026</w:t>
      </w:r>
    </w:p>
    <w:p w14:paraId="1CB6758A" w14:textId="77777777" w:rsidR="00A61CC7" w:rsidRDefault="00A61CC7" w:rsidP="00B010C8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427690">
        <w:rPr>
          <w:rFonts w:cstheme="minorHAnsi"/>
          <w:b/>
          <w:color w:val="C00000"/>
          <w:sz w:val="44"/>
          <w:szCs w:val="44"/>
        </w:rPr>
        <w:t xml:space="preserve">Descrizione </w:t>
      </w:r>
      <w:r>
        <w:rPr>
          <w:rFonts w:cstheme="minorHAnsi"/>
          <w:b/>
          <w:color w:val="C00000"/>
          <w:sz w:val="44"/>
          <w:szCs w:val="44"/>
        </w:rPr>
        <w:t>storico-</w:t>
      </w:r>
      <w:r w:rsidRPr="00427690">
        <w:rPr>
          <w:rFonts w:cstheme="minorHAnsi"/>
          <w:b/>
          <w:color w:val="C00000"/>
          <w:sz w:val="44"/>
          <w:szCs w:val="44"/>
        </w:rPr>
        <w:t>bibliografica</w:t>
      </w:r>
    </w:p>
    <w:p w14:paraId="0E86103F" w14:textId="07794AD2" w:rsidR="006D58F3" w:rsidRDefault="006D58F3" w:rsidP="006D58F3">
      <w:pPr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006F25E" wp14:editId="531C3C67">
            <wp:extent cx="1753200" cy="2520000"/>
            <wp:effectExtent l="0" t="0" r="0" b="0"/>
            <wp:docPr id="536063266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3200" cy="252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noProof/>
        </w:rPr>
        <w:drawing>
          <wp:inline distT="0" distB="0" distL="0" distR="0" wp14:anchorId="081CCEF3" wp14:editId="43C57098">
            <wp:extent cx="1854000" cy="2520000"/>
            <wp:effectExtent l="0" t="0" r="0" b="0"/>
            <wp:docPr id="1451006672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4000" cy="252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CF1B60C" wp14:editId="070E1EEF">
            <wp:extent cx="1861200" cy="2520000"/>
            <wp:effectExtent l="0" t="0" r="5715" b="0"/>
            <wp:docPr id="1000964302" name="Immagine 1" descr="La figlia dell'immacolata periodico bolognese per le giovinette cattolich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09fadc74a173d12e3ee30745870d08c" descr="La figlia dell'immacolata periodico bolognese per le giovinette cattolich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12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D16C39" w14:textId="2ADD800C" w:rsidR="00B010C8" w:rsidRPr="006D58F3" w:rsidRDefault="00B010C8" w:rsidP="00B010C8">
      <w:pPr>
        <w:spacing w:after="0" w:line="240" w:lineRule="auto"/>
        <w:jc w:val="both"/>
        <w:rPr>
          <w:rFonts w:ascii="Calibri" w:hAnsi="Calibri" w:cs="Calibri"/>
          <w:sz w:val="30"/>
          <w:szCs w:val="30"/>
        </w:rPr>
      </w:pPr>
      <w:r w:rsidRPr="006D58F3">
        <w:rPr>
          <w:rFonts w:ascii="Calibri" w:hAnsi="Calibri" w:cs="Calibri"/>
          <w:sz w:val="30"/>
          <w:szCs w:val="30"/>
        </w:rPr>
        <w:t>La *</w:t>
      </w:r>
      <w:r w:rsidRPr="006D58F3">
        <w:rPr>
          <w:rFonts w:ascii="Calibri" w:hAnsi="Calibri" w:cs="Calibri"/>
          <w:b/>
          <w:bCs/>
          <w:sz w:val="30"/>
          <w:szCs w:val="30"/>
        </w:rPr>
        <w:t xml:space="preserve">figlia </w:t>
      </w:r>
      <w:proofErr w:type="gramStart"/>
      <w:r w:rsidRPr="006D58F3">
        <w:rPr>
          <w:rFonts w:ascii="Calibri" w:hAnsi="Calibri" w:cs="Calibri"/>
          <w:b/>
          <w:bCs/>
          <w:sz w:val="30"/>
          <w:szCs w:val="30"/>
        </w:rPr>
        <w:t xml:space="preserve">dell'Immacolata </w:t>
      </w:r>
      <w:r w:rsidRPr="006D58F3">
        <w:rPr>
          <w:rFonts w:ascii="Calibri" w:hAnsi="Calibri" w:cs="Calibri"/>
          <w:sz w:val="30"/>
          <w:szCs w:val="30"/>
        </w:rPr>
        <w:t>:</w:t>
      </w:r>
      <w:proofErr w:type="gramEnd"/>
      <w:r w:rsidRPr="006D58F3">
        <w:rPr>
          <w:rFonts w:ascii="Calibri" w:hAnsi="Calibri" w:cs="Calibri"/>
          <w:sz w:val="30"/>
          <w:szCs w:val="30"/>
        </w:rPr>
        <w:t xml:space="preserve"> periodico bolognese per le giovinette cattoliche. - Bologna, Tip. Arcivescovile, 1864-1928. – volumi.  ((Quindicinale, poi mensile. - L'editore varia. - Descrizione basata su: Serie 3, anno 3, n. 1 (gennaio 1874). - TO00184216</w:t>
      </w:r>
    </w:p>
    <w:p w14:paraId="19D56826" w14:textId="529C85C1" w:rsidR="00FA14B7" w:rsidRPr="006D58F3" w:rsidRDefault="00FA14B7" w:rsidP="00B010C8">
      <w:pPr>
        <w:spacing w:after="0" w:line="240" w:lineRule="auto"/>
        <w:jc w:val="both"/>
        <w:rPr>
          <w:rFonts w:ascii="Calibri" w:hAnsi="Calibri" w:cs="Calibri"/>
          <w:sz w:val="30"/>
          <w:szCs w:val="30"/>
        </w:rPr>
      </w:pPr>
      <w:r w:rsidRPr="006D58F3">
        <w:rPr>
          <w:rFonts w:ascii="Calibri" w:hAnsi="Calibri" w:cs="Calibri"/>
          <w:sz w:val="30"/>
          <w:szCs w:val="30"/>
        </w:rPr>
        <w:t>Soggetto: Giovani cattoliche – 1864-1928</w:t>
      </w:r>
    </w:p>
    <w:p w14:paraId="0D653503" w14:textId="77777777" w:rsidR="00B010C8" w:rsidRPr="006D58F3" w:rsidRDefault="00B010C8" w:rsidP="00B010C8">
      <w:pPr>
        <w:spacing w:after="0" w:line="240" w:lineRule="auto"/>
        <w:jc w:val="both"/>
        <w:rPr>
          <w:sz w:val="30"/>
          <w:szCs w:val="30"/>
        </w:rPr>
      </w:pPr>
      <w:r w:rsidRPr="006D58F3">
        <w:rPr>
          <w:rFonts w:ascii="Calibri" w:hAnsi="Calibri" w:cs="Calibri"/>
          <w:b/>
          <w:color w:val="C00000"/>
          <w:sz w:val="30"/>
          <w:szCs w:val="30"/>
        </w:rPr>
        <w:t>Copia digitale</w:t>
      </w:r>
      <w:r w:rsidRPr="006D58F3">
        <w:rPr>
          <w:rFonts w:ascii="Calibri" w:hAnsi="Calibri" w:cs="Calibri"/>
          <w:bCs/>
          <w:sz w:val="30"/>
          <w:szCs w:val="30"/>
        </w:rPr>
        <w:t xml:space="preserve"> 1887-1896 a: </w:t>
      </w:r>
      <w:hyperlink r:id="rId9" w:history="1">
        <w:r w:rsidRPr="006D58F3">
          <w:rPr>
            <w:rStyle w:val="Collegamentoipertestuale"/>
            <w:rFonts w:ascii="Calibri" w:hAnsi="Calibri" w:cs="Calibri"/>
            <w:bCs/>
            <w:sz w:val="30"/>
            <w:szCs w:val="30"/>
          </w:rPr>
          <w:t>http://digitale.bnc.roma.sbn.it/tecadigitale/giornali/TO00184216</w:t>
        </w:r>
      </w:hyperlink>
    </w:p>
    <w:p w14:paraId="193ABB47" w14:textId="77777777" w:rsidR="00B010C8" w:rsidRPr="006D58F3" w:rsidRDefault="00B010C8" w:rsidP="00B010C8">
      <w:pPr>
        <w:spacing w:after="0" w:line="240" w:lineRule="auto"/>
        <w:jc w:val="both"/>
        <w:rPr>
          <w:rFonts w:ascii="Calibri" w:hAnsi="Calibri" w:cs="Calibri"/>
          <w:bCs/>
          <w:sz w:val="30"/>
          <w:szCs w:val="30"/>
        </w:rPr>
      </w:pPr>
    </w:p>
    <w:p w14:paraId="059EF31A" w14:textId="3E415DB3" w:rsidR="0031062F" w:rsidRPr="006D58F3" w:rsidRDefault="00A61CC7" w:rsidP="00B010C8">
      <w:pPr>
        <w:spacing w:after="0" w:line="240" w:lineRule="auto"/>
        <w:jc w:val="both"/>
        <w:rPr>
          <w:sz w:val="30"/>
          <w:szCs w:val="30"/>
        </w:rPr>
      </w:pPr>
      <w:r w:rsidRPr="006D58F3">
        <w:rPr>
          <w:sz w:val="30"/>
          <w:szCs w:val="30"/>
        </w:rPr>
        <w:t>La *</w:t>
      </w:r>
      <w:r w:rsidRPr="006D58F3">
        <w:rPr>
          <w:b/>
          <w:bCs/>
          <w:sz w:val="30"/>
          <w:szCs w:val="30"/>
        </w:rPr>
        <w:t xml:space="preserve">scuola e l'esempio del cattolico in ordine </w:t>
      </w:r>
      <w:proofErr w:type="spellStart"/>
      <w:r w:rsidRPr="006D58F3">
        <w:rPr>
          <w:b/>
          <w:bCs/>
          <w:sz w:val="30"/>
          <w:szCs w:val="30"/>
        </w:rPr>
        <w:t>a'</w:t>
      </w:r>
      <w:proofErr w:type="spellEnd"/>
      <w:r w:rsidRPr="006D58F3">
        <w:rPr>
          <w:b/>
          <w:bCs/>
          <w:sz w:val="30"/>
          <w:szCs w:val="30"/>
        </w:rPr>
        <w:t xml:space="preserve"> tempi </w:t>
      </w:r>
      <w:proofErr w:type="gramStart"/>
      <w:r w:rsidRPr="006D58F3">
        <w:rPr>
          <w:b/>
          <w:bCs/>
          <w:sz w:val="30"/>
          <w:szCs w:val="30"/>
        </w:rPr>
        <w:t xml:space="preserve">moderni </w:t>
      </w:r>
      <w:r w:rsidRPr="006D58F3">
        <w:rPr>
          <w:sz w:val="30"/>
          <w:szCs w:val="30"/>
        </w:rPr>
        <w:t>:</w:t>
      </w:r>
      <w:proofErr w:type="gramEnd"/>
      <w:r w:rsidRPr="006D58F3">
        <w:rPr>
          <w:sz w:val="30"/>
          <w:szCs w:val="30"/>
        </w:rPr>
        <w:t xml:space="preserve"> letture religiose popolari pubblicata da una Società di ecclesiastici di Prato</w:t>
      </w:r>
      <w:r w:rsidRPr="006D58F3">
        <w:rPr>
          <w:b/>
          <w:bCs/>
          <w:sz w:val="30"/>
          <w:szCs w:val="30"/>
        </w:rPr>
        <w:t xml:space="preserve">. </w:t>
      </w:r>
      <w:r w:rsidRPr="006D58F3">
        <w:rPr>
          <w:sz w:val="30"/>
          <w:szCs w:val="30"/>
        </w:rPr>
        <w:t xml:space="preserve">– Maggio 1868-  </w:t>
      </w:r>
      <w:proofErr w:type="gramStart"/>
      <w:r w:rsidRPr="006D58F3">
        <w:rPr>
          <w:sz w:val="30"/>
          <w:szCs w:val="30"/>
        </w:rPr>
        <w:t xml:space="preserve">  .</w:t>
      </w:r>
      <w:proofErr w:type="gramEnd"/>
      <w:r w:rsidRPr="006D58F3">
        <w:rPr>
          <w:sz w:val="30"/>
          <w:szCs w:val="30"/>
        </w:rPr>
        <w:t xml:space="preserve"> - </w:t>
      </w:r>
      <w:proofErr w:type="gramStart"/>
      <w:r w:rsidRPr="006D58F3">
        <w:rPr>
          <w:sz w:val="30"/>
          <w:szCs w:val="30"/>
        </w:rPr>
        <w:t>Prato :</w:t>
      </w:r>
      <w:proofErr w:type="gramEnd"/>
      <w:r w:rsidRPr="006D58F3">
        <w:rPr>
          <w:sz w:val="30"/>
          <w:szCs w:val="30"/>
        </w:rPr>
        <w:t xml:space="preserve"> Ranieri Guasti, 1868-1872. – 5 </w:t>
      </w:r>
      <w:proofErr w:type="gramStart"/>
      <w:r w:rsidRPr="006D58F3">
        <w:rPr>
          <w:sz w:val="30"/>
          <w:szCs w:val="30"/>
        </w:rPr>
        <w:t>volumi ;</w:t>
      </w:r>
      <w:proofErr w:type="gramEnd"/>
      <w:r w:rsidRPr="006D58F3">
        <w:rPr>
          <w:sz w:val="30"/>
          <w:szCs w:val="30"/>
        </w:rPr>
        <w:t xml:space="preserve"> 16 cm. ((Mensile. - PBE0242809</w:t>
      </w:r>
    </w:p>
    <w:p w14:paraId="105FFA54" w14:textId="4356EE56" w:rsidR="00A61CC7" w:rsidRPr="006D58F3" w:rsidRDefault="00A61CC7" w:rsidP="00B010C8">
      <w:pPr>
        <w:spacing w:after="0" w:line="240" w:lineRule="auto"/>
        <w:jc w:val="both"/>
        <w:rPr>
          <w:sz w:val="30"/>
          <w:szCs w:val="30"/>
        </w:rPr>
      </w:pPr>
      <w:r w:rsidRPr="006D58F3">
        <w:rPr>
          <w:sz w:val="30"/>
          <w:szCs w:val="30"/>
        </w:rPr>
        <w:t>Autore: Società di ecclesiastici di Prato</w:t>
      </w:r>
    </w:p>
    <w:p w14:paraId="48BAC6A4" w14:textId="1716ED24" w:rsidR="00FA14B7" w:rsidRPr="006D58F3" w:rsidRDefault="00FA14B7" w:rsidP="00B010C8">
      <w:pPr>
        <w:spacing w:after="0" w:line="240" w:lineRule="auto"/>
        <w:jc w:val="both"/>
        <w:rPr>
          <w:sz w:val="30"/>
          <w:szCs w:val="30"/>
        </w:rPr>
      </w:pPr>
      <w:r w:rsidRPr="006D58F3">
        <w:rPr>
          <w:sz w:val="30"/>
          <w:szCs w:val="30"/>
        </w:rPr>
        <w:t>Soggetto: Famiglie – Concezione cattolica – 1868-1872</w:t>
      </w:r>
    </w:p>
    <w:p w14:paraId="00916E06" w14:textId="77777777" w:rsidR="00FA14B7" w:rsidRPr="006D58F3" w:rsidRDefault="00FA14B7" w:rsidP="00B010C8">
      <w:pPr>
        <w:spacing w:after="0" w:line="240" w:lineRule="auto"/>
        <w:jc w:val="both"/>
        <w:rPr>
          <w:sz w:val="30"/>
          <w:szCs w:val="30"/>
        </w:rPr>
      </w:pPr>
    </w:p>
    <w:p w14:paraId="370FF8AE" w14:textId="694BFA3A" w:rsidR="00FA14B7" w:rsidRPr="006D58F3" w:rsidRDefault="00FA14B7" w:rsidP="00FA14B7">
      <w:pPr>
        <w:spacing w:after="0" w:line="240" w:lineRule="auto"/>
        <w:jc w:val="both"/>
        <w:rPr>
          <w:sz w:val="30"/>
          <w:szCs w:val="30"/>
        </w:rPr>
      </w:pPr>
      <w:r w:rsidRPr="006D58F3">
        <w:rPr>
          <w:sz w:val="30"/>
          <w:szCs w:val="30"/>
        </w:rPr>
        <w:t>Il *</w:t>
      </w:r>
      <w:r w:rsidRPr="006D58F3">
        <w:rPr>
          <w:b/>
          <w:bCs/>
          <w:sz w:val="30"/>
          <w:szCs w:val="30"/>
        </w:rPr>
        <w:t xml:space="preserve">cestello da </w:t>
      </w:r>
      <w:proofErr w:type="gramStart"/>
      <w:r w:rsidRPr="006D58F3">
        <w:rPr>
          <w:b/>
          <w:bCs/>
          <w:sz w:val="30"/>
          <w:szCs w:val="30"/>
        </w:rPr>
        <w:t>lavoro</w:t>
      </w:r>
      <w:r w:rsidRPr="006D58F3">
        <w:rPr>
          <w:sz w:val="30"/>
          <w:szCs w:val="30"/>
        </w:rPr>
        <w:t xml:space="preserve"> :</w:t>
      </w:r>
      <w:proofErr w:type="gramEnd"/>
      <w:r w:rsidR="006D58F3" w:rsidRPr="006D58F3">
        <w:rPr>
          <w:sz w:val="30"/>
          <w:szCs w:val="30"/>
        </w:rPr>
        <w:t xml:space="preserve"> ossia la </w:t>
      </w:r>
      <w:r w:rsidR="006D58F3" w:rsidRPr="006D58F3">
        <w:rPr>
          <w:sz w:val="30"/>
          <w:szCs w:val="30"/>
        </w:rPr>
        <w:t>g</w:t>
      </w:r>
      <w:r w:rsidR="006D58F3" w:rsidRPr="006D58F3">
        <w:rPr>
          <w:sz w:val="30"/>
          <w:szCs w:val="30"/>
        </w:rPr>
        <w:t xml:space="preserve">iovinetta istruita nei suoi </w:t>
      </w:r>
      <w:proofErr w:type="gramStart"/>
      <w:r w:rsidR="006D58F3" w:rsidRPr="006D58F3">
        <w:rPr>
          <w:sz w:val="30"/>
          <w:szCs w:val="30"/>
        </w:rPr>
        <w:t>lavori</w:t>
      </w:r>
      <w:r w:rsidR="006D58F3" w:rsidRPr="006D58F3">
        <w:rPr>
          <w:sz w:val="30"/>
          <w:szCs w:val="30"/>
        </w:rPr>
        <w:t xml:space="preserve"> :</w:t>
      </w:r>
      <w:proofErr w:type="gramEnd"/>
      <w:r w:rsidR="006D58F3" w:rsidRPr="006D58F3">
        <w:rPr>
          <w:sz w:val="30"/>
          <w:szCs w:val="30"/>
        </w:rPr>
        <w:t xml:space="preserve"> </w:t>
      </w:r>
      <w:r w:rsidRPr="006D58F3">
        <w:rPr>
          <w:sz w:val="30"/>
          <w:szCs w:val="30"/>
        </w:rPr>
        <w:t>periodico mensuale per le giovinette italiane. – [</w:t>
      </w:r>
      <w:proofErr w:type="gramStart"/>
      <w:r w:rsidRPr="006D58F3">
        <w:rPr>
          <w:sz w:val="30"/>
          <w:szCs w:val="30"/>
        </w:rPr>
        <w:t>Venezia :</w:t>
      </w:r>
      <w:proofErr w:type="gramEnd"/>
      <w:r w:rsidRPr="006D58F3">
        <w:rPr>
          <w:sz w:val="30"/>
          <w:szCs w:val="30"/>
        </w:rPr>
        <w:t xml:space="preserve"> Tipografia emiliana</w:t>
      </w:r>
      <w:r w:rsidRPr="006D58F3">
        <w:rPr>
          <w:sz w:val="30"/>
          <w:szCs w:val="30"/>
        </w:rPr>
        <w:t>, 1870?]. – 1 volume. ((</w:t>
      </w:r>
      <w:proofErr w:type="spellStart"/>
      <w:r w:rsidRPr="006D58F3">
        <w:rPr>
          <w:sz w:val="30"/>
          <w:szCs w:val="30"/>
        </w:rPr>
        <w:t>Cfr</w:t>
      </w:r>
      <w:proofErr w:type="spellEnd"/>
      <w:r w:rsidRPr="006D58F3">
        <w:rPr>
          <w:sz w:val="30"/>
          <w:szCs w:val="30"/>
        </w:rPr>
        <w:t xml:space="preserve"> Catalogo della Tipografia emiliana, ditta Giuseppe Battaggia 2, maggio 1870, p.26</w:t>
      </w:r>
    </w:p>
    <w:p w14:paraId="7AC40592" w14:textId="1595DBCB" w:rsidR="00FA14B7" w:rsidRPr="006D58F3" w:rsidRDefault="00FA14B7" w:rsidP="00FA14B7">
      <w:pPr>
        <w:spacing w:after="0" w:line="240" w:lineRule="auto"/>
        <w:jc w:val="both"/>
        <w:rPr>
          <w:sz w:val="30"/>
          <w:szCs w:val="30"/>
        </w:rPr>
      </w:pPr>
      <w:r w:rsidRPr="006D58F3">
        <w:rPr>
          <w:sz w:val="30"/>
          <w:szCs w:val="30"/>
        </w:rPr>
        <w:t>*</w:t>
      </w:r>
      <w:r w:rsidRPr="006D58F3">
        <w:rPr>
          <w:b/>
          <w:bCs/>
          <w:sz w:val="30"/>
          <w:szCs w:val="30"/>
        </w:rPr>
        <w:t>Guida ad ogni sorte di lavori femminili</w:t>
      </w:r>
      <w:r w:rsidRPr="006D58F3">
        <w:rPr>
          <w:sz w:val="30"/>
          <w:szCs w:val="30"/>
        </w:rPr>
        <w:t xml:space="preserve"> / compilata dalla Sig. March. Edvige M. Rainald-Pieri. – [</w:t>
      </w:r>
      <w:proofErr w:type="gramStart"/>
      <w:r w:rsidRPr="006D58F3">
        <w:rPr>
          <w:sz w:val="30"/>
          <w:szCs w:val="30"/>
        </w:rPr>
        <w:t>Venezia</w:t>
      </w:r>
      <w:r w:rsidRPr="006D58F3">
        <w:rPr>
          <w:sz w:val="30"/>
          <w:szCs w:val="30"/>
        </w:rPr>
        <w:t xml:space="preserve"> :</w:t>
      </w:r>
      <w:proofErr w:type="gramEnd"/>
      <w:r w:rsidRPr="006D58F3">
        <w:rPr>
          <w:sz w:val="30"/>
          <w:szCs w:val="30"/>
        </w:rPr>
        <w:t xml:space="preserve"> </w:t>
      </w:r>
      <w:r w:rsidRPr="006D58F3">
        <w:rPr>
          <w:sz w:val="30"/>
          <w:szCs w:val="30"/>
        </w:rPr>
        <w:t>Tipografia emiliana</w:t>
      </w:r>
      <w:r w:rsidRPr="006D58F3">
        <w:rPr>
          <w:sz w:val="30"/>
          <w:szCs w:val="30"/>
        </w:rPr>
        <w:t xml:space="preserve">, 1870?]. – 1 volume. ((Quindicinale. - </w:t>
      </w:r>
      <w:proofErr w:type="spellStart"/>
      <w:r w:rsidRPr="006D58F3">
        <w:rPr>
          <w:sz w:val="30"/>
          <w:szCs w:val="30"/>
        </w:rPr>
        <w:t>Cfr</w:t>
      </w:r>
      <w:proofErr w:type="spellEnd"/>
      <w:r w:rsidRPr="006D58F3">
        <w:rPr>
          <w:sz w:val="30"/>
          <w:szCs w:val="30"/>
        </w:rPr>
        <w:t xml:space="preserve"> Catalogo della Tipografia emiliana, ditta Giuseppe Battaggia 2, maggio 1870, p.26</w:t>
      </w:r>
    </w:p>
    <w:p w14:paraId="4D16B47D" w14:textId="77777777" w:rsidR="00FA14B7" w:rsidRPr="006D58F3" w:rsidRDefault="00FA14B7" w:rsidP="00FA14B7">
      <w:pPr>
        <w:spacing w:after="0" w:line="240" w:lineRule="auto"/>
        <w:jc w:val="both"/>
        <w:rPr>
          <w:sz w:val="30"/>
          <w:szCs w:val="30"/>
        </w:rPr>
      </w:pPr>
      <w:r w:rsidRPr="006D58F3">
        <w:rPr>
          <w:sz w:val="30"/>
          <w:szCs w:val="30"/>
        </w:rPr>
        <w:t>Soggetto: Lavori femminili – 1870</w:t>
      </w:r>
    </w:p>
    <w:p w14:paraId="7B170263" w14:textId="77777777" w:rsidR="00FA14B7" w:rsidRDefault="00FA14B7" w:rsidP="00FA14B7">
      <w:pPr>
        <w:spacing w:after="0" w:line="240" w:lineRule="auto"/>
        <w:jc w:val="both"/>
      </w:pPr>
    </w:p>
    <w:p w14:paraId="747EA5AD" w14:textId="011B1E91" w:rsidR="00A61CC7" w:rsidRDefault="00A61CC7" w:rsidP="00B010C8">
      <w:pPr>
        <w:spacing w:after="0" w:line="240" w:lineRule="auto"/>
        <w:jc w:val="both"/>
        <w:rPr>
          <w:b/>
          <w:bCs/>
          <w:color w:val="C00000"/>
          <w:sz w:val="44"/>
          <w:szCs w:val="44"/>
        </w:rPr>
      </w:pPr>
      <w:r w:rsidRPr="005E6DAE">
        <w:rPr>
          <w:b/>
          <w:bCs/>
          <w:color w:val="C00000"/>
          <w:sz w:val="44"/>
          <w:szCs w:val="44"/>
        </w:rPr>
        <w:t>Informazioni storico-bibliografiche</w:t>
      </w:r>
    </w:p>
    <w:p w14:paraId="6697F005" w14:textId="6E243945" w:rsidR="00FA14B7" w:rsidRDefault="00FA14B7" w:rsidP="00B010C8">
      <w:pPr>
        <w:spacing w:after="0" w:line="240" w:lineRule="auto"/>
        <w:jc w:val="both"/>
        <w:rPr>
          <w:color w:val="C00000"/>
          <w:sz w:val="44"/>
          <w:szCs w:val="44"/>
        </w:rPr>
      </w:pPr>
      <w:r w:rsidRPr="00FA14B7">
        <w:rPr>
          <w:color w:val="C00000"/>
          <w:sz w:val="44"/>
          <w:szCs w:val="44"/>
        </w:rPr>
        <w:drawing>
          <wp:inline distT="0" distB="0" distL="0" distR="0" wp14:anchorId="41BA171D" wp14:editId="1B158EBA">
            <wp:extent cx="2895600" cy="781050"/>
            <wp:effectExtent l="0" t="0" r="0" b="0"/>
            <wp:docPr id="111914664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9146646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61CC7">
        <w:rPr>
          <w:noProof/>
        </w:rPr>
        <w:drawing>
          <wp:inline distT="0" distB="0" distL="0" distR="0" wp14:anchorId="7EB5F8C9" wp14:editId="26162671">
            <wp:extent cx="3019425" cy="2476500"/>
            <wp:effectExtent l="0" t="0" r="9525" b="0"/>
            <wp:docPr id="4671400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714004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185A27" w14:textId="77777777" w:rsidR="00FA14B7" w:rsidRDefault="00FA14B7" w:rsidP="00FA14B7">
      <w:pPr>
        <w:spacing w:after="0" w:line="240" w:lineRule="auto"/>
        <w:jc w:val="both"/>
      </w:pPr>
      <w:r>
        <w:t xml:space="preserve">p.27 di </w:t>
      </w:r>
      <w:hyperlink r:id="rId12" w:history="1">
        <w:r w:rsidRPr="005E6DAE">
          <w:rPr>
            <w:rStyle w:val="Collegamentoipertestuale"/>
          </w:rPr>
          <w:t xml:space="preserve">Catalogo della Tipografia emiliana, ditta Giuseppe Battaggia 2 / [Tipografia emiliana]. - </w:t>
        </w:r>
        <w:proofErr w:type="gramStart"/>
        <w:r w:rsidRPr="005E6DAE">
          <w:rPr>
            <w:rStyle w:val="Collegamentoipertestuale"/>
          </w:rPr>
          <w:t>Venezia :</w:t>
        </w:r>
        <w:proofErr w:type="gramEnd"/>
        <w:r w:rsidRPr="005E6DAE">
          <w:rPr>
            <w:rStyle w:val="Collegamentoipertestuale"/>
          </w:rPr>
          <w:t xml:space="preserve"> [Tip. emiliana], 1870. - 143 p. - Aggiornato a maggio 1870.</w:t>
        </w:r>
      </w:hyperlink>
    </w:p>
    <w:p w14:paraId="11FE4704" w14:textId="77777777" w:rsidR="00FA14B7" w:rsidRPr="00FA14B7" w:rsidRDefault="00FA14B7" w:rsidP="00B010C8">
      <w:pPr>
        <w:spacing w:after="0" w:line="240" w:lineRule="auto"/>
        <w:jc w:val="both"/>
      </w:pPr>
    </w:p>
    <w:p w14:paraId="6FEA8E59" w14:textId="7A37D2BE" w:rsidR="00092059" w:rsidRDefault="00092059" w:rsidP="00B010C8">
      <w:pPr>
        <w:spacing w:after="0" w:line="240" w:lineRule="auto"/>
        <w:jc w:val="both"/>
      </w:pPr>
      <w:r w:rsidRPr="00092059">
        <w:rPr>
          <w:noProof/>
        </w:rPr>
        <w:drawing>
          <wp:inline distT="0" distB="0" distL="0" distR="0" wp14:anchorId="2F7DD4CA" wp14:editId="2202B55D">
            <wp:extent cx="2880000" cy="1580400"/>
            <wp:effectExtent l="0" t="0" r="0" b="1270"/>
            <wp:docPr id="63807932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807932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158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92059">
        <w:t xml:space="preserve"> </w:t>
      </w:r>
      <w:r w:rsidRPr="00092059">
        <w:rPr>
          <w:noProof/>
        </w:rPr>
        <w:drawing>
          <wp:inline distT="0" distB="0" distL="0" distR="0" wp14:anchorId="4A9CCB3E" wp14:editId="08C5A975">
            <wp:extent cx="2880000" cy="1684800"/>
            <wp:effectExtent l="0" t="0" r="0" b="0"/>
            <wp:docPr id="26248104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481046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168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A9DEDD" w14:textId="3A576583" w:rsidR="00092059" w:rsidRDefault="00092059" w:rsidP="00B010C8">
      <w:pPr>
        <w:spacing w:after="0" w:line="240" w:lineRule="auto"/>
        <w:jc w:val="both"/>
      </w:pPr>
      <w:r>
        <w:t xml:space="preserve">p.26 di </w:t>
      </w:r>
      <w:hyperlink r:id="rId15" w:history="1">
        <w:r w:rsidRPr="005E6DAE">
          <w:rPr>
            <w:rStyle w:val="Collegamentoipertestuale"/>
          </w:rPr>
          <w:t xml:space="preserve">Catalogo della Tipografia emiliana, ditta Giuseppe Battaggia 2 / [Tipografia emiliana]. - </w:t>
        </w:r>
        <w:proofErr w:type="gramStart"/>
        <w:r w:rsidRPr="005E6DAE">
          <w:rPr>
            <w:rStyle w:val="Collegamentoipertestuale"/>
          </w:rPr>
          <w:t>Venezia :</w:t>
        </w:r>
        <w:proofErr w:type="gramEnd"/>
        <w:r w:rsidRPr="005E6DAE">
          <w:rPr>
            <w:rStyle w:val="Collegamentoipertestuale"/>
          </w:rPr>
          <w:t xml:space="preserve"> [Tip. emiliana], 1870. - 143 p. - Aggiornato a maggio 1870.</w:t>
        </w:r>
      </w:hyperlink>
    </w:p>
    <w:p w14:paraId="75978467" w14:textId="77777777" w:rsidR="00092059" w:rsidRDefault="00092059" w:rsidP="00B010C8">
      <w:pPr>
        <w:spacing w:after="0" w:line="240" w:lineRule="auto"/>
        <w:jc w:val="both"/>
      </w:pPr>
    </w:p>
    <w:p w14:paraId="56AFD7FA" w14:textId="391130B2" w:rsidR="00A61CC7" w:rsidRPr="006D58F3" w:rsidRDefault="006D58F3" w:rsidP="00B010C8">
      <w:pPr>
        <w:spacing w:after="0" w:line="240" w:lineRule="auto"/>
        <w:jc w:val="both"/>
        <w:rPr>
          <w:b/>
          <w:bCs/>
          <w:color w:val="C00000"/>
          <w:sz w:val="44"/>
          <w:szCs w:val="44"/>
        </w:rPr>
      </w:pPr>
      <w:r w:rsidRPr="006D58F3">
        <w:rPr>
          <w:b/>
          <w:bCs/>
          <w:color w:val="C00000"/>
          <w:sz w:val="44"/>
          <w:szCs w:val="44"/>
        </w:rPr>
        <w:t>Note e riferimenti bibliografici</w:t>
      </w:r>
    </w:p>
    <w:p w14:paraId="237FB95C" w14:textId="01826096" w:rsidR="006D58F3" w:rsidRDefault="006D58F3" w:rsidP="006D58F3">
      <w:pPr>
        <w:pStyle w:val="Paragrafoelenco"/>
        <w:numPr>
          <w:ilvl w:val="0"/>
          <w:numId w:val="1"/>
        </w:numPr>
        <w:spacing w:after="0" w:line="240" w:lineRule="auto"/>
        <w:jc w:val="both"/>
      </w:pPr>
      <w:r w:rsidRPr="006D58F3">
        <w:t xml:space="preserve">Buoni libri per </w:t>
      </w:r>
      <w:proofErr w:type="gramStart"/>
      <w:r w:rsidRPr="006D58F3">
        <w:t>tutti :</w:t>
      </w:r>
      <w:proofErr w:type="gramEnd"/>
      <w:r w:rsidRPr="006D58F3">
        <w:t xml:space="preserve"> l'editoria cattolica e l'evoluzione dei generi letterari nel secondo Ottocento / Isotta Piazza. - </w:t>
      </w:r>
      <w:proofErr w:type="gramStart"/>
      <w:r w:rsidRPr="006D58F3">
        <w:t>Milano :</w:t>
      </w:r>
      <w:proofErr w:type="gramEnd"/>
      <w:r w:rsidRPr="006D58F3">
        <w:t xml:space="preserve"> Unicopli, 2009. - 234 </w:t>
      </w:r>
      <w:proofErr w:type="gramStart"/>
      <w:r w:rsidRPr="006D58F3">
        <w:t>p. ;</w:t>
      </w:r>
      <w:proofErr w:type="gramEnd"/>
      <w:r w:rsidRPr="006D58F3">
        <w:t xml:space="preserve"> 22 cm. - (L'Europa del </w:t>
      </w:r>
      <w:proofErr w:type="gramStart"/>
      <w:r w:rsidRPr="006D58F3">
        <w:t>libro ;</w:t>
      </w:r>
      <w:proofErr w:type="gramEnd"/>
      <w:r w:rsidRPr="006D58F3">
        <w:t xml:space="preserve"> 2).</w:t>
      </w:r>
    </w:p>
    <w:sectPr w:rsidR="006D58F3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593BE4"/>
    <w:multiLevelType w:val="hybridMultilevel"/>
    <w:tmpl w:val="CC8A7882"/>
    <w:lvl w:ilvl="0" w:tplc="E56AC2E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52365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E07576"/>
    <w:rsid w:val="00092059"/>
    <w:rsid w:val="0031062F"/>
    <w:rsid w:val="003605E3"/>
    <w:rsid w:val="00375F4B"/>
    <w:rsid w:val="003811E4"/>
    <w:rsid w:val="005E6DAE"/>
    <w:rsid w:val="00653982"/>
    <w:rsid w:val="006D58F3"/>
    <w:rsid w:val="00943402"/>
    <w:rsid w:val="00A61CC7"/>
    <w:rsid w:val="00B010C8"/>
    <w:rsid w:val="00C508F0"/>
    <w:rsid w:val="00C71CAA"/>
    <w:rsid w:val="00D544E6"/>
    <w:rsid w:val="00E07576"/>
    <w:rsid w:val="00E84EF4"/>
    <w:rsid w:val="00FA1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5D4E3"/>
  <w15:chartTrackingRefBased/>
  <w15:docId w15:val="{4652286A-B0FB-4B0E-AE8A-57489EBB8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92059"/>
  </w:style>
  <w:style w:type="paragraph" w:styleId="Titolo1">
    <w:name w:val="heading 1"/>
    <w:basedOn w:val="Normale"/>
    <w:next w:val="Normale"/>
    <w:link w:val="Titolo1Carattere"/>
    <w:uiPriority w:val="9"/>
    <w:qFormat/>
    <w:rsid w:val="00E075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075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07576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075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07576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075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075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075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075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07576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075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07576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07576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07576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0757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0757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0757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0757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075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075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0757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075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0757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0757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0757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07576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0757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07576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07576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A61CC7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61C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https://www.google.com/url?sa=i&amp;source=web&amp;rct=j&amp;url=http://archive.org/download/bub_gb_uiVjCVA_JmQC/bub_gb_uiVjCVA_JmQC.pdf&amp;ved=2ahUKEwiK9oHAxKmXAxVNzwIHHa0HJogQqYcPegoIAggACAAIGBAC&amp;opi=89978449&amp;cd&amp;psig=AOvVaw124sE_0MGfQoPGZ65dgyCd&amp;ust=1791518467152000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hyperlink" Target="https://www.google.com/url?sa=i&amp;source=web&amp;rct=j&amp;url=http://archive.org/download/bub_gb_uiVjCVA_JmQC/bub_gb_uiVjCVA_JmQC.pdf&amp;ved=2ahUKEwiK9oHAxKmXAxVNzwIHHa0HJogQqYcPegoIAggACAAIGBAC&amp;opi=89978449&amp;cd&amp;psig=AOvVaw124sE_0MGfQoPGZ65dgyCd&amp;ust=1791518467152000" TargetMode="Externa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hyperlink" Target="http://digitale.bnc.roma.sbn.it/tecadigitale/giornali/TO00184216" TargetMode="External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23729F-73A2-43ED-B592-FEB666021D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387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5</cp:revision>
  <dcterms:created xsi:type="dcterms:W3CDTF">2026-10-08T03:57:00Z</dcterms:created>
  <dcterms:modified xsi:type="dcterms:W3CDTF">2026-10-08T04:54:00Z</dcterms:modified>
</cp:coreProperties>
</file>