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B42B27" w14:textId="05836EE2" w:rsidR="007E405B" w:rsidRPr="009E6AC1" w:rsidRDefault="007E405B" w:rsidP="007E405B">
      <w:pPr>
        <w:jc w:val="both"/>
        <w:rPr>
          <w:rFonts w:asciiTheme="minorHAnsi" w:hAnsiTheme="minorHAnsi" w:cstheme="minorHAnsi"/>
          <w:sz w:val="16"/>
          <w:szCs w:val="16"/>
        </w:rPr>
      </w:pPr>
      <w:r w:rsidRPr="009E6AC1">
        <w:rPr>
          <w:rFonts w:asciiTheme="minorHAnsi" w:hAnsiTheme="minorHAnsi" w:cstheme="minorHAnsi"/>
          <w:b/>
          <w:color w:val="C00000"/>
          <w:sz w:val="44"/>
          <w:szCs w:val="44"/>
        </w:rPr>
        <w:t>CC739</w:t>
      </w:r>
      <w:r w:rsidRPr="009E6AC1">
        <w:rPr>
          <w:rFonts w:asciiTheme="minorHAnsi" w:hAnsiTheme="minorHAnsi" w:cstheme="minorHAnsi"/>
          <w:b/>
          <w:color w:val="C00000"/>
          <w:sz w:val="44"/>
          <w:szCs w:val="44"/>
        </w:rPr>
        <w:tab/>
      </w:r>
      <w:r w:rsidRPr="009E6AC1">
        <w:rPr>
          <w:rFonts w:asciiTheme="minorHAnsi" w:hAnsiTheme="minorHAnsi" w:cstheme="minorHAnsi"/>
          <w:i/>
        </w:rPr>
        <w:tab/>
      </w:r>
      <w:r w:rsidRPr="009E6AC1">
        <w:rPr>
          <w:rFonts w:asciiTheme="minorHAnsi" w:hAnsiTheme="minorHAnsi" w:cstheme="minorHAnsi"/>
          <w:i/>
          <w:sz w:val="16"/>
          <w:szCs w:val="16"/>
        </w:rPr>
        <w:tab/>
      </w:r>
      <w:r w:rsidRPr="009E6AC1">
        <w:rPr>
          <w:rFonts w:asciiTheme="minorHAnsi" w:hAnsiTheme="minorHAnsi" w:cstheme="minorHAnsi"/>
          <w:i/>
          <w:sz w:val="16"/>
          <w:szCs w:val="16"/>
        </w:rPr>
        <w:tab/>
      </w:r>
      <w:r w:rsidRPr="009E6AC1">
        <w:rPr>
          <w:rFonts w:asciiTheme="minorHAnsi" w:hAnsiTheme="minorHAnsi" w:cstheme="minorHAnsi"/>
          <w:i/>
          <w:sz w:val="16"/>
          <w:szCs w:val="16"/>
        </w:rPr>
        <w:tab/>
      </w:r>
      <w:r w:rsidRPr="009E6AC1">
        <w:rPr>
          <w:rFonts w:asciiTheme="minorHAnsi" w:hAnsiTheme="minorHAnsi" w:cstheme="minorHAnsi"/>
          <w:i/>
          <w:sz w:val="16"/>
          <w:szCs w:val="16"/>
        </w:rPr>
        <w:tab/>
      </w:r>
      <w:r w:rsidRPr="009E6AC1">
        <w:rPr>
          <w:rFonts w:asciiTheme="minorHAnsi" w:hAnsiTheme="minorHAnsi" w:cstheme="minorHAnsi"/>
          <w:i/>
          <w:sz w:val="16"/>
          <w:szCs w:val="16"/>
        </w:rPr>
        <w:tab/>
      </w:r>
      <w:r w:rsidRPr="009E6AC1">
        <w:rPr>
          <w:rFonts w:asciiTheme="minorHAnsi" w:hAnsiTheme="minorHAnsi" w:cstheme="minorHAnsi"/>
          <w:i/>
          <w:sz w:val="16"/>
          <w:szCs w:val="16"/>
        </w:rPr>
        <w:tab/>
      </w:r>
      <w:r w:rsidRPr="009E6AC1">
        <w:rPr>
          <w:rFonts w:asciiTheme="minorHAnsi" w:hAnsiTheme="minorHAnsi" w:cstheme="minorHAnsi"/>
          <w:i/>
          <w:sz w:val="16"/>
          <w:szCs w:val="16"/>
        </w:rPr>
        <w:tab/>
        <w:t>Scheda creata il 10 marzo 2026</w:t>
      </w:r>
    </w:p>
    <w:p w14:paraId="63E85F04" w14:textId="77777777" w:rsidR="007E405B" w:rsidRPr="009E6AC1" w:rsidRDefault="007E405B" w:rsidP="007E405B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9E6AC1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p w14:paraId="65C0D42E" w14:textId="77777777" w:rsidR="007E405B" w:rsidRPr="009E6AC1" w:rsidRDefault="007E405B" w:rsidP="007E405B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9E6AC1">
        <w:rPr>
          <w:rFonts w:asciiTheme="minorHAnsi" w:hAnsiTheme="minorHAnsi" w:cstheme="minorHAnsi"/>
          <w:bCs/>
          <w:sz w:val="22"/>
          <w:szCs w:val="22"/>
        </w:rPr>
        <w:drawing>
          <wp:inline distT="0" distB="0" distL="0" distR="0" wp14:anchorId="4EB14CEB" wp14:editId="384CD1D2">
            <wp:extent cx="3405600" cy="3240000"/>
            <wp:effectExtent l="0" t="0" r="4445" b="0"/>
            <wp:docPr id="1998019419" name="Immagine 2" descr="Giornale di Anatomia e Fisiologia patologica Sangalli 1861 4 fascicoli - Foto 1 di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iornale di Anatomia e Fisiologia patologica Sangalli 1861 4 fascicoli - Foto 1 di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6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6AC1">
        <w:rPr>
          <w:rFonts w:asciiTheme="minorHAnsi" w:hAnsiTheme="minorHAnsi" w:cstheme="minorHAnsi"/>
          <w:bCs/>
          <w:noProof/>
          <w:sz w:val="22"/>
          <w:szCs w:val="22"/>
        </w:rPr>
        <w:drawing>
          <wp:inline distT="0" distB="0" distL="0" distR="0" wp14:anchorId="4F159766" wp14:editId="3198CC71">
            <wp:extent cx="2361600" cy="3600000"/>
            <wp:effectExtent l="0" t="0" r="635" b="635"/>
            <wp:docPr id="2095444678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600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E6AC1">
        <w:rPr>
          <w:rFonts w:asciiTheme="minorHAnsi" w:hAnsiTheme="minorHAnsi" w:cstheme="minorHAnsi"/>
          <w:bCs/>
          <w:sz w:val="22"/>
          <w:szCs w:val="22"/>
        </w:rPr>
        <w:t xml:space="preserve"> </w:t>
      </w:r>
    </w:p>
    <w:p w14:paraId="2EBFE7B8" w14:textId="6CFA9F5E" w:rsidR="007E405B" w:rsidRPr="009E6AC1" w:rsidRDefault="007E405B" w:rsidP="007E405B">
      <w:pPr>
        <w:jc w:val="both"/>
        <w:rPr>
          <w:rFonts w:asciiTheme="minorHAnsi" w:hAnsiTheme="minorHAnsi" w:cstheme="minorHAnsi"/>
          <w:bCs/>
          <w:sz w:val="32"/>
          <w:szCs w:val="32"/>
        </w:rPr>
      </w:pPr>
      <w:r w:rsidRPr="009E6AC1">
        <w:rPr>
          <w:rFonts w:asciiTheme="minorHAnsi" w:hAnsiTheme="minorHAnsi" w:cstheme="minorHAnsi"/>
          <w:bCs/>
          <w:sz w:val="32"/>
          <w:szCs w:val="32"/>
        </w:rPr>
        <w:t>*</w:t>
      </w:r>
      <w:r w:rsidRPr="009E6AC1">
        <w:rPr>
          <w:rFonts w:asciiTheme="minorHAnsi" w:hAnsiTheme="minorHAnsi" w:cstheme="minorHAnsi"/>
          <w:b/>
          <w:sz w:val="32"/>
          <w:szCs w:val="32"/>
        </w:rPr>
        <w:t>Giornale di anatomia e fisiologia patologica</w:t>
      </w:r>
      <w:r w:rsidRPr="009E6AC1">
        <w:rPr>
          <w:rFonts w:asciiTheme="minorHAnsi" w:hAnsiTheme="minorHAnsi" w:cstheme="minorHAnsi"/>
          <w:bCs/>
          <w:sz w:val="32"/>
          <w:szCs w:val="32"/>
        </w:rPr>
        <w:t xml:space="preserve"> / pubblicato in Pavia dal professore Giacomo Sangalli</w:t>
      </w:r>
      <w:r w:rsidRPr="009E6AC1">
        <w:rPr>
          <w:rFonts w:asciiTheme="minorHAnsi" w:hAnsiTheme="minorHAnsi" w:cstheme="minorHAnsi"/>
          <w:bCs/>
          <w:sz w:val="32"/>
          <w:szCs w:val="32"/>
        </w:rPr>
        <w:t>. - Vol. 1, fasc. 1 (ott</w:t>
      </w:r>
      <w:r w:rsidRPr="009E6AC1">
        <w:rPr>
          <w:rFonts w:asciiTheme="minorHAnsi" w:hAnsiTheme="minorHAnsi" w:cstheme="minorHAnsi"/>
          <w:bCs/>
          <w:sz w:val="32"/>
          <w:szCs w:val="32"/>
        </w:rPr>
        <w:t>obre</w:t>
      </w:r>
      <w:r w:rsidRPr="009E6AC1">
        <w:rPr>
          <w:rFonts w:asciiTheme="minorHAnsi" w:hAnsiTheme="minorHAnsi" w:cstheme="minorHAnsi"/>
          <w:bCs/>
          <w:sz w:val="32"/>
          <w:szCs w:val="32"/>
        </w:rPr>
        <w:t xml:space="preserve"> </w:t>
      </w:r>
      <w:proofErr w:type="gramStart"/>
      <w:r w:rsidRPr="009E6AC1">
        <w:rPr>
          <w:rFonts w:asciiTheme="minorHAnsi" w:hAnsiTheme="minorHAnsi" w:cstheme="minorHAnsi"/>
          <w:bCs/>
          <w:sz w:val="32"/>
          <w:szCs w:val="32"/>
        </w:rPr>
        <w:t>1864)-</w:t>
      </w:r>
      <w:proofErr w:type="gramEnd"/>
      <w:r w:rsidRPr="009E6AC1">
        <w:rPr>
          <w:rFonts w:asciiTheme="minorHAnsi" w:hAnsiTheme="minorHAnsi" w:cstheme="minorHAnsi"/>
          <w:bCs/>
          <w:sz w:val="32"/>
          <w:szCs w:val="32"/>
        </w:rPr>
        <w:t>vol. 4 (1867)</w:t>
      </w:r>
      <w:r w:rsidRPr="009E6AC1">
        <w:rPr>
          <w:rFonts w:asciiTheme="minorHAnsi" w:hAnsiTheme="minorHAnsi" w:cstheme="minorHAnsi"/>
          <w:bCs/>
          <w:sz w:val="32"/>
          <w:szCs w:val="32"/>
        </w:rPr>
        <w:t xml:space="preserve">. - </w:t>
      </w:r>
      <w:proofErr w:type="gramStart"/>
      <w:r w:rsidRPr="009E6AC1">
        <w:rPr>
          <w:rFonts w:asciiTheme="minorHAnsi" w:hAnsiTheme="minorHAnsi" w:cstheme="minorHAnsi"/>
          <w:bCs/>
          <w:sz w:val="32"/>
          <w:szCs w:val="32"/>
        </w:rPr>
        <w:t>Pavia :</w:t>
      </w:r>
      <w:proofErr w:type="gramEnd"/>
      <w:r w:rsidRPr="009E6AC1">
        <w:rPr>
          <w:rFonts w:asciiTheme="minorHAnsi" w:hAnsiTheme="minorHAnsi" w:cstheme="minorHAnsi"/>
          <w:bCs/>
          <w:sz w:val="32"/>
          <w:szCs w:val="32"/>
        </w:rPr>
        <w:t xml:space="preserve"> Tip. f.lli Fusi, 1864-</w:t>
      </w:r>
      <w:r w:rsidRPr="009E6AC1">
        <w:rPr>
          <w:rFonts w:asciiTheme="minorHAnsi" w:hAnsiTheme="minorHAnsi" w:cstheme="minorHAnsi"/>
          <w:bCs/>
          <w:sz w:val="32"/>
          <w:szCs w:val="32"/>
        </w:rPr>
        <w:t>1867</w:t>
      </w:r>
      <w:r w:rsidRPr="009E6AC1">
        <w:rPr>
          <w:rFonts w:asciiTheme="minorHAnsi" w:hAnsiTheme="minorHAnsi" w:cstheme="minorHAnsi"/>
          <w:bCs/>
          <w:sz w:val="32"/>
          <w:szCs w:val="32"/>
        </w:rPr>
        <w:t xml:space="preserve">. </w:t>
      </w:r>
      <w:r w:rsidRPr="009E6AC1">
        <w:rPr>
          <w:rFonts w:asciiTheme="minorHAnsi" w:hAnsiTheme="minorHAnsi" w:cstheme="minorHAnsi"/>
          <w:bCs/>
          <w:sz w:val="32"/>
          <w:szCs w:val="32"/>
        </w:rPr>
        <w:t>–</w:t>
      </w:r>
      <w:r w:rsidRPr="009E6AC1">
        <w:rPr>
          <w:rFonts w:asciiTheme="minorHAnsi" w:hAnsiTheme="minorHAnsi" w:cstheme="minorHAnsi"/>
          <w:bCs/>
          <w:sz w:val="32"/>
          <w:szCs w:val="32"/>
        </w:rPr>
        <w:t xml:space="preserve"> </w:t>
      </w:r>
      <w:r w:rsidRPr="009E6AC1">
        <w:rPr>
          <w:rFonts w:asciiTheme="minorHAnsi" w:hAnsiTheme="minorHAnsi" w:cstheme="minorHAnsi"/>
          <w:bCs/>
          <w:sz w:val="32"/>
          <w:szCs w:val="32"/>
        </w:rPr>
        <w:t xml:space="preserve">4 </w:t>
      </w:r>
      <w:proofErr w:type="gramStart"/>
      <w:r w:rsidRPr="009E6AC1">
        <w:rPr>
          <w:rFonts w:asciiTheme="minorHAnsi" w:hAnsiTheme="minorHAnsi" w:cstheme="minorHAnsi"/>
          <w:bCs/>
          <w:sz w:val="32"/>
          <w:szCs w:val="32"/>
        </w:rPr>
        <w:t>volumi :</w:t>
      </w:r>
      <w:proofErr w:type="gramEnd"/>
      <w:r w:rsidRPr="009E6AC1">
        <w:rPr>
          <w:rFonts w:asciiTheme="minorHAnsi" w:hAnsiTheme="minorHAnsi" w:cstheme="minorHAnsi"/>
          <w:bCs/>
          <w:sz w:val="32"/>
          <w:szCs w:val="32"/>
        </w:rPr>
        <w:t xml:space="preserve"> </w:t>
      </w:r>
      <w:proofErr w:type="gramStart"/>
      <w:r w:rsidRPr="009E6AC1">
        <w:rPr>
          <w:rFonts w:asciiTheme="minorHAnsi" w:hAnsiTheme="minorHAnsi" w:cstheme="minorHAnsi"/>
          <w:bCs/>
          <w:sz w:val="32"/>
          <w:szCs w:val="32"/>
        </w:rPr>
        <w:t>i</w:t>
      </w:r>
      <w:r w:rsidRPr="009E6AC1">
        <w:rPr>
          <w:rFonts w:asciiTheme="minorHAnsi" w:hAnsiTheme="minorHAnsi" w:cstheme="minorHAnsi"/>
          <w:bCs/>
          <w:sz w:val="32"/>
          <w:szCs w:val="32"/>
        </w:rPr>
        <w:t>ll. ;</w:t>
      </w:r>
      <w:proofErr w:type="gramEnd"/>
      <w:r w:rsidRPr="009E6AC1">
        <w:rPr>
          <w:rFonts w:asciiTheme="minorHAnsi" w:hAnsiTheme="minorHAnsi" w:cstheme="minorHAnsi"/>
          <w:bCs/>
          <w:sz w:val="32"/>
          <w:szCs w:val="32"/>
        </w:rPr>
        <w:t xml:space="preserve"> 23 cm. </w:t>
      </w:r>
      <w:r w:rsidRPr="009E6AC1">
        <w:rPr>
          <w:rFonts w:asciiTheme="minorHAnsi" w:hAnsiTheme="minorHAnsi" w:cstheme="minorHAnsi"/>
          <w:bCs/>
          <w:sz w:val="32"/>
          <w:szCs w:val="32"/>
        </w:rPr>
        <w:t>((</w:t>
      </w:r>
      <w:r w:rsidRPr="009E6AC1">
        <w:rPr>
          <w:rFonts w:asciiTheme="minorHAnsi" w:hAnsiTheme="minorHAnsi" w:cstheme="minorHAnsi"/>
          <w:bCs/>
          <w:sz w:val="32"/>
          <w:szCs w:val="32"/>
        </w:rPr>
        <w:t>Periodicit</w:t>
      </w:r>
      <w:r w:rsidRPr="009E6AC1">
        <w:rPr>
          <w:rFonts w:asciiTheme="minorHAnsi" w:hAnsiTheme="minorHAnsi" w:cstheme="minorHAnsi"/>
          <w:bCs/>
          <w:sz w:val="32"/>
          <w:szCs w:val="32"/>
        </w:rPr>
        <w:t>à</w:t>
      </w:r>
      <w:r w:rsidRPr="009E6AC1">
        <w:rPr>
          <w:rFonts w:asciiTheme="minorHAnsi" w:hAnsiTheme="minorHAnsi" w:cstheme="minorHAnsi"/>
          <w:bCs/>
          <w:sz w:val="32"/>
          <w:szCs w:val="32"/>
        </w:rPr>
        <w:t xml:space="preserve"> irregolare.</w:t>
      </w:r>
      <w:r w:rsidRPr="009E6AC1">
        <w:rPr>
          <w:rFonts w:asciiTheme="minorHAnsi" w:hAnsiTheme="minorHAnsi" w:cstheme="minorHAnsi"/>
          <w:bCs/>
          <w:sz w:val="32"/>
          <w:szCs w:val="32"/>
        </w:rPr>
        <w:t xml:space="preserve"> - </w:t>
      </w:r>
      <w:r w:rsidRPr="009E6AC1">
        <w:rPr>
          <w:rFonts w:asciiTheme="minorHAnsi" w:hAnsiTheme="minorHAnsi" w:cstheme="minorHAnsi"/>
          <w:bCs/>
          <w:sz w:val="32"/>
          <w:szCs w:val="32"/>
        </w:rPr>
        <w:t>MIL0283044</w:t>
      </w:r>
    </w:p>
    <w:p w14:paraId="2DD89AD3" w14:textId="1ADB085B" w:rsidR="007E405B" w:rsidRPr="009E6AC1" w:rsidRDefault="007E405B" w:rsidP="007E405B">
      <w:pPr>
        <w:jc w:val="both"/>
        <w:rPr>
          <w:rFonts w:asciiTheme="minorHAnsi" w:hAnsiTheme="minorHAnsi" w:cstheme="minorHAnsi"/>
          <w:bCs/>
          <w:sz w:val="32"/>
          <w:szCs w:val="32"/>
        </w:rPr>
      </w:pPr>
      <w:r w:rsidRPr="009E6AC1">
        <w:rPr>
          <w:rFonts w:asciiTheme="minorHAnsi" w:hAnsiTheme="minorHAnsi" w:cstheme="minorHAnsi"/>
          <w:bCs/>
          <w:sz w:val="32"/>
          <w:szCs w:val="32"/>
        </w:rPr>
        <w:t>Autore: Sangalli, Giacomo</w:t>
      </w:r>
    </w:p>
    <w:p w14:paraId="33498F6E" w14:textId="60BB0685" w:rsidR="007E405B" w:rsidRPr="009E6AC1" w:rsidRDefault="007E405B" w:rsidP="007E405B">
      <w:pPr>
        <w:jc w:val="both"/>
        <w:rPr>
          <w:rFonts w:asciiTheme="minorHAnsi" w:hAnsiTheme="minorHAnsi" w:cstheme="minorHAnsi"/>
          <w:bCs/>
          <w:sz w:val="32"/>
          <w:szCs w:val="32"/>
        </w:rPr>
      </w:pPr>
      <w:r w:rsidRPr="009E6AC1">
        <w:rPr>
          <w:rFonts w:asciiTheme="minorHAnsi" w:hAnsiTheme="minorHAnsi" w:cstheme="minorHAnsi"/>
          <w:bCs/>
          <w:sz w:val="32"/>
          <w:szCs w:val="32"/>
        </w:rPr>
        <w:t>Soggetti: Anatomia patologica – Periodici; Fisiologia – Periodici</w:t>
      </w:r>
    </w:p>
    <w:p w14:paraId="10D3C47B" w14:textId="77777777" w:rsidR="007E405B" w:rsidRPr="009E6AC1" w:rsidRDefault="007E405B" w:rsidP="007E405B">
      <w:pPr>
        <w:jc w:val="both"/>
        <w:rPr>
          <w:rFonts w:asciiTheme="minorHAnsi" w:hAnsiTheme="minorHAnsi" w:cstheme="minorHAnsi"/>
          <w:bCs/>
          <w:sz w:val="32"/>
          <w:szCs w:val="32"/>
        </w:rPr>
      </w:pPr>
    </w:p>
    <w:p w14:paraId="52E73C3B" w14:textId="5F2A187F" w:rsidR="007E405B" w:rsidRPr="009E6AC1" w:rsidRDefault="007E405B" w:rsidP="007E405B">
      <w:pPr>
        <w:jc w:val="both"/>
        <w:rPr>
          <w:rFonts w:asciiTheme="minorHAnsi" w:hAnsiTheme="minorHAnsi" w:cstheme="minorHAnsi"/>
          <w:sz w:val="32"/>
          <w:szCs w:val="32"/>
        </w:rPr>
      </w:pPr>
      <w:r w:rsidRPr="009E6AC1">
        <w:rPr>
          <w:rFonts w:asciiTheme="minorHAnsi" w:hAnsiTheme="minorHAnsi" w:cstheme="minorHAnsi"/>
          <w:b/>
          <w:sz w:val="32"/>
          <w:szCs w:val="32"/>
        </w:rPr>
        <w:t>*Giornale di anatomia, fisiologia e patologia degli animali.</w:t>
      </w:r>
      <w:r w:rsidRPr="009E6AC1">
        <w:rPr>
          <w:rFonts w:asciiTheme="minorHAnsi" w:hAnsiTheme="minorHAnsi" w:cstheme="minorHAnsi"/>
          <w:sz w:val="32"/>
          <w:szCs w:val="32"/>
        </w:rPr>
        <w:t xml:space="preserve"> – Anno 1 (</w:t>
      </w:r>
      <w:proofErr w:type="gramStart"/>
      <w:r w:rsidRPr="009E6AC1">
        <w:rPr>
          <w:rFonts w:asciiTheme="minorHAnsi" w:hAnsiTheme="minorHAnsi" w:cstheme="minorHAnsi"/>
          <w:sz w:val="32"/>
          <w:szCs w:val="32"/>
        </w:rPr>
        <w:t>1869)-</w:t>
      </w:r>
      <w:proofErr w:type="gramEnd"/>
      <w:r w:rsidRPr="009E6AC1">
        <w:rPr>
          <w:rFonts w:asciiTheme="minorHAnsi" w:hAnsiTheme="minorHAnsi" w:cstheme="minorHAnsi"/>
          <w:sz w:val="32"/>
          <w:szCs w:val="32"/>
        </w:rPr>
        <w:t xml:space="preserve">anno 23, n. 6 (giugno 1891). - </w:t>
      </w:r>
      <w:proofErr w:type="gramStart"/>
      <w:r w:rsidRPr="009E6AC1">
        <w:rPr>
          <w:rFonts w:asciiTheme="minorHAnsi" w:hAnsiTheme="minorHAnsi" w:cstheme="minorHAnsi"/>
          <w:sz w:val="32"/>
          <w:szCs w:val="32"/>
        </w:rPr>
        <w:t>Pisa :</w:t>
      </w:r>
      <w:proofErr w:type="gramEnd"/>
      <w:r w:rsidRPr="009E6AC1">
        <w:rPr>
          <w:rFonts w:asciiTheme="minorHAnsi" w:hAnsiTheme="minorHAnsi" w:cstheme="minorHAnsi"/>
          <w:sz w:val="32"/>
          <w:szCs w:val="32"/>
        </w:rPr>
        <w:t xml:space="preserve"> </w:t>
      </w:r>
      <w:r w:rsidRPr="009E6AC1">
        <w:rPr>
          <w:rFonts w:asciiTheme="minorHAnsi" w:hAnsiTheme="minorHAnsi" w:cstheme="minorHAnsi"/>
          <w:sz w:val="32"/>
          <w:szCs w:val="32"/>
        </w:rPr>
        <w:t>Tipografia T. Nistri</w:t>
      </w:r>
      <w:r w:rsidRPr="009E6AC1">
        <w:rPr>
          <w:rFonts w:asciiTheme="minorHAnsi" w:hAnsiTheme="minorHAnsi" w:cstheme="minorHAnsi"/>
          <w:sz w:val="32"/>
          <w:szCs w:val="32"/>
        </w:rPr>
        <w:t>, 1869-1891. – 23 volumi. ((Bimestrale. - MIL0272985</w:t>
      </w:r>
    </w:p>
    <w:p w14:paraId="0BFE83A5" w14:textId="77777777" w:rsidR="007E405B" w:rsidRPr="009E6AC1" w:rsidRDefault="007E405B" w:rsidP="007E405B">
      <w:pPr>
        <w:jc w:val="both"/>
        <w:rPr>
          <w:rFonts w:asciiTheme="minorHAnsi" w:hAnsiTheme="minorHAnsi" w:cstheme="minorHAnsi"/>
          <w:sz w:val="32"/>
          <w:szCs w:val="32"/>
        </w:rPr>
      </w:pPr>
      <w:r w:rsidRPr="009E6AC1">
        <w:rPr>
          <w:rFonts w:asciiTheme="minorHAnsi" w:hAnsiTheme="minorHAnsi" w:cstheme="minorHAnsi"/>
          <w:sz w:val="32"/>
          <w:szCs w:val="32"/>
        </w:rPr>
        <w:t>Soggetto: Veterinaria - Periodici</w:t>
      </w:r>
    </w:p>
    <w:p w14:paraId="184933AE" w14:textId="2DA83213" w:rsidR="007E405B" w:rsidRPr="009E6AC1" w:rsidRDefault="007E405B" w:rsidP="007E405B">
      <w:pPr>
        <w:jc w:val="both"/>
        <w:rPr>
          <w:rFonts w:asciiTheme="minorHAnsi" w:hAnsiTheme="minorHAnsi" w:cstheme="minorHAnsi"/>
          <w:bCs/>
          <w:sz w:val="32"/>
          <w:szCs w:val="32"/>
        </w:rPr>
      </w:pPr>
      <w:r w:rsidRPr="009E6AC1">
        <w:rPr>
          <w:rFonts w:asciiTheme="minorHAnsi" w:hAnsiTheme="minorHAnsi" w:cstheme="minorHAnsi"/>
          <w:b/>
          <w:color w:val="C00000"/>
          <w:sz w:val="32"/>
          <w:szCs w:val="32"/>
        </w:rPr>
        <w:t>Copia digitale</w:t>
      </w:r>
      <w:r w:rsidRPr="009E6AC1">
        <w:rPr>
          <w:rFonts w:asciiTheme="minorHAnsi" w:hAnsiTheme="minorHAnsi" w:cstheme="minorHAnsi"/>
          <w:bCs/>
          <w:color w:val="C00000"/>
          <w:sz w:val="32"/>
          <w:szCs w:val="32"/>
        </w:rPr>
        <w:t xml:space="preserve"> </w:t>
      </w:r>
      <w:hyperlink r:id="rId6" w:history="1">
        <w:r w:rsidRPr="009E6AC1">
          <w:rPr>
            <w:rStyle w:val="Collegamentoipertestuale"/>
            <w:rFonts w:asciiTheme="minorHAnsi" w:hAnsiTheme="minorHAnsi" w:cstheme="minorHAnsi"/>
            <w:bCs/>
            <w:sz w:val="32"/>
            <w:szCs w:val="32"/>
          </w:rPr>
          <w:t>18</w:t>
        </w:r>
        <w:r w:rsidRPr="009E6AC1">
          <w:rPr>
            <w:rStyle w:val="Collegamentoipertestuale"/>
            <w:rFonts w:asciiTheme="minorHAnsi" w:hAnsiTheme="minorHAnsi" w:cstheme="minorHAnsi"/>
            <w:bCs/>
            <w:sz w:val="32"/>
            <w:szCs w:val="32"/>
          </w:rPr>
          <w:t>80-1883; 1888</w:t>
        </w:r>
      </w:hyperlink>
      <w:r w:rsidRPr="009E6AC1">
        <w:rPr>
          <w:rFonts w:asciiTheme="minorHAnsi" w:hAnsiTheme="minorHAnsi" w:cstheme="minorHAnsi"/>
          <w:bCs/>
          <w:sz w:val="32"/>
          <w:szCs w:val="32"/>
        </w:rPr>
        <w:t xml:space="preserve">; </w:t>
      </w:r>
      <w:hyperlink r:id="rId7" w:history="1">
        <w:r w:rsidRPr="009E6AC1">
          <w:rPr>
            <w:rStyle w:val="Collegamentoipertestuale"/>
            <w:rFonts w:asciiTheme="minorHAnsi" w:hAnsiTheme="minorHAnsi" w:cstheme="minorHAnsi"/>
            <w:bCs/>
            <w:sz w:val="32"/>
            <w:szCs w:val="32"/>
          </w:rPr>
          <w:t>1882</w:t>
        </w:r>
      </w:hyperlink>
    </w:p>
    <w:p w14:paraId="0E519A43" w14:textId="77777777" w:rsidR="0031062F" w:rsidRPr="009E6AC1" w:rsidRDefault="0031062F">
      <w:pPr>
        <w:rPr>
          <w:rFonts w:asciiTheme="minorHAnsi" w:hAnsiTheme="minorHAnsi" w:cstheme="minorHAnsi"/>
        </w:rPr>
      </w:pPr>
    </w:p>
    <w:sectPr w:rsidR="0031062F" w:rsidRPr="009E6AC1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8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963714"/>
    <w:rsid w:val="0031062F"/>
    <w:rsid w:val="003605E3"/>
    <w:rsid w:val="00375F4B"/>
    <w:rsid w:val="003811E4"/>
    <w:rsid w:val="00653982"/>
    <w:rsid w:val="007E405B"/>
    <w:rsid w:val="00963714"/>
    <w:rsid w:val="009E6AC1"/>
    <w:rsid w:val="00A51628"/>
    <w:rsid w:val="00C71CAA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64F68F"/>
  <w15:chartTrackingRefBased/>
  <w15:docId w15:val="{9AB09660-D687-4B97-8025-692E15183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E405B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6371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6371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63714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6371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63714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96371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96371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96371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96371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63714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6371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63714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63714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63714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963714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63714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63714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63714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96371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9637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6371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6371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96371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63714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963714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963714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63714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63714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963714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uiPriority w:val="99"/>
    <w:rsid w:val="007E405B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7E405B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7E405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books.google.it/books/about/Giornale_di_anatomia_fisiologia_e_patolo.html?id=U1bDLy7vOqwC&amp;redir_esc=y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digitale.bnc.roma.sbn.it/tecadigitale/emeroteca/classic/MIL0272985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2026-03-10T15:35:00Z</dcterms:created>
  <dcterms:modified xsi:type="dcterms:W3CDTF">2026-03-10T15:48:00Z</dcterms:modified>
</cp:coreProperties>
</file>