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0B1807" w14:textId="31CFC972" w:rsidR="00533631" w:rsidRDefault="00533631" w:rsidP="00533631">
      <w:pPr>
        <w:spacing w:after="0" w:line="240" w:lineRule="auto"/>
        <w:jc w:val="both"/>
        <w:rPr>
          <w:rFonts w:cstheme="minorHAnsi"/>
          <w:bCs/>
          <w:i/>
          <w:iCs/>
          <w:sz w:val="16"/>
          <w:szCs w:val="16"/>
        </w:rPr>
      </w:pPr>
      <w:bookmarkStart w:id="0" w:name="_Hlk210798871"/>
      <w:r>
        <w:rPr>
          <w:rFonts w:cstheme="minorHAnsi"/>
          <w:b/>
          <w:color w:val="C00000"/>
          <w:sz w:val="44"/>
          <w:szCs w:val="44"/>
        </w:rPr>
        <w:t>CD16</w:t>
      </w:r>
      <w:r>
        <w:rPr>
          <w:rFonts w:cstheme="minorHAnsi"/>
          <w:b/>
          <w:color w:val="C00000"/>
          <w:sz w:val="44"/>
          <w:szCs w:val="44"/>
        </w:rPr>
        <w:tab/>
      </w:r>
      <w:r w:rsidRPr="007F5A35">
        <w:rPr>
          <w:rFonts w:cstheme="minorHAnsi"/>
          <w:bCs/>
          <w:i/>
          <w:iCs/>
          <w:sz w:val="16"/>
          <w:szCs w:val="16"/>
        </w:rPr>
        <w:tab/>
      </w:r>
      <w:r w:rsidRPr="007F5A35">
        <w:rPr>
          <w:rFonts w:cstheme="minorHAnsi"/>
          <w:bCs/>
          <w:i/>
          <w:iCs/>
          <w:sz w:val="16"/>
          <w:szCs w:val="16"/>
        </w:rPr>
        <w:tab/>
      </w:r>
      <w:r w:rsidRPr="007F5A35">
        <w:rPr>
          <w:rFonts w:cstheme="minorHAnsi"/>
          <w:bCs/>
          <w:i/>
          <w:iCs/>
          <w:sz w:val="16"/>
          <w:szCs w:val="16"/>
        </w:rPr>
        <w:tab/>
      </w:r>
      <w:r>
        <w:rPr>
          <w:rFonts w:cstheme="minorHAnsi"/>
          <w:bCs/>
          <w:i/>
          <w:iCs/>
          <w:sz w:val="16"/>
          <w:szCs w:val="16"/>
        </w:rPr>
        <w:tab/>
      </w:r>
      <w:r>
        <w:rPr>
          <w:rFonts w:cstheme="minorHAnsi"/>
          <w:bCs/>
          <w:i/>
          <w:iCs/>
          <w:sz w:val="16"/>
          <w:szCs w:val="16"/>
        </w:rPr>
        <w:tab/>
      </w:r>
      <w:r>
        <w:rPr>
          <w:rFonts w:cstheme="minorHAnsi"/>
          <w:bCs/>
          <w:i/>
          <w:iCs/>
          <w:sz w:val="16"/>
          <w:szCs w:val="16"/>
        </w:rPr>
        <w:tab/>
      </w:r>
      <w:r>
        <w:rPr>
          <w:rFonts w:cstheme="minorHAnsi"/>
          <w:bCs/>
          <w:i/>
          <w:iCs/>
          <w:sz w:val="16"/>
          <w:szCs w:val="16"/>
        </w:rPr>
        <w:tab/>
      </w:r>
      <w:r>
        <w:rPr>
          <w:rFonts w:cstheme="minorHAnsi"/>
          <w:bCs/>
          <w:i/>
          <w:iCs/>
          <w:sz w:val="16"/>
          <w:szCs w:val="16"/>
        </w:rPr>
        <w:tab/>
      </w:r>
      <w:r w:rsidRPr="007F5A35">
        <w:rPr>
          <w:rFonts w:cstheme="minorHAnsi"/>
          <w:bCs/>
          <w:i/>
          <w:iCs/>
          <w:sz w:val="16"/>
          <w:szCs w:val="16"/>
        </w:rPr>
        <w:t>scheda creata il</w:t>
      </w:r>
      <w:r>
        <w:rPr>
          <w:rFonts w:cstheme="minorHAnsi"/>
          <w:bCs/>
          <w:i/>
          <w:iCs/>
          <w:sz w:val="16"/>
          <w:szCs w:val="16"/>
        </w:rPr>
        <w:t xml:space="preserve"> 12 giugno 2026</w:t>
      </w:r>
    </w:p>
    <w:bookmarkEnd w:id="0"/>
    <w:p w14:paraId="0FA5A38E" w14:textId="498FF1FF" w:rsidR="00533631" w:rsidRDefault="00533631" w:rsidP="00533631">
      <w:pPr>
        <w:spacing w:after="0" w:line="240" w:lineRule="auto"/>
        <w:jc w:val="both"/>
        <w:rPr>
          <w:rFonts w:cstheme="minorHAnsi"/>
          <w:b/>
          <w:color w:val="C00000"/>
          <w:sz w:val="44"/>
          <w:szCs w:val="44"/>
        </w:rPr>
      </w:pPr>
      <w:r w:rsidRPr="007F5A35">
        <w:rPr>
          <w:rFonts w:cstheme="minorHAnsi"/>
          <w:b/>
          <w:color w:val="C00000"/>
          <w:sz w:val="44"/>
          <w:szCs w:val="44"/>
        </w:rPr>
        <w:t xml:space="preserve">Descrizione </w:t>
      </w:r>
      <w:r w:rsidR="00427F50">
        <w:rPr>
          <w:rFonts w:cstheme="minorHAnsi"/>
          <w:b/>
          <w:color w:val="C00000"/>
          <w:sz w:val="44"/>
          <w:szCs w:val="44"/>
        </w:rPr>
        <w:t>storico-</w:t>
      </w:r>
      <w:r w:rsidRPr="007F5A35">
        <w:rPr>
          <w:rFonts w:cstheme="minorHAnsi"/>
          <w:b/>
          <w:color w:val="C00000"/>
          <w:sz w:val="44"/>
          <w:szCs w:val="44"/>
        </w:rPr>
        <w:t>bibliografica</w:t>
      </w:r>
    </w:p>
    <w:p w14:paraId="5B6596E2" w14:textId="0F63FFA4" w:rsidR="00533631" w:rsidRDefault="00533631" w:rsidP="00533631">
      <w:pPr>
        <w:spacing w:after="0" w:line="240" w:lineRule="auto"/>
        <w:jc w:val="both"/>
      </w:pPr>
      <w:r w:rsidRPr="00533631">
        <w:drawing>
          <wp:inline distT="0" distB="0" distL="0" distR="0" wp14:anchorId="38E7C060" wp14:editId="2270A0D1">
            <wp:extent cx="3052800" cy="4320000"/>
            <wp:effectExtent l="0" t="0" r="0" b="4445"/>
            <wp:docPr id="42373167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731675" name=""/>
                    <pic:cNvPicPr/>
                  </pic:nvPicPr>
                  <pic:blipFill>
                    <a:blip r:embed="rId5"/>
                    <a:stretch>
                      <a:fillRect/>
                    </a:stretch>
                  </pic:blipFill>
                  <pic:spPr>
                    <a:xfrm>
                      <a:off x="0" y="0"/>
                      <a:ext cx="3052800" cy="4320000"/>
                    </a:xfrm>
                    <a:prstGeom prst="rect">
                      <a:avLst/>
                    </a:prstGeom>
                  </pic:spPr>
                </pic:pic>
              </a:graphicData>
            </a:graphic>
          </wp:inline>
        </w:drawing>
      </w:r>
      <w:r>
        <w:rPr>
          <w:noProof/>
        </w:rPr>
        <w:drawing>
          <wp:inline distT="0" distB="0" distL="0" distR="0" wp14:anchorId="497EAED5" wp14:editId="4DFCEDE6">
            <wp:extent cx="2797200" cy="4320000"/>
            <wp:effectExtent l="0" t="0" r="3175" b="4445"/>
            <wp:docPr id="56608266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97200" cy="4320000"/>
                    </a:xfrm>
                    <a:prstGeom prst="rect">
                      <a:avLst/>
                    </a:prstGeom>
                    <a:noFill/>
                  </pic:spPr>
                </pic:pic>
              </a:graphicData>
            </a:graphic>
          </wp:inline>
        </w:drawing>
      </w:r>
    </w:p>
    <w:p w14:paraId="601B452B" w14:textId="0F4A2AFB" w:rsidR="00533631" w:rsidRPr="00B0228D" w:rsidRDefault="00533631" w:rsidP="00533631">
      <w:pPr>
        <w:spacing w:after="0" w:line="240" w:lineRule="auto"/>
        <w:jc w:val="both"/>
        <w:rPr>
          <w:sz w:val="32"/>
          <w:szCs w:val="32"/>
        </w:rPr>
      </w:pPr>
      <w:r w:rsidRPr="00B0228D">
        <w:rPr>
          <w:sz w:val="32"/>
          <w:szCs w:val="32"/>
        </w:rPr>
        <w:t>*</w:t>
      </w:r>
      <w:r w:rsidRPr="00B0228D">
        <w:rPr>
          <w:b/>
          <w:bCs/>
          <w:sz w:val="32"/>
          <w:szCs w:val="32"/>
        </w:rPr>
        <w:t>Giornale del Museo d'istruzione e di educazione</w:t>
      </w:r>
      <w:r w:rsidRPr="00B0228D">
        <w:rPr>
          <w:sz w:val="32"/>
          <w:szCs w:val="32"/>
        </w:rPr>
        <w:t>. - Anno 1, n. 1 (</w:t>
      </w:r>
      <w:r w:rsidRPr="00B0228D">
        <w:rPr>
          <w:sz w:val="32"/>
          <w:szCs w:val="32"/>
        </w:rPr>
        <w:t xml:space="preserve">15 </w:t>
      </w:r>
      <w:r w:rsidRPr="00B0228D">
        <w:rPr>
          <w:sz w:val="32"/>
          <w:szCs w:val="32"/>
        </w:rPr>
        <w:t xml:space="preserve">novembre </w:t>
      </w:r>
      <w:proofErr w:type="gramStart"/>
      <w:r w:rsidRPr="00B0228D">
        <w:rPr>
          <w:sz w:val="32"/>
          <w:szCs w:val="32"/>
        </w:rPr>
        <w:t>1875)-</w:t>
      </w:r>
      <w:proofErr w:type="gramEnd"/>
      <w:r w:rsidRPr="00B0228D">
        <w:rPr>
          <w:sz w:val="32"/>
          <w:szCs w:val="32"/>
        </w:rPr>
        <w:t>anno 1, n. 12 (</w:t>
      </w:r>
      <w:r w:rsidRPr="00B0228D">
        <w:rPr>
          <w:sz w:val="32"/>
          <w:szCs w:val="32"/>
        </w:rPr>
        <w:t xml:space="preserve">15 </w:t>
      </w:r>
      <w:r w:rsidRPr="00B0228D">
        <w:rPr>
          <w:sz w:val="32"/>
          <w:szCs w:val="32"/>
        </w:rPr>
        <w:t>ottobre 187</w:t>
      </w:r>
      <w:r w:rsidRPr="00B0228D">
        <w:rPr>
          <w:sz w:val="32"/>
          <w:szCs w:val="32"/>
        </w:rPr>
        <w:t>6</w:t>
      </w:r>
      <w:r w:rsidRPr="00B0228D">
        <w:rPr>
          <w:sz w:val="32"/>
          <w:szCs w:val="32"/>
        </w:rPr>
        <w:t xml:space="preserve">). - </w:t>
      </w:r>
      <w:proofErr w:type="gramStart"/>
      <w:r w:rsidRPr="00B0228D">
        <w:rPr>
          <w:sz w:val="32"/>
          <w:szCs w:val="32"/>
        </w:rPr>
        <w:t>Roma :</w:t>
      </w:r>
      <w:proofErr w:type="gramEnd"/>
      <w:r w:rsidRPr="00B0228D">
        <w:rPr>
          <w:sz w:val="32"/>
          <w:szCs w:val="32"/>
        </w:rPr>
        <w:t xml:space="preserve"> Libreria Manzoni, 1875</w:t>
      </w:r>
      <w:r w:rsidRPr="00B0228D">
        <w:rPr>
          <w:sz w:val="32"/>
          <w:szCs w:val="32"/>
        </w:rPr>
        <w:t>-1876</w:t>
      </w:r>
      <w:r w:rsidRPr="00B0228D">
        <w:rPr>
          <w:sz w:val="32"/>
          <w:szCs w:val="32"/>
        </w:rPr>
        <w:t xml:space="preserve">. – 1 </w:t>
      </w:r>
      <w:proofErr w:type="gramStart"/>
      <w:r w:rsidRPr="00B0228D">
        <w:rPr>
          <w:sz w:val="32"/>
          <w:szCs w:val="32"/>
        </w:rPr>
        <w:t xml:space="preserve">volume </w:t>
      </w:r>
      <w:r w:rsidRPr="00B0228D">
        <w:rPr>
          <w:sz w:val="32"/>
          <w:szCs w:val="32"/>
        </w:rPr>
        <w:t>:</w:t>
      </w:r>
      <w:proofErr w:type="gramEnd"/>
      <w:r w:rsidRPr="00B0228D">
        <w:rPr>
          <w:sz w:val="32"/>
          <w:szCs w:val="32"/>
        </w:rPr>
        <w:t xml:space="preserve"> 12 </w:t>
      </w:r>
      <w:proofErr w:type="gramStart"/>
      <w:r w:rsidRPr="00B0228D">
        <w:rPr>
          <w:sz w:val="32"/>
          <w:szCs w:val="32"/>
        </w:rPr>
        <w:t xml:space="preserve">fasc. </w:t>
      </w:r>
      <w:r w:rsidRPr="00B0228D">
        <w:rPr>
          <w:sz w:val="32"/>
          <w:szCs w:val="32"/>
        </w:rPr>
        <w:t>;</w:t>
      </w:r>
      <w:proofErr w:type="gramEnd"/>
      <w:r w:rsidRPr="00B0228D">
        <w:rPr>
          <w:sz w:val="32"/>
          <w:szCs w:val="32"/>
        </w:rPr>
        <w:t xml:space="preserve"> 29 cm. ((Mensile. - LO10722614</w:t>
      </w:r>
      <w:r w:rsidRPr="00B0228D">
        <w:rPr>
          <w:sz w:val="32"/>
          <w:szCs w:val="32"/>
        </w:rPr>
        <w:t xml:space="preserve">; </w:t>
      </w:r>
      <w:r w:rsidRPr="00B0228D">
        <w:rPr>
          <w:sz w:val="32"/>
          <w:szCs w:val="32"/>
        </w:rPr>
        <w:t>TO00185087</w:t>
      </w:r>
    </w:p>
    <w:p w14:paraId="51B43B8D" w14:textId="77777777" w:rsidR="00533631" w:rsidRPr="00B0228D" w:rsidRDefault="00533631" w:rsidP="00533631">
      <w:pPr>
        <w:spacing w:after="0" w:line="240" w:lineRule="auto"/>
        <w:jc w:val="both"/>
        <w:rPr>
          <w:sz w:val="32"/>
          <w:szCs w:val="32"/>
        </w:rPr>
      </w:pPr>
      <w:r w:rsidRPr="00B0228D">
        <w:rPr>
          <w:sz w:val="32"/>
          <w:szCs w:val="32"/>
        </w:rPr>
        <w:t xml:space="preserve">Dal n. 3 (15 gennaio 1876) ha il titolo: </w:t>
      </w:r>
      <w:r w:rsidRPr="00B0228D">
        <w:rPr>
          <w:sz w:val="32"/>
          <w:szCs w:val="32"/>
        </w:rPr>
        <w:t>*Giornale del R. Museo d'istruzione e di educazione</w:t>
      </w:r>
    </w:p>
    <w:p w14:paraId="062B9648" w14:textId="77777777" w:rsidR="00533631" w:rsidRPr="00B0228D" w:rsidRDefault="00533631" w:rsidP="00533631">
      <w:pPr>
        <w:spacing w:after="0" w:line="240" w:lineRule="auto"/>
        <w:jc w:val="both"/>
        <w:rPr>
          <w:sz w:val="32"/>
          <w:szCs w:val="32"/>
        </w:rPr>
      </w:pPr>
      <w:r w:rsidRPr="00B0228D">
        <w:rPr>
          <w:sz w:val="32"/>
          <w:szCs w:val="32"/>
        </w:rPr>
        <w:t>Autore: Museo d'istruzione e di educazione</w:t>
      </w:r>
    </w:p>
    <w:p w14:paraId="5130EA8C" w14:textId="1D16D2C6" w:rsidR="00533631" w:rsidRPr="00B0228D" w:rsidRDefault="00533631" w:rsidP="00533631">
      <w:pPr>
        <w:spacing w:after="0" w:line="240" w:lineRule="auto"/>
        <w:jc w:val="both"/>
        <w:rPr>
          <w:sz w:val="32"/>
          <w:szCs w:val="32"/>
        </w:rPr>
      </w:pPr>
      <w:r w:rsidRPr="00B0228D">
        <w:rPr>
          <w:b/>
          <w:bCs/>
          <w:color w:val="C00000"/>
          <w:sz w:val="32"/>
          <w:szCs w:val="32"/>
        </w:rPr>
        <w:t>Copia digitale</w:t>
      </w:r>
      <w:r w:rsidRPr="00B0228D">
        <w:rPr>
          <w:sz w:val="32"/>
          <w:szCs w:val="32"/>
        </w:rPr>
        <w:t xml:space="preserve">: </w:t>
      </w:r>
      <w:hyperlink r:id="rId7" w:history="1">
        <w:r w:rsidRPr="00B0228D">
          <w:rPr>
            <w:rStyle w:val="Collegamentoipertestuale"/>
            <w:sz w:val="32"/>
            <w:szCs w:val="32"/>
          </w:rPr>
          <w:t>1875-1876</w:t>
        </w:r>
      </w:hyperlink>
    </w:p>
    <w:p w14:paraId="07E60F4A" w14:textId="3D3F548B" w:rsidR="00533631" w:rsidRPr="00B0228D" w:rsidRDefault="00533631" w:rsidP="00533631">
      <w:pPr>
        <w:spacing w:after="0" w:line="240" w:lineRule="auto"/>
        <w:jc w:val="both"/>
        <w:rPr>
          <w:sz w:val="32"/>
          <w:szCs w:val="32"/>
        </w:rPr>
      </w:pPr>
      <w:r w:rsidRPr="00B0228D">
        <w:rPr>
          <w:sz w:val="32"/>
          <w:szCs w:val="32"/>
        </w:rPr>
        <w:t xml:space="preserve">Soggetti: </w:t>
      </w:r>
      <w:r w:rsidR="00427F50" w:rsidRPr="00B0228D">
        <w:rPr>
          <w:sz w:val="32"/>
          <w:szCs w:val="32"/>
        </w:rPr>
        <w:t>Educazione – 1875-187</w:t>
      </w:r>
      <w:r w:rsidR="00B0228D" w:rsidRPr="00B0228D">
        <w:rPr>
          <w:sz w:val="32"/>
          <w:szCs w:val="32"/>
        </w:rPr>
        <w:t>6</w:t>
      </w:r>
      <w:r w:rsidR="00427F50" w:rsidRPr="00B0228D">
        <w:rPr>
          <w:sz w:val="32"/>
          <w:szCs w:val="32"/>
        </w:rPr>
        <w:t xml:space="preserve">; </w:t>
      </w:r>
      <w:r w:rsidRPr="00B0228D">
        <w:rPr>
          <w:sz w:val="32"/>
          <w:szCs w:val="32"/>
        </w:rPr>
        <w:t>Pedagogia – 18</w:t>
      </w:r>
      <w:r w:rsidRPr="00B0228D">
        <w:rPr>
          <w:sz w:val="32"/>
          <w:szCs w:val="32"/>
        </w:rPr>
        <w:t>75</w:t>
      </w:r>
      <w:r w:rsidRPr="00B0228D">
        <w:rPr>
          <w:sz w:val="32"/>
          <w:szCs w:val="32"/>
        </w:rPr>
        <w:t>-1</w:t>
      </w:r>
      <w:r w:rsidRPr="00B0228D">
        <w:rPr>
          <w:sz w:val="32"/>
          <w:szCs w:val="32"/>
        </w:rPr>
        <w:t>87</w:t>
      </w:r>
      <w:r w:rsidR="00B0228D" w:rsidRPr="00B0228D">
        <w:rPr>
          <w:sz w:val="32"/>
          <w:szCs w:val="32"/>
        </w:rPr>
        <w:t>6</w:t>
      </w:r>
      <w:r w:rsidRPr="00B0228D">
        <w:rPr>
          <w:sz w:val="32"/>
          <w:szCs w:val="32"/>
        </w:rPr>
        <w:t>; Scuol</w:t>
      </w:r>
      <w:r w:rsidR="00427F50" w:rsidRPr="00B0228D">
        <w:rPr>
          <w:sz w:val="32"/>
          <w:szCs w:val="32"/>
        </w:rPr>
        <w:t>a</w:t>
      </w:r>
      <w:r w:rsidRPr="00B0228D">
        <w:rPr>
          <w:sz w:val="32"/>
          <w:szCs w:val="32"/>
        </w:rPr>
        <w:t xml:space="preserve"> – </w:t>
      </w:r>
      <w:r w:rsidR="00427F50" w:rsidRPr="00B0228D">
        <w:rPr>
          <w:sz w:val="32"/>
          <w:szCs w:val="32"/>
        </w:rPr>
        <w:t xml:space="preserve">Materiale didattico - </w:t>
      </w:r>
      <w:r w:rsidRPr="00B0228D">
        <w:rPr>
          <w:sz w:val="32"/>
          <w:szCs w:val="32"/>
        </w:rPr>
        <w:t>18</w:t>
      </w:r>
      <w:r w:rsidRPr="00B0228D">
        <w:rPr>
          <w:sz w:val="32"/>
          <w:szCs w:val="32"/>
        </w:rPr>
        <w:t>75</w:t>
      </w:r>
      <w:r w:rsidRPr="00B0228D">
        <w:rPr>
          <w:sz w:val="32"/>
          <w:szCs w:val="32"/>
        </w:rPr>
        <w:t>-1</w:t>
      </w:r>
      <w:r w:rsidRPr="00B0228D">
        <w:rPr>
          <w:sz w:val="32"/>
          <w:szCs w:val="32"/>
        </w:rPr>
        <w:t>87</w:t>
      </w:r>
      <w:r w:rsidR="00B0228D" w:rsidRPr="00B0228D">
        <w:rPr>
          <w:sz w:val="32"/>
          <w:szCs w:val="32"/>
        </w:rPr>
        <w:t>6</w:t>
      </w:r>
    </w:p>
    <w:p w14:paraId="4CA5EB28" w14:textId="77777777" w:rsidR="00533631" w:rsidRDefault="00533631" w:rsidP="00533631">
      <w:pPr>
        <w:spacing w:after="0" w:line="240" w:lineRule="auto"/>
        <w:jc w:val="both"/>
      </w:pPr>
    </w:p>
    <w:p w14:paraId="41E1657D" w14:textId="4D22CF93" w:rsidR="00533631" w:rsidRPr="00533631" w:rsidRDefault="00533631" w:rsidP="00533631">
      <w:pPr>
        <w:spacing w:after="0" w:line="240" w:lineRule="auto"/>
        <w:jc w:val="both"/>
        <w:rPr>
          <w:b/>
          <w:bCs/>
          <w:color w:val="C00000"/>
          <w:sz w:val="44"/>
          <w:szCs w:val="44"/>
        </w:rPr>
      </w:pPr>
      <w:r w:rsidRPr="00533631">
        <w:rPr>
          <w:b/>
          <w:bCs/>
          <w:color w:val="C00000"/>
          <w:sz w:val="44"/>
          <w:szCs w:val="44"/>
        </w:rPr>
        <w:t>Informazioni storico-bibliografiche</w:t>
      </w:r>
    </w:p>
    <w:p w14:paraId="2668751F" w14:textId="63977CE1" w:rsidR="00533631" w:rsidRPr="00B0228D" w:rsidRDefault="00533631" w:rsidP="00533631">
      <w:pPr>
        <w:spacing w:after="0" w:line="240" w:lineRule="auto"/>
        <w:jc w:val="both"/>
        <w:rPr>
          <w:rFonts w:cstheme="minorHAnsi"/>
          <w:sz w:val="26"/>
          <w:szCs w:val="26"/>
        </w:rPr>
      </w:pPr>
      <w:r w:rsidRPr="00B0228D">
        <w:rPr>
          <w:rFonts w:cstheme="minorHAnsi"/>
          <w:b/>
          <w:bCs/>
          <w:sz w:val="26"/>
          <w:szCs w:val="26"/>
        </w:rPr>
        <w:t>Il «Giornale del Museo d'istruzione e di educazione»</w:t>
      </w:r>
      <w:r w:rsidRPr="00B0228D">
        <w:rPr>
          <w:rFonts w:cstheme="minorHAnsi"/>
          <w:sz w:val="26"/>
          <w:szCs w:val="26"/>
        </w:rPr>
        <w:t> è stato pubblicato in 12 fascicoli mensili dal novembre 1875 all'ottobre 1876. Il direttore, conformemente a quanto stabilito dal Decreto d'istituzione del Museo d’istruzione, fu Giuseppe Dalla Vedova che dal 1875 al 1877 è stato il direttore del Museo.</w:t>
      </w:r>
      <w:r w:rsidR="00B0228D" w:rsidRPr="00B0228D">
        <w:rPr>
          <w:rFonts w:cstheme="minorHAnsi"/>
          <w:sz w:val="26"/>
          <w:szCs w:val="26"/>
        </w:rPr>
        <w:t xml:space="preserve"> </w:t>
      </w:r>
      <w:r w:rsidRPr="00B0228D">
        <w:rPr>
          <w:rFonts w:cstheme="minorHAnsi"/>
          <w:sz w:val="26"/>
          <w:szCs w:val="26"/>
        </w:rPr>
        <w:t>Da questo </w:t>
      </w:r>
      <w:hyperlink r:id="rId8" w:tgtFrame="_blank" w:history="1">
        <w:r w:rsidRPr="00B0228D">
          <w:rPr>
            <w:rStyle w:val="Collegamentoipertestuale"/>
            <w:rFonts w:cstheme="minorHAnsi"/>
            <w:sz w:val="26"/>
            <w:szCs w:val="26"/>
          </w:rPr>
          <w:t>link</w:t>
        </w:r>
      </w:hyperlink>
      <w:r w:rsidRPr="00B0228D">
        <w:rPr>
          <w:rFonts w:cstheme="minorHAnsi"/>
          <w:sz w:val="26"/>
          <w:szCs w:val="26"/>
        </w:rPr>
        <w:t xml:space="preserve"> si accede alla trascrizione </w:t>
      </w:r>
      <w:r w:rsidRPr="00B0228D">
        <w:rPr>
          <w:rFonts w:cstheme="minorHAnsi"/>
          <w:sz w:val="26"/>
          <w:szCs w:val="26"/>
        </w:rPr>
        <w:lastRenderedPageBreak/>
        <w:t>del Programma del Giornale, pubblicato sul n. 1, 15 novembre 1875.</w:t>
      </w:r>
      <w:r w:rsidR="00B0228D" w:rsidRPr="00B0228D">
        <w:rPr>
          <w:rFonts w:cstheme="minorHAnsi"/>
          <w:sz w:val="26"/>
          <w:szCs w:val="26"/>
        </w:rPr>
        <w:t xml:space="preserve"> </w:t>
      </w:r>
      <w:r w:rsidRPr="00B0228D">
        <w:rPr>
          <w:rFonts w:cstheme="minorHAnsi"/>
          <w:sz w:val="26"/>
          <w:szCs w:val="26"/>
        </w:rPr>
        <w:t>L'intera raccolta è stata digitalizzata per gentile concessione della Biblioteca centrale della Facoltà di Ingegneria "G. Boaga" della Sapienza, che possiede questo raro esemplare.</w:t>
      </w:r>
      <w:r w:rsidR="00B0228D" w:rsidRPr="00B0228D">
        <w:rPr>
          <w:rFonts w:cstheme="minorHAnsi"/>
          <w:sz w:val="26"/>
          <w:szCs w:val="26"/>
        </w:rPr>
        <w:t xml:space="preserve"> </w:t>
      </w:r>
      <w:hyperlink r:id="rId9" w:history="1">
        <w:r w:rsidRPr="00B0228D">
          <w:rPr>
            <w:rStyle w:val="Collegamentoipertestuale"/>
            <w:rFonts w:cstheme="minorHAnsi"/>
            <w:sz w:val="26"/>
            <w:szCs w:val="26"/>
          </w:rPr>
          <w:t>https://bibliofilosofia.web.uniroma1.it/it/il-giornale-del-museo-distruzione</w:t>
        </w:r>
      </w:hyperlink>
      <w:r w:rsidRPr="00B0228D">
        <w:rPr>
          <w:rFonts w:cstheme="minorHAnsi"/>
          <w:sz w:val="26"/>
          <w:szCs w:val="26"/>
        </w:rPr>
        <w:t xml:space="preserve">. </w:t>
      </w:r>
    </w:p>
    <w:p w14:paraId="295E3A6B" w14:textId="77777777" w:rsidR="00427F50" w:rsidRPr="00B0228D" w:rsidRDefault="00427F50" w:rsidP="00533631">
      <w:pPr>
        <w:spacing w:after="0" w:line="240" w:lineRule="auto"/>
        <w:jc w:val="both"/>
        <w:rPr>
          <w:rFonts w:cstheme="minorHAnsi"/>
          <w:sz w:val="26"/>
          <w:szCs w:val="26"/>
        </w:rPr>
      </w:pPr>
    </w:p>
    <w:p w14:paraId="72E028BA" w14:textId="463354C7" w:rsidR="00427F50" w:rsidRPr="00B0228D" w:rsidRDefault="00427F50" w:rsidP="00427F50">
      <w:pPr>
        <w:spacing w:after="0" w:line="240" w:lineRule="auto"/>
        <w:jc w:val="both"/>
        <w:rPr>
          <w:rFonts w:cstheme="minorHAnsi"/>
          <w:sz w:val="26"/>
          <w:szCs w:val="26"/>
        </w:rPr>
      </w:pPr>
      <w:r w:rsidRPr="00B0228D">
        <w:rPr>
          <w:rFonts w:cstheme="minorHAnsi"/>
          <w:sz w:val="26"/>
          <w:szCs w:val="26"/>
        </w:rPr>
        <w:t xml:space="preserve">Il </w:t>
      </w:r>
      <w:r w:rsidRPr="00B0228D">
        <w:rPr>
          <w:rFonts w:cstheme="minorHAnsi"/>
          <w:b/>
          <w:bCs/>
          <w:sz w:val="26"/>
          <w:szCs w:val="26"/>
        </w:rPr>
        <w:t>Museo storico della didattica (MSD)</w:t>
      </w:r>
      <w:r w:rsidRPr="00B0228D">
        <w:rPr>
          <w:rFonts w:cstheme="minorHAnsi"/>
          <w:sz w:val="26"/>
          <w:szCs w:val="26"/>
        </w:rPr>
        <w:t xml:space="preserve">, dal 2005 </w:t>
      </w:r>
      <w:r w:rsidRPr="00B0228D">
        <w:rPr>
          <w:rFonts w:cstheme="minorHAnsi"/>
          <w:b/>
          <w:bCs/>
          <w:sz w:val="26"/>
          <w:szCs w:val="26"/>
        </w:rPr>
        <w:t>Museo storico della didattica "Mauro Laeng"</w:t>
      </w:r>
      <w:hyperlink r:id="rId10" w:anchor="cite_note-ref_A-1" w:history="1">
        <w:r w:rsidRPr="00B0228D">
          <w:rPr>
            <w:rStyle w:val="Collegamentoipertestuale"/>
            <w:rFonts w:cstheme="minorHAnsi"/>
            <w:sz w:val="26"/>
            <w:szCs w:val="26"/>
            <w:vertAlign w:val="superscript"/>
          </w:rPr>
          <w:t>[1]</w:t>
        </w:r>
      </w:hyperlink>
      <w:r w:rsidRPr="00B0228D">
        <w:rPr>
          <w:rFonts w:cstheme="minorHAnsi"/>
          <w:sz w:val="26"/>
          <w:szCs w:val="26"/>
        </w:rPr>
        <w:t>, è una delle molteplici denominazioni assunte dall'originario Museo d'Istruzione e di Educazione (MIE)</w:t>
      </w:r>
      <w:hyperlink r:id="rId11" w:anchor="cite_note-2" w:history="1">
        <w:r w:rsidRPr="00B0228D">
          <w:rPr>
            <w:rStyle w:val="Collegamentoipertestuale"/>
            <w:rFonts w:cstheme="minorHAnsi"/>
            <w:sz w:val="26"/>
            <w:szCs w:val="26"/>
            <w:vertAlign w:val="superscript"/>
          </w:rPr>
          <w:t>[2]</w:t>
        </w:r>
      </w:hyperlink>
      <w:r w:rsidRPr="00B0228D">
        <w:rPr>
          <w:rFonts w:cstheme="minorHAnsi"/>
          <w:sz w:val="26"/>
          <w:szCs w:val="26"/>
        </w:rPr>
        <w:t xml:space="preserve"> nel corso della sua lunga storia (dal 1874 ad oggi). La dicitura si riferisce in particolare al museo durante il periodo che va dal 1986, quando si conclude un processo di rifondazione dell'istituto a seguito di un lungo periodo di decadenza</w:t>
      </w:r>
      <w:hyperlink r:id="rId12" w:anchor="cite_note-3" w:history="1">
        <w:r w:rsidRPr="00B0228D">
          <w:rPr>
            <w:rStyle w:val="Collegamentoipertestuale"/>
            <w:rFonts w:cstheme="minorHAnsi"/>
            <w:sz w:val="26"/>
            <w:szCs w:val="26"/>
            <w:vertAlign w:val="superscript"/>
          </w:rPr>
          <w:t>[3]</w:t>
        </w:r>
      </w:hyperlink>
      <w:r w:rsidRPr="00B0228D">
        <w:rPr>
          <w:rFonts w:cstheme="minorHAnsi"/>
          <w:sz w:val="26"/>
          <w:szCs w:val="26"/>
        </w:rPr>
        <w:t xml:space="preserve">, fino al 2018, anno in cui il museo viene rinominato </w:t>
      </w:r>
      <w:hyperlink r:id="rId13" w:tooltip="Museo della Scuola e dell'Educazione &quot;Mauro Laeng&quot;" w:history="1">
        <w:r w:rsidRPr="00B0228D">
          <w:rPr>
            <w:rStyle w:val="Collegamentoipertestuale"/>
            <w:rFonts w:cstheme="minorHAnsi"/>
            <w:sz w:val="26"/>
            <w:szCs w:val="26"/>
          </w:rPr>
          <w:t>Museo della Scuola e dell'Educazione "Mauro Laeng"</w:t>
        </w:r>
      </w:hyperlink>
      <w:r w:rsidRPr="00B0228D">
        <w:rPr>
          <w:rFonts w:cstheme="minorHAnsi"/>
          <w:sz w:val="26"/>
          <w:szCs w:val="26"/>
        </w:rPr>
        <w:t>.</w:t>
      </w:r>
      <w:r w:rsidR="00B0228D" w:rsidRPr="00B0228D">
        <w:rPr>
          <w:rFonts w:cstheme="minorHAnsi"/>
          <w:sz w:val="26"/>
          <w:szCs w:val="26"/>
        </w:rPr>
        <w:t xml:space="preserve"> </w:t>
      </w:r>
      <w:r w:rsidRPr="00B0228D">
        <w:rPr>
          <w:rFonts w:cstheme="minorHAnsi"/>
          <w:sz w:val="26"/>
          <w:szCs w:val="26"/>
        </w:rPr>
        <w:t xml:space="preserve">Il museo dal 2005 è intitolato a </w:t>
      </w:r>
      <w:hyperlink r:id="rId14" w:tooltip="Mauro Laeng (la pagina non esiste)" w:history="1">
        <w:r w:rsidRPr="00B0228D">
          <w:rPr>
            <w:rStyle w:val="Collegamentoipertestuale"/>
            <w:rFonts w:cstheme="minorHAnsi"/>
            <w:sz w:val="26"/>
            <w:szCs w:val="26"/>
          </w:rPr>
          <w:t>Mauro Laeng</w:t>
        </w:r>
      </w:hyperlink>
      <w:r w:rsidRPr="00B0228D">
        <w:rPr>
          <w:rFonts w:cstheme="minorHAnsi"/>
          <w:sz w:val="26"/>
          <w:szCs w:val="26"/>
        </w:rPr>
        <w:t xml:space="preserve"> (1926–2004), ordinario di pedagogia nell'università di Roma dal 1975 al 1996 e presidente del Centro nazionale italiano di tecnologie educative (CNITE)</w:t>
      </w:r>
      <w:hyperlink r:id="rId15" w:anchor="cite_note-4" w:history="1">
        <w:r w:rsidRPr="00B0228D">
          <w:rPr>
            <w:rStyle w:val="Collegamentoipertestuale"/>
            <w:rFonts w:cstheme="minorHAnsi"/>
            <w:sz w:val="26"/>
            <w:szCs w:val="26"/>
            <w:vertAlign w:val="superscript"/>
          </w:rPr>
          <w:t>[4]</w:t>
        </w:r>
      </w:hyperlink>
      <w:r w:rsidRPr="00B0228D">
        <w:rPr>
          <w:rFonts w:cstheme="minorHAnsi"/>
          <w:sz w:val="26"/>
          <w:szCs w:val="26"/>
        </w:rPr>
        <w:t>, a testimonianza e riconoscimento dell'essenziale ruolo svolto da Laeng, in qualità di direttore del museo, nel processo di rifondazione dell'istituzione nel 1986</w:t>
      </w:r>
      <w:hyperlink r:id="rId16" w:anchor="cite_note-ref_A-1" w:history="1">
        <w:r w:rsidRPr="00B0228D">
          <w:rPr>
            <w:rStyle w:val="Collegamentoipertestuale"/>
            <w:rFonts w:cstheme="minorHAnsi"/>
            <w:sz w:val="26"/>
            <w:szCs w:val="26"/>
            <w:vertAlign w:val="superscript"/>
          </w:rPr>
          <w:t>[1]</w:t>
        </w:r>
      </w:hyperlink>
      <w:r w:rsidRPr="00B0228D">
        <w:rPr>
          <w:rFonts w:cstheme="minorHAnsi"/>
          <w:sz w:val="26"/>
          <w:szCs w:val="26"/>
        </w:rPr>
        <w:t>.</w:t>
      </w:r>
    </w:p>
    <w:p w14:paraId="0C122A6E" w14:textId="2076CF81" w:rsidR="00427F50" w:rsidRPr="00B0228D" w:rsidRDefault="00427F50" w:rsidP="00427F50">
      <w:pPr>
        <w:spacing w:after="0" w:line="240" w:lineRule="auto"/>
        <w:jc w:val="both"/>
        <w:rPr>
          <w:rFonts w:cstheme="minorHAnsi"/>
          <w:sz w:val="26"/>
          <w:szCs w:val="26"/>
        </w:rPr>
      </w:pPr>
      <w:r w:rsidRPr="00B0228D">
        <w:rPr>
          <w:rFonts w:cstheme="minorHAnsi"/>
          <w:b/>
          <w:bCs/>
          <w:sz w:val="26"/>
          <w:szCs w:val="26"/>
        </w:rPr>
        <w:t>Storia</w:t>
      </w:r>
      <w:r w:rsidR="00B0228D">
        <w:rPr>
          <w:rFonts w:cstheme="minorHAnsi"/>
          <w:b/>
          <w:bCs/>
          <w:sz w:val="26"/>
          <w:szCs w:val="26"/>
        </w:rPr>
        <w:t xml:space="preserve">. </w:t>
      </w:r>
      <w:r w:rsidRPr="00B0228D">
        <w:rPr>
          <w:rFonts w:cstheme="minorHAnsi"/>
          <w:sz w:val="26"/>
          <w:szCs w:val="26"/>
        </w:rPr>
        <w:t xml:space="preserve">Il Museo rappresenta una riedizione aggiornata ed ampliata del Museo di Istruzione e di Educazione nato nel </w:t>
      </w:r>
      <w:hyperlink r:id="rId17" w:tooltip="1874" w:history="1">
        <w:r w:rsidRPr="00B0228D">
          <w:rPr>
            <w:rStyle w:val="Collegamentoipertestuale"/>
            <w:rFonts w:cstheme="minorHAnsi"/>
            <w:sz w:val="26"/>
            <w:szCs w:val="26"/>
          </w:rPr>
          <w:t>1874</w:t>
        </w:r>
      </w:hyperlink>
      <w:r w:rsidRPr="00B0228D">
        <w:rPr>
          <w:rFonts w:cstheme="minorHAnsi"/>
          <w:sz w:val="26"/>
          <w:szCs w:val="26"/>
        </w:rPr>
        <w:t xml:space="preserve"> ad opera di </w:t>
      </w:r>
      <w:hyperlink r:id="rId18" w:tooltip="Ruggiero Bonghi" w:history="1">
        <w:r w:rsidRPr="00B0228D">
          <w:rPr>
            <w:rStyle w:val="Collegamentoipertestuale"/>
            <w:rFonts w:cstheme="minorHAnsi"/>
            <w:sz w:val="26"/>
            <w:szCs w:val="26"/>
          </w:rPr>
          <w:t>Ruggero Bonghi</w:t>
        </w:r>
      </w:hyperlink>
      <w:r w:rsidRPr="00B0228D">
        <w:rPr>
          <w:rFonts w:cstheme="minorHAnsi"/>
          <w:sz w:val="26"/>
          <w:szCs w:val="26"/>
        </w:rPr>
        <w:t xml:space="preserve">, </w:t>
      </w:r>
      <w:hyperlink r:id="rId19" w:tooltip="Ministri della pubblica istruzione del Regno d'Italia" w:history="1">
        <w:r w:rsidRPr="00B0228D">
          <w:rPr>
            <w:rStyle w:val="Collegamentoipertestuale"/>
            <w:rFonts w:cstheme="minorHAnsi"/>
            <w:sz w:val="26"/>
            <w:szCs w:val="26"/>
          </w:rPr>
          <w:t>Ministro della pubblica istruzione</w:t>
        </w:r>
      </w:hyperlink>
      <w:r w:rsidRPr="00B0228D">
        <w:rPr>
          <w:rFonts w:cstheme="minorHAnsi"/>
          <w:sz w:val="26"/>
          <w:szCs w:val="26"/>
        </w:rPr>
        <w:t>, e venne ospitato presso il liceo-ginnasio "</w:t>
      </w:r>
      <w:hyperlink r:id="rId20" w:tooltip="Ennio Quirino Visconti" w:history="1">
        <w:r w:rsidRPr="00B0228D">
          <w:rPr>
            <w:rStyle w:val="Collegamentoipertestuale"/>
            <w:rFonts w:cstheme="minorHAnsi"/>
            <w:sz w:val="26"/>
            <w:szCs w:val="26"/>
          </w:rPr>
          <w:t>Ennio Quirino Visconti</w:t>
        </w:r>
      </w:hyperlink>
      <w:r w:rsidRPr="00B0228D">
        <w:rPr>
          <w:rFonts w:cstheme="minorHAnsi"/>
          <w:sz w:val="26"/>
          <w:szCs w:val="26"/>
        </w:rPr>
        <w:t xml:space="preserve">" in piazza del </w:t>
      </w:r>
      <w:hyperlink r:id="rId21" w:tooltip="Collegio Romano" w:history="1">
        <w:r w:rsidRPr="00B0228D">
          <w:rPr>
            <w:rStyle w:val="Collegamentoipertestuale"/>
            <w:rFonts w:cstheme="minorHAnsi"/>
            <w:sz w:val="26"/>
            <w:szCs w:val="26"/>
          </w:rPr>
          <w:t>Collegio Romano</w:t>
        </w:r>
      </w:hyperlink>
      <w:r w:rsidRPr="00B0228D">
        <w:rPr>
          <w:rFonts w:cstheme="minorHAnsi"/>
          <w:sz w:val="26"/>
          <w:szCs w:val="26"/>
        </w:rPr>
        <w:t>.</w:t>
      </w:r>
      <w:r w:rsidR="00B0228D" w:rsidRPr="00B0228D">
        <w:rPr>
          <w:rFonts w:cstheme="minorHAnsi"/>
          <w:sz w:val="26"/>
          <w:szCs w:val="26"/>
        </w:rPr>
        <w:t xml:space="preserve"> </w:t>
      </w:r>
      <w:r w:rsidRPr="00B0228D">
        <w:rPr>
          <w:rFonts w:cstheme="minorHAnsi"/>
          <w:sz w:val="26"/>
          <w:szCs w:val="26"/>
        </w:rPr>
        <w:t xml:space="preserve">Al Museo, di cui fu a lungo Direttore </w:t>
      </w:r>
      <w:hyperlink r:id="rId22" w:tooltip="Antonio Labriola" w:history="1">
        <w:r w:rsidRPr="00B0228D">
          <w:rPr>
            <w:rStyle w:val="Collegamentoipertestuale"/>
            <w:rFonts w:cstheme="minorHAnsi"/>
            <w:sz w:val="26"/>
            <w:szCs w:val="26"/>
          </w:rPr>
          <w:t>Antonio Labriola</w:t>
        </w:r>
      </w:hyperlink>
      <w:r w:rsidRPr="00B0228D">
        <w:rPr>
          <w:rFonts w:cstheme="minorHAnsi"/>
          <w:sz w:val="26"/>
          <w:szCs w:val="26"/>
        </w:rPr>
        <w:t>, vennero affiancati una Biblioteca circolante ed un periodico, "Il Giornale del Museo".</w:t>
      </w:r>
      <w:r w:rsidR="00B0228D" w:rsidRPr="00B0228D">
        <w:rPr>
          <w:rFonts w:cstheme="minorHAnsi"/>
          <w:sz w:val="26"/>
          <w:szCs w:val="26"/>
        </w:rPr>
        <w:t xml:space="preserve"> </w:t>
      </w:r>
      <w:r w:rsidRPr="00B0228D">
        <w:rPr>
          <w:rFonts w:cstheme="minorHAnsi"/>
          <w:sz w:val="26"/>
          <w:szCs w:val="26"/>
        </w:rPr>
        <w:t>A circa venti anni dalla sua fondazione, subì tuttavia una prima crisi organizzativa e venne chiuso nel 1891.</w:t>
      </w:r>
      <w:r w:rsidR="00B0228D">
        <w:rPr>
          <w:rFonts w:cstheme="minorHAnsi"/>
          <w:sz w:val="26"/>
          <w:szCs w:val="26"/>
        </w:rPr>
        <w:t xml:space="preserve"> </w:t>
      </w:r>
      <w:r w:rsidRPr="00B0228D">
        <w:rPr>
          <w:rFonts w:cstheme="minorHAnsi"/>
          <w:sz w:val="26"/>
          <w:szCs w:val="26"/>
        </w:rPr>
        <w:t xml:space="preserve">Nel 1907 il pedagogista </w:t>
      </w:r>
      <w:hyperlink r:id="rId23" w:tooltip="Luigi Credaro" w:history="1">
        <w:r w:rsidRPr="00B0228D">
          <w:rPr>
            <w:rStyle w:val="Collegamentoipertestuale"/>
            <w:rFonts w:cstheme="minorHAnsi"/>
            <w:sz w:val="26"/>
            <w:szCs w:val="26"/>
          </w:rPr>
          <w:t>Luigi Credaro</w:t>
        </w:r>
      </w:hyperlink>
      <w:r w:rsidRPr="00B0228D">
        <w:rPr>
          <w:rFonts w:cstheme="minorHAnsi"/>
          <w:sz w:val="26"/>
          <w:szCs w:val="26"/>
        </w:rPr>
        <w:t>, Preside della Facoltà di Lettere e Filosofia dell'Università La Sapienza di Roma, riorganizzò il Museo con la denominazione di "Museo Pedagogico", affiancandolo al Corso di perfezionamento per i licenziati delle scuole normali.</w:t>
      </w:r>
      <w:r w:rsidR="00B0228D" w:rsidRPr="00B0228D">
        <w:rPr>
          <w:rFonts w:cstheme="minorHAnsi"/>
          <w:sz w:val="26"/>
          <w:szCs w:val="26"/>
        </w:rPr>
        <w:t xml:space="preserve"> </w:t>
      </w:r>
      <w:r w:rsidRPr="00B0228D">
        <w:rPr>
          <w:rFonts w:cstheme="minorHAnsi"/>
          <w:sz w:val="26"/>
          <w:szCs w:val="26"/>
        </w:rPr>
        <w:t xml:space="preserve">In questa forma il Museo fu attivo fino alla </w:t>
      </w:r>
      <w:hyperlink r:id="rId24" w:tooltip="Riforma Gentile" w:history="1">
        <w:r w:rsidRPr="00B0228D">
          <w:rPr>
            <w:rStyle w:val="Collegamentoipertestuale"/>
            <w:rFonts w:cstheme="minorHAnsi"/>
            <w:sz w:val="26"/>
            <w:szCs w:val="26"/>
          </w:rPr>
          <w:t>Riforma Gentile</w:t>
        </w:r>
      </w:hyperlink>
      <w:r w:rsidRPr="00B0228D">
        <w:rPr>
          <w:rFonts w:cstheme="minorHAnsi"/>
          <w:sz w:val="26"/>
          <w:szCs w:val="26"/>
        </w:rPr>
        <w:t xml:space="preserve"> del 1923.</w:t>
      </w:r>
      <w:r w:rsidR="00B0228D" w:rsidRPr="00B0228D">
        <w:rPr>
          <w:rFonts w:cstheme="minorHAnsi"/>
          <w:sz w:val="26"/>
          <w:szCs w:val="26"/>
        </w:rPr>
        <w:t xml:space="preserve"> </w:t>
      </w:r>
      <w:r w:rsidRPr="00B0228D">
        <w:rPr>
          <w:rFonts w:cstheme="minorHAnsi"/>
          <w:sz w:val="26"/>
          <w:szCs w:val="26"/>
        </w:rPr>
        <w:t xml:space="preserve">Successivamente riprese l'attività dal 1936 al 1938 per iniziativa di </w:t>
      </w:r>
      <w:hyperlink r:id="rId25" w:tooltip="Giuseppe Lombardo Radice" w:history="1">
        <w:r w:rsidRPr="00B0228D">
          <w:rPr>
            <w:rStyle w:val="Collegamentoipertestuale"/>
            <w:rFonts w:cstheme="minorHAnsi"/>
            <w:sz w:val="26"/>
            <w:szCs w:val="26"/>
          </w:rPr>
          <w:t>Giuseppe Lombardo Radice</w:t>
        </w:r>
      </w:hyperlink>
      <w:r w:rsidRPr="00B0228D">
        <w:rPr>
          <w:rFonts w:cstheme="minorHAnsi"/>
          <w:sz w:val="26"/>
          <w:szCs w:val="26"/>
        </w:rPr>
        <w:t xml:space="preserve"> e fu affiancato all'</w:t>
      </w:r>
      <w:hyperlink r:id="rId26" w:tooltip="Istituto di Pedagogia (la pagina non esiste)" w:history="1">
        <w:r w:rsidRPr="00B0228D">
          <w:rPr>
            <w:rStyle w:val="Collegamentoipertestuale"/>
            <w:rFonts w:cstheme="minorHAnsi"/>
            <w:sz w:val="26"/>
            <w:szCs w:val="26"/>
          </w:rPr>
          <w:t>Istituto di Pedagogia</w:t>
        </w:r>
      </w:hyperlink>
      <w:r w:rsidRPr="00B0228D">
        <w:rPr>
          <w:rFonts w:cstheme="minorHAnsi"/>
          <w:sz w:val="26"/>
          <w:szCs w:val="26"/>
        </w:rPr>
        <w:t xml:space="preserve"> della </w:t>
      </w:r>
      <w:hyperlink r:id="rId27" w:tooltip="Facoltà di Magistero (la pagina non esiste)" w:history="1">
        <w:r w:rsidRPr="00B0228D">
          <w:rPr>
            <w:rStyle w:val="Collegamentoipertestuale"/>
            <w:rFonts w:cstheme="minorHAnsi"/>
            <w:sz w:val="26"/>
            <w:szCs w:val="26"/>
          </w:rPr>
          <w:t>Facoltà di Magistero</w:t>
        </w:r>
      </w:hyperlink>
      <w:r w:rsidRPr="00B0228D">
        <w:rPr>
          <w:rFonts w:cstheme="minorHAnsi"/>
          <w:sz w:val="26"/>
          <w:szCs w:val="26"/>
        </w:rPr>
        <w:t>.</w:t>
      </w:r>
      <w:r w:rsidR="00B0228D" w:rsidRPr="00B0228D">
        <w:rPr>
          <w:rFonts w:cstheme="minorHAnsi"/>
          <w:sz w:val="26"/>
          <w:szCs w:val="26"/>
        </w:rPr>
        <w:t xml:space="preserve"> </w:t>
      </w:r>
      <w:r w:rsidRPr="00B0228D">
        <w:rPr>
          <w:rFonts w:cstheme="minorHAnsi"/>
          <w:sz w:val="26"/>
          <w:szCs w:val="26"/>
        </w:rPr>
        <w:t>Grazie all'impegno e all'iniziativa di Mauro Laeng, nel 1986 il materiale documentario variamente disperso venne nuovamente recuperato, organizzato, ampliato e raccolto dal dipartimento. Aperto con l'attuale denominazione e oggi è dedicato alla sua memoria.</w:t>
      </w:r>
      <w:r w:rsidR="00B0228D" w:rsidRPr="00B0228D">
        <w:rPr>
          <w:rFonts w:cstheme="minorHAnsi"/>
          <w:sz w:val="26"/>
          <w:szCs w:val="26"/>
        </w:rPr>
        <w:t xml:space="preserve"> </w:t>
      </w:r>
      <w:r w:rsidRPr="00B0228D">
        <w:rPr>
          <w:rFonts w:cstheme="minorHAnsi"/>
          <w:sz w:val="26"/>
          <w:szCs w:val="26"/>
        </w:rPr>
        <w:t xml:space="preserve">Il Museo dal 2018 è denominato Museo della Scuola e dell'Educazione "Mauro Laeng" ed è attualmente diretto da Lorenzo Cantatore. Il Consiglio scientifico è formato da: Francesca Borruso, Lorenzo Cantatore, Maura Di Giacinto, Massimiliano Fìorucci, Chiara Lepri, </w:t>
      </w:r>
      <w:proofErr w:type="spellStart"/>
      <w:r w:rsidRPr="00B0228D">
        <w:rPr>
          <w:rFonts w:cstheme="minorHAnsi"/>
          <w:sz w:val="26"/>
          <w:szCs w:val="26"/>
        </w:rPr>
        <w:t>Fridanna</w:t>
      </w:r>
      <w:proofErr w:type="spellEnd"/>
      <w:r w:rsidRPr="00B0228D">
        <w:rPr>
          <w:rFonts w:cstheme="minorHAnsi"/>
          <w:sz w:val="26"/>
          <w:szCs w:val="26"/>
        </w:rPr>
        <w:t xml:space="preserve"> </w:t>
      </w:r>
      <w:proofErr w:type="spellStart"/>
      <w:r w:rsidRPr="00B0228D">
        <w:rPr>
          <w:rFonts w:cstheme="minorHAnsi"/>
          <w:sz w:val="26"/>
          <w:szCs w:val="26"/>
        </w:rPr>
        <w:t>Maricchiolo</w:t>
      </w:r>
      <w:proofErr w:type="spellEnd"/>
      <w:r w:rsidRPr="00B0228D">
        <w:rPr>
          <w:rFonts w:cstheme="minorHAnsi"/>
          <w:sz w:val="26"/>
          <w:szCs w:val="26"/>
        </w:rPr>
        <w:t>, Ornella Martini, Elena Zizioli.</w:t>
      </w:r>
    </w:p>
    <w:p w14:paraId="2FF279E8" w14:textId="77777777" w:rsidR="00427F50" w:rsidRPr="00B0228D" w:rsidRDefault="00427F50" w:rsidP="00427F50">
      <w:pPr>
        <w:spacing w:after="0" w:line="240" w:lineRule="auto"/>
        <w:jc w:val="both"/>
        <w:rPr>
          <w:rFonts w:cstheme="minorHAnsi"/>
          <w:b/>
          <w:bCs/>
          <w:sz w:val="26"/>
          <w:szCs w:val="26"/>
        </w:rPr>
      </w:pPr>
      <w:r w:rsidRPr="00B0228D">
        <w:rPr>
          <w:rFonts w:cstheme="minorHAnsi"/>
          <w:b/>
          <w:bCs/>
          <w:sz w:val="26"/>
          <w:szCs w:val="26"/>
        </w:rPr>
        <w:t>Note</w:t>
      </w:r>
    </w:p>
    <w:p w14:paraId="043B78C0" w14:textId="77777777" w:rsidR="00427F50" w:rsidRPr="00B0228D" w:rsidRDefault="00427F50" w:rsidP="00427F50">
      <w:pPr>
        <w:numPr>
          <w:ilvl w:val="0"/>
          <w:numId w:val="2"/>
        </w:numPr>
        <w:spacing w:after="0" w:line="240" w:lineRule="auto"/>
        <w:jc w:val="both"/>
        <w:rPr>
          <w:rFonts w:cstheme="minorHAnsi"/>
          <w:sz w:val="24"/>
          <w:szCs w:val="24"/>
        </w:rPr>
      </w:pPr>
      <w:r w:rsidRPr="00B0228D">
        <w:rPr>
          <w:rFonts w:cstheme="minorHAnsi"/>
          <w:sz w:val="24"/>
          <w:szCs w:val="24"/>
        </w:rPr>
        <w:t xml:space="preserve">A. Sanzo, </w:t>
      </w:r>
      <w:r w:rsidRPr="00B0228D">
        <w:rPr>
          <w:rFonts w:cstheme="minorHAnsi"/>
          <w:i/>
          <w:iCs/>
          <w:sz w:val="24"/>
          <w:szCs w:val="24"/>
        </w:rPr>
        <w:t>Il MuSEd da un secolo all'altro, tra memoria e futuro. Cenni storici</w:t>
      </w:r>
      <w:r w:rsidRPr="00B0228D">
        <w:rPr>
          <w:rFonts w:cstheme="minorHAnsi"/>
          <w:sz w:val="24"/>
          <w:szCs w:val="24"/>
        </w:rPr>
        <w:t>, in &lt;&lt;Il pepe verde&gt;&gt;, n. 77, 2018, p. 9.</w:t>
      </w:r>
    </w:p>
    <w:p w14:paraId="78940B74" w14:textId="77777777" w:rsidR="00427F50" w:rsidRPr="00B0228D" w:rsidRDefault="00427F50" w:rsidP="00427F50">
      <w:pPr>
        <w:numPr>
          <w:ilvl w:val="0"/>
          <w:numId w:val="2"/>
        </w:numPr>
        <w:spacing w:after="0" w:line="240" w:lineRule="auto"/>
        <w:jc w:val="both"/>
        <w:rPr>
          <w:rFonts w:cstheme="minorHAnsi"/>
          <w:sz w:val="24"/>
          <w:szCs w:val="24"/>
        </w:rPr>
      </w:pPr>
      <w:r w:rsidRPr="00B0228D">
        <w:rPr>
          <w:rFonts w:cstheme="minorHAnsi"/>
          <w:sz w:val="24"/>
          <w:szCs w:val="24"/>
        </w:rPr>
        <w:t xml:space="preserve">A. Sanzo, </w:t>
      </w:r>
      <w:r w:rsidRPr="00B0228D">
        <w:rPr>
          <w:rFonts w:cstheme="minorHAnsi"/>
          <w:i/>
          <w:iCs/>
          <w:sz w:val="24"/>
          <w:szCs w:val="24"/>
        </w:rPr>
        <w:t>Storia del Museo d'istruzione e di Educazione</w:t>
      </w:r>
      <w:r w:rsidRPr="00B0228D">
        <w:rPr>
          <w:rFonts w:cstheme="minorHAnsi"/>
          <w:sz w:val="24"/>
          <w:szCs w:val="24"/>
        </w:rPr>
        <w:t>, Editoriale Anicia, Roma 2020</w:t>
      </w:r>
    </w:p>
    <w:p w14:paraId="628859B3" w14:textId="77777777" w:rsidR="00427F50" w:rsidRPr="00B0228D" w:rsidRDefault="00427F50" w:rsidP="00427F50">
      <w:pPr>
        <w:numPr>
          <w:ilvl w:val="0"/>
          <w:numId w:val="2"/>
        </w:numPr>
        <w:spacing w:after="0" w:line="240" w:lineRule="auto"/>
        <w:jc w:val="both"/>
        <w:rPr>
          <w:rFonts w:cstheme="minorHAnsi"/>
          <w:sz w:val="24"/>
          <w:szCs w:val="24"/>
        </w:rPr>
      </w:pPr>
      <w:r w:rsidRPr="00B0228D">
        <w:rPr>
          <w:rFonts w:cstheme="minorHAnsi"/>
          <w:sz w:val="24"/>
          <w:szCs w:val="24"/>
        </w:rPr>
        <w:t xml:space="preserve">A. Sanzo, </w:t>
      </w:r>
      <w:r w:rsidRPr="00B0228D">
        <w:rPr>
          <w:rFonts w:cstheme="minorHAnsi"/>
          <w:i/>
          <w:iCs/>
          <w:sz w:val="24"/>
          <w:szCs w:val="24"/>
        </w:rPr>
        <w:t>Il MuSEd da un secolo all'altro, tra memoria e futuro. Cenni storici</w:t>
      </w:r>
      <w:r w:rsidRPr="00B0228D">
        <w:rPr>
          <w:rFonts w:cstheme="minorHAnsi"/>
          <w:sz w:val="24"/>
          <w:szCs w:val="24"/>
        </w:rPr>
        <w:t>, in &lt;&lt;Il pepe verde&gt;&gt;, n. 77, 2018, p. 8.</w:t>
      </w:r>
    </w:p>
    <w:p w14:paraId="23E60BE9" w14:textId="77777777" w:rsidR="00427F50" w:rsidRPr="00B0228D" w:rsidRDefault="00427F50" w:rsidP="00427F50">
      <w:pPr>
        <w:numPr>
          <w:ilvl w:val="0"/>
          <w:numId w:val="2"/>
        </w:numPr>
        <w:spacing w:after="0" w:line="240" w:lineRule="auto"/>
        <w:jc w:val="both"/>
        <w:rPr>
          <w:rFonts w:cstheme="minorHAnsi"/>
          <w:sz w:val="24"/>
          <w:szCs w:val="24"/>
        </w:rPr>
      </w:pPr>
      <w:hyperlink r:id="rId28" w:history="1">
        <w:r w:rsidRPr="00B0228D">
          <w:rPr>
            <w:rStyle w:val="Collegamentoipertestuale"/>
            <w:rFonts w:cstheme="minorHAnsi"/>
            <w:i/>
            <w:iCs/>
            <w:sz w:val="24"/>
            <w:szCs w:val="24"/>
          </w:rPr>
          <w:t>Laeng, Mauro</w:t>
        </w:r>
      </w:hyperlink>
      <w:r w:rsidRPr="00B0228D">
        <w:rPr>
          <w:rFonts w:cstheme="minorHAnsi"/>
          <w:sz w:val="24"/>
          <w:szCs w:val="24"/>
        </w:rPr>
        <w:t xml:space="preserve">, in </w:t>
      </w:r>
      <w:r w:rsidRPr="00B0228D">
        <w:rPr>
          <w:rFonts w:cstheme="minorHAnsi"/>
          <w:i/>
          <w:iCs/>
          <w:sz w:val="24"/>
          <w:szCs w:val="24"/>
        </w:rPr>
        <w:t>Treccani.it – Enciclopedie on line</w:t>
      </w:r>
      <w:r w:rsidRPr="00B0228D">
        <w:rPr>
          <w:rFonts w:cstheme="minorHAnsi"/>
          <w:sz w:val="24"/>
          <w:szCs w:val="24"/>
        </w:rPr>
        <w:t>, Roma, Istituto dell'Enciclopedia Italiana.</w:t>
      </w:r>
    </w:p>
    <w:p w14:paraId="0F870139" w14:textId="107BCE61" w:rsidR="00427F50" w:rsidRPr="00B0228D" w:rsidRDefault="00427F50" w:rsidP="00533631">
      <w:pPr>
        <w:spacing w:after="0" w:line="240" w:lineRule="auto"/>
        <w:jc w:val="both"/>
        <w:rPr>
          <w:rFonts w:cstheme="minorHAnsi"/>
          <w:sz w:val="24"/>
          <w:szCs w:val="24"/>
        </w:rPr>
      </w:pPr>
      <w:hyperlink r:id="rId29" w:history="1">
        <w:r w:rsidRPr="00B0228D">
          <w:rPr>
            <w:rStyle w:val="Collegamentoipertestuale"/>
            <w:rFonts w:cstheme="minorHAnsi"/>
            <w:sz w:val="24"/>
            <w:szCs w:val="24"/>
          </w:rPr>
          <w:t>https://it.wikipedia.org/wiki/Museo_storico_della_didattica_Mauro_Laeng</w:t>
        </w:r>
      </w:hyperlink>
      <w:r w:rsidRPr="00B0228D">
        <w:rPr>
          <w:rFonts w:cstheme="minorHAnsi"/>
          <w:sz w:val="24"/>
          <w:szCs w:val="24"/>
        </w:rPr>
        <w:t xml:space="preserve">. </w:t>
      </w:r>
    </w:p>
    <w:p w14:paraId="5929D65E" w14:textId="77777777" w:rsidR="00533631" w:rsidRPr="00B0228D" w:rsidRDefault="00533631" w:rsidP="00533631">
      <w:pPr>
        <w:spacing w:after="0" w:line="240" w:lineRule="auto"/>
        <w:jc w:val="both"/>
        <w:rPr>
          <w:rFonts w:cstheme="minorHAnsi"/>
        </w:rPr>
      </w:pPr>
    </w:p>
    <w:p w14:paraId="458BAC12" w14:textId="3990BF92" w:rsidR="00427F50" w:rsidRPr="00B0228D" w:rsidRDefault="00427F50" w:rsidP="00427F50">
      <w:pPr>
        <w:spacing w:after="0" w:line="240" w:lineRule="auto"/>
        <w:jc w:val="both"/>
        <w:rPr>
          <w:rFonts w:cstheme="minorHAnsi"/>
          <w:b/>
          <w:bCs/>
          <w:color w:val="C00000"/>
          <w:sz w:val="44"/>
          <w:szCs w:val="44"/>
        </w:rPr>
      </w:pPr>
      <w:r w:rsidRPr="00B0228D">
        <w:rPr>
          <w:rFonts w:cstheme="minorHAnsi"/>
          <w:b/>
          <w:bCs/>
          <w:color w:val="C00000"/>
          <w:sz w:val="44"/>
          <w:szCs w:val="44"/>
        </w:rPr>
        <w:t>Note e riferimenti bibliografici</w:t>
      </w:r>
    </w:p>
    <w:p w14:paraId="334EBB06" w14:textId="2E205674" w:rsidR="00427F50" w:rsidRPr="00B0228D" w:rsidRDefault="00427F50" w:rsidP="00B0228D">
      <w:pPr>
        <w:pStyle w:val="Paragrafoelenco"/>
        <w:numPr>
          <w:ilvl w:val="0"/>
          <w:numId w:val="1"/>
        </w:numPr>
        <w:spacing w:after="0" w:line="240" w:lineRule="auto"/>
        <w:jc w:val="both"/>
        <w:rPr>
          <w:rFonts w:cstheme="minorHAnsi"/>
          <w:sz w:val="26"/>
          <w:szCs w:val="26"/>
        </w:rPr>
      </w:pPr>
      <w:r w:rsidRPr="00B0228D">
        <w:rPr>
          <w:noProof/>
          <w:sz w:val="26"/>
          <w:szCs w:val="26"/>
        </w:rPr>
        <w:drawing>
          <wp:anchor distT="0" distB="0" distL="114300" distR="114300" simplePos="0" relativeHeight="251660288" behindDoc="0" locked="0" layoutInCell="1" allowOverlap="1" wp14:anchorId="131319F1" wp14:editId="20FABBA2">
            <wp:simplePos x="0" y="0"/>
            <wp:positionH relativeFrom="column">
              <wp:posOffset>-68580</wp:posOffset>
            </wp:positionH>
            <wp:positionV relativeFrom="paragraph">
              <wp:posOffset>57785</wp:posOffset>
            </wp:positionV>
            <wp:extent cx="1530000" cy="2160000"/>
            <wp:effectExtent l="0" t="0" r="0" b="0"/>
            <wp:wrapSquare wrapText="bothSides"/>
            <wp:docPr id="202326089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0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228D">
        <w:rPr>
          <w:rFonts w:cstheme="minorHAnsi"/>
          <w:sz w:val="26"/>
          <w:szCs w:val="26"/>
        </w:rPr>
        <w:t xml:space="preserve">Il Museo della Scuola e dell’Educazione “Mauro Laeng” e la Public History of </w:t>
      </w:r>
      <w:proofErr w:type="spellStart"/>
      <w:r w:rsidRPr="00B0228D">
        <w:rPr>
          <w:rFonts w:cstheme="minorHAnsi"/>
          <w:sz w:val="26"/>
          <w:szCs w:val="26"/>
        </w:rPr>
        <w:t>Education</w:t>
      </w:r>
      <w:proofErr w:type="spellEnd"/>
      <w:r w:rsidRPr="00B0228D">
        <w:rPr>
          <w:rFonts w:cstheme="minorHAnsi"/>
          <w:sz w:val="26"/>
          <w:szCs w:val="26"/>
        </w:rPr>
        <w:t>. Una storia lunga 150 anni</w:t>
      </w:r>
      <w:r w:rsidRPr="00B0228D">
        <w:rPr>
          <w:rFonts w:cstheme="minorHAnsi"/>
          <w:sz w:val="26"/>
          <w:szCs w:val="26"/>
        </w:rPr>
        <w:t xml:space="preserve"> / </w:t>
      </w:r>
      <w:r w:rsidRPr="00B0228D">
        <w:rPr>
          <w:rFonts w:cstheme="minorHAnsi"/>
          <w:sz w:val="26"/>
          <w:szCs w:val="26"/>
        </w:rPr>
        <w:t xml:space="preserve">A cura </w:t>
      </w:r>
      <w:proofErr w:type="gramStart"/>
      <w:r w:rsidRPr="00B0228D">
        <w:rPr>
          <w:rFonts w:cstheme="minorHAnsi"/>
          <w:sz w:val="26"/>
          <w:szCs w:val="26"/>
        </w:rPr>
        <w:t>di  Luca</w:t>
      </w:r>
      <w:proofErr w:type="gramEnd"/>
      <w:r w:rsidRPr="00B0228D">
        <w:rPr>
          <w:rFonts w:cstheme="minorHAnsi"/>
          <w:sz w:val="26"/>
          <w:szCs w:val="26"/>
        </w:rPr>
        <w:t xml:space="preserve"> Silvestri</w:t>
      </w:r>
      <w:r w:rsidRPr="00B0228D">
        <w:rPr>
          <w:rFonts w:cstheme="minorHAnsi"/>
          <w:sz w:val="26"/>
          <w:szCs w:val="26"/>
        </w:rPr>
        <w:t xml:space="preserve">. - </w:t>
      </w:r>
      <w:proofErr w:type="spellStart"/>
      <w:r w:rsidRPr="00B0228D">
        <w:rPr>
          <w:rFonts w:cstheme="minorHAnsi"/>
          <w:sz w:val="26"/>
          <w:szCs w:val="26"/>
        </w:rPr>
        <w:t>RomaTrE</w:t>
      </w:r>
      <w:proofErr w:type="spellEnd"/>
      <w:r w:rsidRPr="00B0228D">
        <w:rPr>
          <w:rFonts w:cstheme="minorHAnsi"/>
          <w:sz w:val="26"/>
          <w:szCs w:val="26"/>
        </w:rPr>
        <w:t>-Press</w:t>
      </w:r>
      <w:r w:rsidRPr="00B0228D">
        <w:rPr>
          <w:rFonts w:cstheme="minorHAnsi"/>
          <w:sz w:val="26"/>
          <w:szCs w:val="26"/>
        </w:rPr>
        <w:t xml:space="preserve">, febbraio 2026. </w:t>
      </w:r>
      <w:hyperlink r:id="rId31" w:history="1">
        <w:r w:rsidRPr="00B0228D">
          <w:rPr>
            <w:rStyle w:val="Collegamentoipertestuale"/>
            <w:rFonts w:cstheme="minorHAnsi"/>
            <w:sz w:val="26"/>
            <w:szCs w:val="26"/>
          </w:rPr>
          <w:t>DOI: 10.13134/979-12-5977-585-6</w:t>
        </w:r>
      </w:hyperlink>
    </w:p>
    <w:p w14:paraId="122013D5" w14:textId="77777777" w:rsidR="00427F50" w:rsidRPr="00B0228D" w:rsidRDefault="00427F50" w:rsidP="00B0228D">
      <w:pPr>
        <w:pStyle w:val="Paragrafoelenco"/>
        <w:numPr>
          <w:ilvl w:val="0"/>
          <w:numId w:val="1"/>
        </w:numPr>
        <w:spacing w:after="0" w:line="240" w:lineRule="auto"/>
        <w:jc w:val="both"/>
        <w:outlineLvl w:val="0"/>
        <w:rPr>
          <w:rFonts w:eastAsia="Times New Roman" w:cstheme="minorHAnsi"/>
          <w:kern w:val="36"/>
          <w:sz w:val="26"/>
          <w:szCs w:val="26"/>
          <w:lang w:eastAsia="it-IT"/>
          <w14:ligatures w14:val="none"/>
        </w:rPr>
      </w:pPr>
      <w:r w:rsidRPr="00B0228D">
        <w:rPr>
          <w:rFonts w:eastAsia="Times New Roman" w:cstheme="minorHAnsi"/>
          <w:kern w:val="36"/>
          <w:sz w:val="26"/>
          <w:szCs w:val="26"/>
          <w:lang w:eastAsia="it-IT"/>
          <w14:ligatures w14:val="none"/>
        </w:rPr>
        <w:t>Convegno Internazionale “‘Una suppellettile ogni giorno crescente’. I 150 anni del Museo della Scuola e dell’Educazione ‘Mauro Laeng'” – 19-20 marzo, Roma</w:t>
      </w:r>
    </w:p>
    <w:p w14:paraId="0317D004" w14:textId="4CCF62B9" w:rsidR="00427F50" w:rsidRPr="00B0228D" w:rsidRDefault="00427F50" w:rsidP="00B0228D">
      <w:pPr>
        <w:spacing w:after="0" w:line="240" w:lineRule="auto"/>
        <w:ind w:left="357"/>
        <w:jc w:val="both"/>
        <w:rPr>
          <w:rFonts w:cstheme="minorHAnsi"/>
          <w:i/>
          <w:iCs/>
          <w:sz w:val="24"/>
          <w:szCs w:val="24"/>
        </w:rPr>
      </w:pPr>
      <w:r w:rsidRPr="00B0228D">
        <w:rPr>
          <w:rFonts w:cstheme="minorHAnsi"/>
          <w:i/>
          <w:iCs/>
          <w:sz w:val="24"/>
          <w:szCs w:val="24"/>
        </w:rPr>
        <w:t>Su gentile richiesta del Prof. Lorenzo Cantatore, segnaliamo il Convegno Internazionale “‘Una suppellettile ogni giorno crescente’. I 150 anni del Museo della Scuola e dell’Educazione ‘Mauro Laeng'”, che si terrà dal 19.03.2025 al 20.03.2025 presso il Rettorato dell’Università degli Studi Roma Tre (Via Ostiense 133/B, Torre A).</w:t>
      </w:r>
      <w:r w:rsidR="00B0228D" w:rsidRPr="00B0228D">
        <w:rPr>
          <w:rFonts w:cstheme="minorHAnsi"/>
          <w:i/>
          <w:iCs/>
          <w:sz w:val="24"/>
          <w:szCs w:val="24"/>
        </w:rPr>
        <w:t xml:space="preserve"> </w:t>
      </w:r>
      <w:r w:rsidRPr="00B0228D">
        <w:rPr>
          <w:rFonts w:cstheme="minorHAnsi"/>
          <w:i/>
          <w:iCs/>
          <w:sz w:val="24"/>
          <w:szCs w:val="24"/>
        </w:rPr>
        <w:t>In occasione delle celebrazioni per i 150 anni dalla sua fondazione (avvenuta nel 1875 per volontà del ministro della Pubblica Istruzione Ruggiero Bonghi), il MuSEd – Museo della Scuola e dell’Educazione “Mauro Laeng” – ha organizzato un convegno internazionale e, in collaborazione con il Sistema Bibliotecario d’Ateneo-SBA, una serie di mostre disseminate fra il Rettorato e le 8 biblioteche d’area presenti nei dipartimenti di Roma Tre. L’obiettivo dell’iniziativa, oltre al desiderio di sottolineare l’importanza del patrimonio del MuSEd, che è la più antica realtà museale italiana dedicata ai temi della pedagogia, dell’educazione e della scuola, è quello di incentivare il dibattito scientifico e culturale sull’importanza dei beni culturali provenienti dal mondo della scuola e delle personalità ad esso collegate: arredi, sussidi didattici, biblioteche, archivi.</w:t>
      </w:r>
      <w:r w:rsidR="00B0228D" w:rsidRPr="00B0228D">
        <w:rPr>
          <w:rFonts w:cstheme="minorHAnsi"/>
          <w:i/>
          <w:iCs/>
          <w:sz w:val="24"/>
          <w:szCs w:val="24"/>
        </w:rPr>
        <w:t xml:space="preserve"> </w:t>
      </w:r>
      <w:r w:rsidRPr="00B0228D">
        <w:rPr>
          <w:rFonts w:cstheme="minorHAnsi"/>
          <w:i/>
          <w:iCs/>
          <w:sz w:val="24"/>
          <w:szCs w:val="24"/>
        </w:rPr>
        <w:t>Si tratta di un comparto del patrimonio storico-culturale che, negli ultimi decenni, anche grazie al confronto con importanti realtà internazionali, in Italia sta rivendicando sempre più la necessità di una catalogazione appropriata e di interventi di salvaguardia e valorizzazione. Questi ultimi sono volti sia alla didattica della memoria sia alla fruizione del grande pubblico sia, infine, al rinnovamento degli studi storico-educativi d’ambito accademico.</w:t>
      </w:r>
      <w:r w:rsidR="00B0228D" w:rsidRPr="00B0228D">
        <w:rPr>
          <w:rFonts w:cstheme="minorHAnsi"/>
          <w:i/>
          <w:iCs/>
          <w:sz w:val="24"/>
          <w:szCs w:val="24"/>
        </w:rPr>
        <w:t xml:space="preserve"> </w:t>
      </w:r>
      <w:r w:rsidRPr="00B0228D">
        <w:rPr>
          <w:rFonts w:cstheme="minorHAnsi"/>
          <w:i/>
          <w:iCs/>
          <w:sz w:val="24"/>
          <w:szCs w:val="24"/>
        </w:rPr>
        <w:t>Il MuSEd, negli ultimi anni, ha partecipato attivamente a questo dibattito e ha contribuito notevolmente a catturare l’attenzione del mondo della scuola così come dei cittadini e delle cittadine desiderosi di approfondire aspetti della storia italiana che hanno lasciato tracce profonde nell’educazione, nell’istruzione e nella formazione di tutti. La storia dell’educazione è una storia di tutti.</w:t>
      </w:r>
      <w:r w:rsidR="00B0228D" w:rsidRPr="00B0228D">
        <w:rPr>
          <w:rFonts w:cstheme="minorHAnsi"/>
          <w:i/>
          <w:iCs/>
          <w:sz w:val="24"/>
          <w:szCs w:val="24"/>
        </w:rPr>
        <w:t xml:space="preserve"> </w:t>
      </w:r>
      <w:r w:rsidRPr="00B0228D">
        <w:rPr>
          <w:rFonts w:cstheme="minorHAnsi"/>
          <w:i/>
          <w:iCs/>
          <w:sz w:val="24"/>
          <w:szCs w:val="24"/>
        </w:rPr>
        <w:t>Nel Convegno “Una suppellettile ogni giorno crescente” e nelle mostre ad esso collegate sarà possibile discutere di questi temi con esperti italiani e stranieri, e vedere documenti unici provenienti dal patrimonio del MuSEd.</w:t>
      </w:r>
      <w:r w:rsidR="00B0228D" w:rsidRPr="00B0228D">
        <w:rPr>
          <w:rFonts w:cstheme="minorHAnsi"/>
          <w:i/>
          <w:iCs/>
          <w:sz w:val="24"/>
          <w:szCs w:val="24"/>
        </w:rPr>
        <w:t xml:space="preserve"> </w:t>
      </w:r>
      <w:r w:rsidRPr="00B0228D">
        <w:rPr>
          <w:rFonts w:cstheme="minorHAnsi"/>
          <w:i/>
          <w:iCs/>
          <w:sz w:val="24"/>
          <w:szCs w:val="24"/>
        </w:rPr>
        <w:t xml:space="preserve">Per informazioni: </w:t>
      </w:r>
      <w:hyperlink r:id="rId32" w:tgtFrame="_blank" w:history="1">
        <w:r w:rsidRPr="00B0228D">
          <w:rPr>
            <w:rStyle w:val="Collegamentoipertestuale"/>
            <w:rFonts w:cstheme="minorHAnsi"/>
            <w:i/>
            <w:iCs/>
            <w:sz w:val="24"/>
            <w:szCs w:val="24"/>
          </w:rPr>
          <w:t>https://scienzeformazione.uniroma3.it/terza-missione/mused/</w:t>
        </w:r>
      </w:hyperlink>
      <w:r w:rsidRPr="00B0228D">
        <w:rPr>
          <w:rFonts w:cstheme="minorHAnsi"/>
          <w:i/>
          <w:iCs/>
          <w:sz w:val="24"/>
          <w:szCs w:val="24"/>
        </w:rPr>
        <w:t xml:space="preserve"> o </w:t>
      </w:r>
      <w:hyperlink r:id="rId33" w:tgtFrame="_blank" w:history="1">
        <w:r w:rsidRPr="00B0228D">
          <w:rPr>
            <w:rStyle w:val="Collegamentoipertestuale"/>
            <w:rFonts w:cstheme="minorHAnsi"/>
            <w:i/>
            <w:iCs/>
            <w:sz w:val="24"/>
            <w:szCs w:val="24"/>
          </w:rPr>
          <w:t>mused@uniroma3.it</w:t>
        </w:r>
      </w:hyperlink>
      <w:r w:rsidRPr="00B0228D">
        <w:rPr>
          <w:rFonts w:cstheme="minorHAnsi"/>
          <w:i/>
          <w:iCs/>
          <w:sz w:val="24"/>
          <w:szCs w:val="24"/>
        </w:rPr>
        <w:t xml:space="preserve">, </w:t>
      </w:r>
      <w:hyperlink r:id="rId34" w:tgtFrame="_blank" w:history="1">
        <w:r w:rsidRPr="00B0228D">
          <w:rPr>
            <w:rStyle w:val="Collegamentoipertestuale"/>
            <w:rFonts w:cstheme="minorHAnsi"/>
            <w:i/>
            <w:iCs/>
            <w:sz w:val="24"/>
            <w:szCs w:val="24"/>
          </w:rPr>
          <w:t>lorenzo.cantatore@uniroma3.it</w:t>
        </w:r>
      </w:hyperlink>
      <w:r w:rsidRPr="00B0228D">
        <w:rPr>
          <w:rFonts w:cstheme="minorHAnsi"/>
          <w:i/>
          <w:iCs/>
          <w:sz w:val="24"/>
          <w:szCs w:val="24"/>
        </w:rPr>
        <w:t xml:space="preserve">, </w:t>
      </w:r>
      <w:hyperlink r:id="rId35" w:tgtFrame="_blank" w:history="1">
        <w:r w:rsidRPr="00B0228D">
          <w:rPr>
            <w:rStyle w:val="Collegamentoipertestuale"/>
            <w:rFonts w:cstheme="minorHAnsi"/>
            <w:i/>
            <w:iCs/>
            <w:sz w:val="24"/>
            <w:szCs w:val="24"/>
          </w:rPr>
          <w:t>luca.silvestri@uniroma3.it</w:t>
        </w:r>
      </w:hyperlink>
      <w:r w:rsidRPr="00B0228D">
        <w:rPr>
          <w:rFonts w:cstheme="minorHAnsi"/>
          <w:i/>
          <w:iCs/>
          <w:sz w:val="24"/>
          <w:szCs w:val="24"/>
        </w:rPr>
        <w:t xml:space="preserve">. </w:t>
      </w:r>
      <w:hyperlink r:id="rId36" w:history="1">
        <w:r w:rsidRPr="00B0228D">
          <w:rPr>
            <w:rStyle w:val="Collegamentoipertestuale"/>
            <w:rFonts w:cstheme="minorHAnsi"/>
            <w:i/>
            <w:iCs/>
            <w:sz w:val="24"/>
            <w:szCs w:val="24"/>
          </w:rPr>
          <w:t>https://www.siped.it/convegno-suppellettile-giorno-crescente-150-anni-museo-scuola-delleducazione/</w:t>
        </w:r>
      </w:hyperlink>
      <w:r w:rsidRPr="00B0228D">
        <w:rPr>
          <w:rFonts w:cstheme="minorHAnsi"/>
          <w:i/>
          <w:iCs/>
          <w:sz w:val="24"/>
          <w:szCs w:val="24"/>
        </w:rPr>
        <w:t xml:space="preserve">. </w:t>
      </w:r>
    </w:p>
    <w:p w14:paraId="008EF8A9" w14:textId="77777777" w:rsidR="00533631" w:rsidRDefault="00533631" w:rsidP="00533631">
      <w:pPr>
        <w:spacing w:after="0" w:line="240" w:lineRule="auto"/>
        <w:jc w:val="both"/>
      </w:pPr>
    </w:p>
    <w:p w14:paraId="6147FCC9" w14:textId="77777777" w:rsidR="0031062F" w:rsidRDefault="0031062F"/>
    <w:sectPr w:rsidR="0031062F"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827C7"/>
    <w:multiLevelType w:val="multilevel"/>
    <w:tmpl w:val="699CF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32E624C"/>
    <w:multiLevelType w:val="hybridMultilevel"/>
    <w:tmpl w:val="BD24AD44"/>
    <w:lvl w:ilvl="0" w:tplc="D9E6CF86">
      <w:start w:val="1861"/>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629631313">
    <w:abstractNumId w:val="1"/>
  </w:num>
  <w:num w:numId="2" w16cid:durableId="10174686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B96774"/>
    <w:rsid w:val="0031062F"/>
    <w:rsid w:val="003605E3"/>
    <w:rsid w:val="00375F4B"/>
    <w:rsid w:val="003811E4"/>
    <w:rsid w:val="00427F50"/>
    <w:rsid w:val="00505DF6"/>
    <w:rsid w:val="00533631"/>
    <w:rsid w:val="00653982"/>
    <w:rsid w:val="00B0228D"/>
    <w:rsid w:val="00B96774"/>
    <w:rsid w:val="00C71CAA"/>
    <w:rsid w:val="00D544E6"/>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F0B67"/>
  <w15:chartTrackingRefBased/>
  <w15:docId w15:val="{E2060EBC-7ECD-412F-A3EA-281A4F724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33631"/>
  </w:style>
  <w:style w:type="paragraph" w:styleId="Titolo1">
    <w:name w:val="heading 1"/>
    <w:basedOn w:val="Normale"/>
    <w:next w:val="Normale"/>
    <w:link w:val="Titolo1Carattere"/>
    <w:uiPriority w:val="9"/>
    <w:qFormat/>
    <w:rsid w:val="00B96774"/>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B96774"/>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B96774"/>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B96774"/>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B96774"/>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B96774"/>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B96774"/>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B96774"/>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B96774"/>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96774"/>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B96774"/>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B96774"/>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B96774"/>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B96774"/>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B96774"/>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B96774"/>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B96774"/>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B96774"/>
    <w:rPr>
      <w:rFonts w:eastAsiaTheme="majorEastAsia" w:cstheme="majorBidi"/>
      <w:color w:val="272727" w:themeColor="text1" w:themeTint="D8"/>
    </w:rPr>
  </w:style>
  <w:style w:type="paragraph" w:styleId="Titolo">
    <w:name w:val="Title"/>
    <w:basedOn w:val="Normale"/>
    <w:next w:val="Normale"/>
    <w:link w:val="TitoloCarattere"/>
    <w:uiPriority w:val="10"/>
    <w:qFormat/>
    <w:rsid w:val="00B967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B96774"/>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B96774"/>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96774"/>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96774"/>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96774"/>
    <w:rPr>
      <w:i/>
      <w:iCs/>
      <w:color w:val="404040" w:themeColor="text1" w:themeTint="BF"/>
    </w:rPr>
  </w:style>
  <w:style w:type="paragraph" w:styleId="Paragrafoelenco">
    <w:name w:val="List Paragraph"/>
    <w:basedOn w:val="Normale"/>
    <w:uiPriority w:val="34"/>
    <w:qFormat/>
    <w:rsid w:val="00B96774"/>
    <w:pPr>
      <w:ind w:left="720"/>
      <w:contextualSpacing/>
    </w:pPr>
  </w:style>
  <w:style w:type="character" w:styleId="Enfasiintensa">
    <w:name w:val="Intense Emphasis"/>
    <w:basedOn w:val="Carpredefinitoparagrafo"/>
    <w:uiPriority w:val="21"/>
    <w:qFormat/>
    <w:rsid w:val="00B96774"/>
    <w:rPr>
      <w:i/>
      <w:iCs/>
      <w:color w:val="365F91" w:themeColor="accent1" w:themeShade="BF"/>
    </w:rPr>
  </w:style>
  <w:style w:type="paragraph" w:styleId="Citazioneintensa">
    <w:name w:val="Intense Quote"/>
    <w:basedOn w:val="Normale"/>
    <w:next w:val="Normale"/>
    <w:link w:val="CitazioneintensaCarattere"/>
    <w:uiPriority w:val="30"/>
    <w:qFormat/>
    <w:rsid w:val="00B96774"/>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96774"/>
    <w:rPr>
      <w:i/>
      <w:iCs/>
      <w:color w:val="365F91" w:themeColor="accent1" w:themeShade="BF"/>
    </w:rPr>
  </w:style>
  <w:style w:type="character" w:styleId="Riferimentointenso">
    <w:name w:val="Intense Reference"/>
    <w:basedOn w:val="Carpredefinitoparagrafo"/>
    <w:uiPriority w:val="32"/>
    <w:qFormat/>
    <w:rsid w:val="00B96774"/>
    <w:rPr>
      <w:b/>
      <w:bCs/>
      <w:smallCaps/>
      <w:color w:val="365F91" w:themeColor="accent1" w:themeShade="BF"/>
      <w:spacing w:val="5"/>
    </w:rPr>
  </w:style>
  <w:style w:type="character" w:styleId="Collegamentoipertestuale">
    <w:name w:val="Hyperlink"/>
    <w:basedOn w:val="Carpredefinitoparagrafo"/>
    <w:uiPriority w:val="99"/>
    <w:unhideWhenUsed/>
    <w:rsid w:val="00533631"/>
    <w:rPr>
      <w:color w:val="0000FF" w:themeColor="hyperlink"/>
      <w:u w:val="single"/>
    </w:rPr>
  </w:style>
  <w:style w:type="character" w:styleId="Menzionenonrisolta">
    <w:name w:val="Unresolved Mention"/>
    <w:basedOn w:val="Carpredefinitoparagrafo"/>
    <w:uiPriority w:val="99"/>
    <w:semiHidden/>
    <w:unhideWhenUsed/>
    <w:rsid w:val="005336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t.wikipedia.org/wiki/Museo_della_Scuola_e_dell'Educazione_%22Mauro_Laeng%22" TargetMode="External"/><Relationship Id="rId18" Type="http://schemas.openxmlformats.org/officeDocument/2006/relationships/hyperlink" Target="https://it.wikipedia.org/wiki/Ruggiero_Bonghi" TargetMode="External"/><Relationship Id="rId26" Type="http://schemas.openxmlformats.org/officeDocument/2006/relationships/hyperlink" Target="https://it.wikipedia.org/wiki/Istituto_di_Pedagogia?action=edit&amp;redlink=1" TargetMode="External"/><Relationship Id="rId21" Type="http://schemas.openxmlformats.org/officeDocument/2006/relationships/hyperlink" Target="https://it.wikipedia.org/wiki/Collegio_Romano" TargetMode="External"/><Relationship Id="rId34" Type="http://schemas.openxmlformats.org/officeDocument/2006/relationships/hyperlink" Target="mailto:lorenzo.cantatore@uniroma3.it" TargetMode="External"/><Relationship Id="rId7" Type="http://schemas.openxmlformats.org/officeDocument/2006/relationships/hyperlink" Target="https://bibliofilosofia.web.uniroma1.it/it/il-giornale-del-museo-distruzione" TargetMode="External"/><Relationship Id="rId12" Type="http://schemas.openxmlformats.org/officeDocument/2006/relationships/hyperlink" Target="https://it.wikipedia.org/wiki/Museo_storico_della_didattica_Mauro_Laeng" TargetMode="External"/><Relationship Id="rId17" Type="http://schemas.openxmlformats.org/officeDocument/2006/relationships/hyperlink" Target="https://it.wikipedia.org/wiki/1874" TargetMode="External"/><Relationship Id="rId25" Type="http://schemas.openxmlformats.org/officeDocument/2006/relationships/hyperlink" Target="https://it.wikipedia.org/wiki/Giuseppe_Lombardo_Radice" TargetMode="External"/><Relationship Id="rId33" Type="http://schemas.openxmlformats.org/officeDocument/2006/relationships/hyperlink" Target="mailto:mused@uniroma3.it"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it.wikipedia.org/wiki/Museo_storico_della_didattica_Mauro_Laeng" TargetMode="External"/><Relationship Id="rId20" Type="http://schemas.openxmlformats.org/officeDocument/2006/relationships/hyperlink" Target="https://it.wikipedia.org/wiki/Ennio_Quirino_Visconti" TargetMode="External"/><Relationship Id="rId29" Type="http://schemas.openxmlformats.org/officeDocument/2006/relationships/hyperlink" Target="https://it.wikipedia.org/wiki/Museo_storico_della_didattica_Mauro_Laen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it.wikipedia.org/wiki/Museo_storico_della_didattica_Mauro_Laeng" TargetMode="External"/><Relationship Id="rId24" Type="http://schemas.openxmlformats.org/officeDocument/2006/relationships/hyperlink" Target="https://it.wikipedia.org/wiki/Riforma_Gentile" TargetMode="External"/><Relationship Id="rId32" Type="http://schemas.openxmlformats.org/officeDocument/2006/relationships/hyperlink" Target="https://scienzeformazione.uniroma3.it/terza-missione/mused/" TargetMode="External"/><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it.wikipedia.org/wiki/Museo_storico_della_didattica_Mauro_Laeng" TargetMode="External"/><Relationship Id="rId23" Type="http://schemas.openxmlformats.org/officeDocument/2006/relationships/hyperlink" Target="https://it.wikipedia.org/wiki/Luigi_Credaro" TargetMode="External"/><Relationship Id="rId28" Type="http://schemas.openxmlformats.org/officeDocument/2006/relationships/hyperlink" Target="http://www.treccani.it/enciclopedia/mauro-laeng" TargetMode="External"/><Relationship Id="rId36" Type="http://schemas.openxmlformats.org/officeDocument/2006/relationships/hyperlink" Target="https://www.siped.it/convegno-suppellettile-giorno-crescente-150-anni-museo-scuola-delleducazione/" TargetMode="External"/><Relationship Id="rId10" Type="http://schemas.openxmlformats.org/officeDocument/2006/relationships/hyperlink" Target="https://it.wikipedia.org/wiki/Museo_storico_della_didattica_Mauro_Laeng" TargetMode="External"/><Relationship Id="rId19" Type="http://schemas.openxmlformats.org/officeDocument/2006/relationships/hyperlink" Target="https://it.wikipedia.org/wiki/Ministri_della_pubblica_istruzione_del_Regno_d'Italia" TargetMode="External"/><Relationship Id="rId31" Type="http://schemas.openxmlformats.org/officeDocument/2006/relationships/hyperlink" Target="https://doi.org/10.13134/979-12-5977-585-6" TargetMode="External"/><Relationship Id="rId4" Type="http://schemas.openxmlformats.org/officeDocument/2006/relationships/webSettings" Target="webSettings.xml"/><Relationship Id="rId9" Type="http://schemas.openxmlformats.org/officeDocument/2006/relationships/hyperlink" Target="https://bibliofilosofia.web.uniroma1.it/it/il-giornale-del-museo-distruzione" TargetMode="External"/><Relationship Id="rId14" Type="http://schemas.openxmlformats.org/officeDocument/2006/relationships/hyperlink" Target="https://it.wikipedia.org/wiki/Mauro_Laeng?action=edit&amp;redlink=1" TargetMode="External"/><Relationship Id="rId22" Type="http://schemas.openxmlformats.org/officeDocument/2006/relationships/hyperlink" Target="https://it.wikipedia.org/wiki/Antonio_Labriola" TargetMode="External"/><Relationship Id="rId27" Type="http://schemas.openxmlformats.org/officeDocument/2006/relationships/hyperlink" Target="https://it.wikipedia.org/wiki/Facolt&#224;_di_Magistero?action=edit&amp;redlink=1" TargetMode="External"/><Relationship Id="rId30" Type="http://schemas.openxmlformats.org/officeDocument/2006/relationships/image" Target="media/image3.jpeg"/><Relationship Id="rId35" Type="http://schemas.openxmlformats.org/officeDocument/2006/relationships/hyperlink" Target="mailto:luca.silvestri@uniroma3.it" TargetMode="External"/><Relationship Id="rId8" Type="http://schemas.openxmlformats.org/officeDocument/2006/relationships/hyperlink" Target="https://bibliofilosofia.web.uniroma1.it/sites/default/files/download/Programma_giornale.pdf" TargetMode="External"/><Relationship Id="rId3" Type="http://schemas.openxmlformats.org/officeDocument/2006/relationships/settings" Target="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3</Pages>
  <Words>1500</Words>
  <Characters>8550</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10030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2</cp:revision>
  <dcterms:created xsi:type="dcterms:W3CDTF">2026-06-12T10:56:00Z</dcterms:created>
  <dcterms:modified xsi:type="dcterms:W3CDTF">2026-06-12T11:27:00Z</dcterms:modified>
</cp:coreProperties>
</file>