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653A" w14:textId="6DA3630C" w:rsidR="005A12C1" w:rsidRPr="005A12C1" w:rsidRDefault="005A12C1" w:rsidP="005A12C1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5A12C1">
        <w:rPr>
          <w:rFonts w:asciiTheme="minorHAnsi" w:hAnsiTheme="minorHAnsi" w:cstheme="minorHAnsi"/>
          <w:b/>
          <w:color w:val="C00000"/>
          <w:sz w:val="44"/>
          <w:szCs w:val="44"/>
        </w:rPr>
        <w:t>CF189</w:t>
      </w:r>
      <w:r w:rsidRPr="005A12C1">
        <w:rPr>
          <w:rFonts w:asciiTheme="minorHAnsi" w:hAnsiTheme="minorHAnsi" w:cstheme="minorHAnsi"/>
          <w:b/>
          <w:sz w:val="16"/>
          <w:szCs w:val="16"/>
        </w:rPr>
        <w:tab/>
      </w:r>
      <w:r w:rsidRPr="005A12C1">
        <w:rPr>
          <w:rFonts w:asciiTheme="minorHAnsi" w:hAnsiTheme="minorHAnsi" w:cstheme="minorHAnsi"/>
          <w:b/>
          <w:sz w:val="16"/>
          <w:szCs w:val="16"/>
        </w:rPr>
        <w:tab/>
      </w:r>
      <w:r w:rsidRPr="005A12C1">
        <w:rPr>
          <w:rFonts w:asciiTheme="minorHAnsi" w:hAnsiTheme="minorHAnsi" w:cstheme="minorHAnsi"/>
          <w:b/>
          <w:sz w:val="16"/>
          <w:szCs w:val="16"/>
        </w:rPr>
        <w:tab/>
      </w:r>
      <w:r w:rsidRPr="005A12C1">
        <w:rPr>
          <w:rFonts w:asciiTheme="minorHAnsi" w:hAnsiTheme="minorHAnsi" w:cstheme="minorHAnsi"/>
          <w:b/>
          <w:sz w:val="16"/>
          <w:szCs w:val="16"/>
        </w:rPr>
        <w:tab/>
      </w:r>
      <w:r w:rsidRPr="005A12C1">
        <w:rPr>
          <w:rFonts w:asciiTheme="minorHAnsi" w:hAnsiTheme="minorHAnsi" w:cstheme="minorHAnsi"/>
          <w:b/>
          <w:sz w:val="16"/>
          <w:szCs w:val="16"/>
        </w:rPr>
        <w:tab/>
      </w:r>
      <w:r w:rsidRPr="005A12C1">
        <w:rPr>
          <w:rFonts w:asciiTheme="minorHAnsi" w:hAnsiTheme="minorHAnsi" w:cstheme="minorHAnsi"/>
          <w:b/>
          <w:sz w:val="16"/>
          <w:szCs w:val="16"/>
        </w:rPr>
        <w:tab/>
      </w:r>
      <w:r w:rsidRPr="005A12C1">
        <w:rPr>
          <w:rFonts w:asciiTheme="minorHAnsi" w:hAnsiTheme="minorHAnsi" w:cstheme="minorHAnsi"/>
          <w:b/>
          <w:sz w:val="16"/>
          <w:szCs w:val="16"/>
        </w:rPr>
        <w:tab/>
      </w:r>
      <w:r w:rsidRPr="005A12C1">
        <w:rPr>
          <w:rFonts w:asciiTheme="minorHAnsi" w:hAnsiTheme="minorHAnsi" w:cstheme="minorHAnsi"/>
          <w:b/>
          <w:sz w:val="16"/>
          <w:szCs w:val="16"/>
        </w:rPr>
        <w:tab/>
      </w:r>
      <w:r w:rsidRPr="005A12C1">
        <w:rPr>
          <w:rFonts w:asciiTheme="minorHAnsi" w:hAnsiTheme="minorHAnsi" w:cstheme="minorHAnsi"/>
          <w:b/>
          <w:sz w:val="16"/>
          <w:szCs w:val="16"/>
        </w:rPr>
        <w:tab/>
      </w:r>
      <w:r w:rsidRPr="005A12C1">
        <w:rPr>
          <w:rFonts w:asciiTheme="minorHAnsi" w:hAnsiTheme="minorHAnsi" w:cstheme="minorHAnsi"/>
          <w:i/>
          <w:sz w:val="16"/>
          <w:szCs w:val="16"/>
        </w:rPr>
        <w:t>Scheda creata il 6 agosto 2026</w:t>
      </w:r>
    </w:p>
    <w:p w14:paraId="5D253C5C" w14:textId="77777777" w:rsidR="005A12C1" w:rsidRPr="005A12C1" w:rsidRDefault="005A12C1" w:rsidP="005A12C1">
      <w:pPr>
        <w:jc w:val="both"/>
        <w:rPr>
          <w:rFonts w:asciiTheme="minorHAnsi" w:hAnsiTheme="minorHAnsi" w:cstheme="minorHAnsi"/>
          <w:i/>
          <w:sz w:val="16"/>
          <w:szCs w:val="16"/>
        </w:rPr>
        <w:sectPr w:rsidR="005A12C1" w:rsidRPr="005A12C1" w:rsidSect="005A12C1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31EE4CFA" w14:textId="11B49B2C" w:rsidR="005A12C1" w:rsidRPr="005A12C1" w:rsidRDefault="005A12C1" w:rsidP="005A12C1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5A12C1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1614A201" w14:textId="36AE0835" w:rsidR="005A12C1" w:rsidRPr="005A12C1" w:rsidRDefault="005A12C1" w:rsidP="005A12C1">
      <w:pPr>
        <w:jc w:val="both"/>
        <w:rPr>
          <w:rFonts w:asciiTheme="minorHAnsi" w:hAnsiTheme="minorHAnsi" w:cstheme="minorHAnsi"/>
          <w:sz w:val="22"/>
          <w:szCs w:val="22"/>
        </w:rPr>
      </w:pPr>
      <w:r w:rsidRPr="005A12C1">
        <w:rPr>
          <w:rFonts w:asciiTheme="minorHAnsi" w:hAnsiTheme="minorHAnsi" w:cstheme="minorHAnsi"/>
          <w:noProof/>
        </w:rPr>
        <w:drawing>
          <wp:inline distT="0" distB="0" distL="0" distR="0" wp14:anchorId="68145BD5" wp14:editId="56C57432">
            <wp:extent cx="1944000" cy="2520000"/>
            <wp:effectExtent l="0" t="0" r="0" b="0"/>
            <wp:docPr id="814330948" name="Immagine 1" descr="Emeroteca - Biblioteca Nazionale Centrale di R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gpx0apzqEJ279u8P2NTn0QU_28" descr="Emeroteca - Biblioteca Nazionale Centrale di Rom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C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98E1B8F" wp14:editId="691E9EF8">
            <wp:extent cx="1918800" cy="2520000"/>
            <wp:effectExtent l="0" t="0" r="5715" b="0"/>
            <wp:docPr id="87284602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12C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B8726C0" wp14:editId="1BEEA8BD">
            <wp:extent cx="1821600" cy="2520000"/>
            <wp:effectExtent l="0" t="0" r="7620" b="0"/>
            <wp:docPr id="133986944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7D030D" w14:textId="0A7FDB44" w:rsidR="005A12C1" w:rsidRPr="005A12C1" w:rsidRDefault="005A12C1" w:rsidP="005A12C1">
      <w:pPr>
        <w:jc w:val="both"/>
        <w:rPr>
          <w:rFonts w:asciiTheme="minorHAnsi" w:hAnsiTheme="minorHAnsi" w:cstheme="minorHAnsi"/>
          <w:sz w:val="32"/>
          <w:szCs w:val="32"/>
        </w:rPr>
      </w:pPr>
      <w:r w:rsidRPr="005A12C1">
        <w:rPr>
          <w:rFonts w:asciiTheme="minorHAnsi" w:hAnsiTheme="minorHAnsi" w:cstheme="minorHAnsi"/>
          <w:sz w:val="32"/>
          <w:szCs w:val="32"/>
        </w:rPr>
        <w:t>Il</w:t>
      </w:r>
      <w:r w:rsidRPr="005A12C1">
        <w:rPr>
          <w:rFonts w:asciiTheme="minorHAnsi" w:hAnsiTheme="minorHAnsi" w:cstheme="minorHAnsi"/>
          <w:b/>
          <w:sz w:val="32"/>
          <w:szCs w:val="32"/>
        </w:rPr>
        <w:t xml:space="preserve"> *mondo artistico</w:t>
      </w:r>
      <w:r w:rsidRPr="005A12C1">
        <w:rPr>
          <w:rFonts w:asciiTheme="minorHAnsi" w:hAnsiTheme="minorHAnsi" w:cstheme="minorHAnsi"/>
          <w:sz w:val="32"/>
          <w:szCs w:val="32"/>
        </w:rPr>
        <w:t xml:space="preserve"> : giornale di musica, dei teatri e delle belle arti. - Anno 1, n. 1 (7 luglio 1867)-anno 48 (1914). - Milano : G. Alberti e C., 1867-1914. - 48 volumi : ill. ; 38 cm. ((Settimanale, poi trimensile. - Il formato varia. - CFI0305104</w:t>
      </w:r>
      <w:r w:rsidR="00962F3C">
        <w:rPr>
          <w:rFonts w:asciiTheme="minorHAnsi" w:hAnsiTheme="minorHAnsi" w:cstheme="minorHAnsi"/>
          <w:sz w:val="32"/>
          <w:szCs w:val="32"/>
        </w:rPr>
        <w:t xml:space="preserve">; </w:t>
      </w:r>
      <w:r w:rsidR="00962F3C" w:rsidRPr="00962F3C">
        <w:rPr>
          <w:rFonts w:asciiTheme="minorHAnsi" w:hAnsiTheme="minorHAnsi" w:cstheme="minorHAnsi"/>
          <w:sz w:val="32"/>
          <w:szCs w:val="32"/>
        </w:rPr>
        <w:t>MUS0056999</w:t>
      </w:r>
    </w:p>
    <w:p w14:paraId="39EAE9EE" w14:textId="77777777" w:rsidR="005A12C1" w:rsidRDefault="005A12C1" w:rsidP="005A12C1">
      <w:pPr>
        <w:jc w:val="both"/>
        <w:rPr>
          <w:rFonts w:asciiTheme="minorHAnsi" w:hAnsiTheme="minorHAnsi" w:cstheme="minorHAnsi"/>
          <w:sz w:val="32"/>
          <w:szCs w:val="32"/>
        </w:rPr>
      </w:pPr>
      <w:r w:rsidRPr="005A12C1">
        <w:rPr>
          <w:rFonts w:asciiTheme="minorHAnsi" w:hAnsiTheme="minorHAnsi" w:cstheme="minorHAnsi"/>
          <w:sz w:val="32"/>
          <w:szCs w:val="32"/>
        </w:rPr>
        <w:t>Autori: Filippi, Filippo; Fano, Alessandro; Fano, Franco</w:t>
      </w:r>
    </w:p>
    <w:p w14:paraId="63427B5E" w14:textId="7728BE0B" w:rsidR="00962F3C" w:rsidRPr="005A12C1" w:rsidRDefault="00962F3C" w:rsidP="005A12C1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Editori: </w:t>
      </w:r>
      <w:r w:rsidRPr="00962F3C">
        <w:rPr>
          <w:rFonts w:asciiTheme="minorHAnsi" w:hAnsiTheme="minorHAnsi" w:cstheme="minorHAnsi"/>
          <w:sz w:val="32"/>
          <w:szCs w:val="32"/>
        </w:rPr>
        <w:t xml:space="preserve">Tipografia G. Alberti e Comp. </w:t>
      </w:r>
      <w:r>
        <w:rPr>
          <w:rFonts w:asciiTheme="minorHAnsi" w:hAnsiTheme="minorHAnsi" w:cstheme="minorHAnsi"/>
          <w:sz w:val="32"/>
          <w:szCs w:val="32"/>
        </w:rPr>
        <w:t xml:space="preserve">; </w:t>
      </w:r>
      <w:r w:rsidRPr="00962F3C">
        <w:rPr>
          <w:rFonts w:asciiTheme="minorHAnsi" w:hAnsiTheme="minorHAnsi" w:cstheme="minorHAnsi"/>
          <w:sz w:val="32"/>
          <w:szCs w:val="32"/>
        </w:rPr>
        <w:t xml:space="preserve">Giuliano, A. &amp; C. </w:t>
      </w:r>
    </w:p>
    <w:p w14:paraId="0ABF89F0" w14:textId="6B88F642" w:rsidR="005A12C1" w:rsidRPr="005A12C1" w:rsidRDefault="005A12C1" w:rsidP="005A12C1">
      <w:pPr>
        <w:jc w:val="both"/>
        <w:rPr>
          <w:rFonts w:asciiTheme="minorHAnsi" w:hAnsiTheme="minorHAnsi" w:cstheme="minorHAnsi"/>
          <w:sz w:val="32"/>
          <w:szCs w:val="32"/>
        </w:rPr>
      </w:pPr>
      <w:r w:rsidRPr="005A12C1">
        <w:rPr>
          <w:rFonts w:asciiTheme="minorHAnsi" w:hAnsiTheme="minorHAnsi" w:cstheme="minorHAnsi"/>
          <w:sz w:val="32"/>
          <w:szCs w:val="32"/>
        </w:rPr>
        <w:t>Soggetti: Musica – 1867-1914; Teatro – 1867-1914; Arte – 1867-1914</w:t>
      </w:r>
    </w:p>
    <w:p w14:paraId="6192CEA5" w14:textId="77777777" w:rsidR="005A12C1" w:rsidRPr="005A12C1" w:rsidRDefault="005A12C1" w:rsidP="005A12C1">
      <w:pPr>
        <w:jc w:val="both"/>
        <w:rPr>
          <w:rFonts w:asciiTheme="minorHAnsi" w:hAnsiTheme="minorHAnsi" w:cstheme="minorHAnsi"/>
          <w:b/>
          <w:bCs/>
          <w:color w:val="C00000"/>
          <w:sz w:val="32"/>
          <w:szCs w:val="32"/>
        </w:rPr>
      </w:pPr>
      <w:r w:rsidRPr="005A12C1">
        <w:rPr>
          <w:rFonts w:asciiTheme="minorHAnsi" w:hAnsiTheme="minorHAnsi" w:cstheme="minorHAnsi"/>
          <w:b/>
          <w:bCs/>
          <w:color w:val="C00000"/>
          <w:sz w:val="32"/>
          <w:szCs w:val="32"/>
        </w:rPr>
        <w:t xml:space="preserve">Copia digitale: </w:t>
      </w:r>
    </w:p>
    <w:p w14:paraId="580E89B3" w14:textId="77777777" w:rsidR="005A12C1" w:rsidRPr="005A12C1" w:rsidRDefault="005A12C1" w:rsidP="005A12C1">
      <w:pPr>
        <w:jc w:val="both"/>
        <w:rPr>
          <w:rFonts w:asciiTheme="minorHAnsi" w:hAnsiTheme="minorHAnsi" w:cstheme="minorHAnsi"/>
          <w:sz w:val="32"/>
          <w:szCs w:val="32"/>
        </w:rPr>
      </w:pPr>
      <w:r w:rsidRPr="005A12C1">
        <w:rPr>
          <w:rFonts w:asciiTheme="minorHAnsi" w:hAnsiTheme="minorHAnsi" w:cstheme="minorHAnsi"/>
          <w:sz w:val="32"/>
          <w:szCs w:val="32"/>
        </w:rPr>
        <w:t xml:space="preserve">-1867-1914 a: </w:t>
      </w:r>
      <w:hyperlink r:id="rId7" w:history="1">
        <w:r w:rsidRPr="005A12C1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http://www.internetculturale.it/it/913/emeroteca-digitale-italiana/periodic/testata/8577</w:t>
        </w:r>
      </w:hyperlink>
    </w:p>
    <w:p w14:paraId="40C5783C" w14:textId="77777777" w:rsidR="005A12C1" w:rsidRPr="005A12C1" w:rsidRDefault="005A12C1" w:rsidP="005A12C1">
      <w:pPr>
        <w:jc w:val="both"/>
        <w:rPr>
          <w:rFonts w:asciiTheme="minorHAnsi" w:hAnsiTheme="minorHAnsi" w:cstheme="minorHAnsi"/>
          <w:sz w:val="32"/>
          <w:szCs w:val="32"/>
        </w:rPr>
      </w:pPr>
      <w:r w:rsidRPr="005A12C1">
        <w:rPr>
          <w:rFonts w:asciiTheme="minorHAnsi" w:hAnsiTheme="minorHAnsi" w:cstheme="minorHAnsi"/>
          <w:sz w:val="32"/>
          <w:szCs w:val="32"/>
        </w:rPr>
        <w:t xml:space="preserve">-1880-1896 a: </w:t>
      </w:r>
      <w:hyperlink r:id="rId8" w:history="1">
        <w:r w:rsidRPr="005A12C1">
          <w:rPr>
            <w:rStyle w:val="Collegamentoipertestuale"/>
            <w:rFonts w:asciiTheme="minorHAnsi" w:hAnsiTheme="minorHAnsi" w:cstheme="minorHAnsi"/>
            <w:sz w:val="32"/>
            <w:szCs w:val="32"/>
          </w:rPr>
          <w:t>http://digitale.bnc.roma.sbn.it/tecadigitale/giornali/CFI0305104</w:t>
        </w:r>
      </w:hyperlink>
    </w:p>
    <w:p w14:paraId="523C0B92" w14:textId="77777777" w:rsidR="005A12C1" w:rsidRPr="005A12C1" w:rsidRDefault="005A12C1">
      <w:pPr>
        <w:rPr>
          <w:rFonts w:asciiTheme="minorHAnsi" w:hAnsiTheme="minorHAnsi" w:cstheme="minorHAnsi"/>
        </w:rPr>
      </w:pPr>
    </w:p>
    <w:sectPr w:rsidR="005A12C1" w:rsidRPr="005A12C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2C96"/>
    <w:rsid w:val="002D2C96"/>
    <w:rsid w:val="0031062F"/>
    <w:rsid w:val="003605E3"/>
    <w:rsid w:val="00375F4B"/>
    <w:rsid w:val="003811E4"/>
    <w:rsid w:val="005A12C1"/>
    <w:rsid w:val="00653982"/>
    <w:rsid w:val="00962F3C"/>
    <w:rsid w:val="00995F88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830A"/>
  <w15:chartTrackingRefBased/>
  <w15:docId w15:val="{77EFAC72-327D-450A-8EE6-7EBA7EE6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2C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2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2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2C9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2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2C9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2C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2C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2C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2C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2C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2C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2C9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2C9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2C9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2C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2C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2C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2C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2C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2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2C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2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2C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2C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2C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2C9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2C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2C9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2C9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5A12C1"/>
    <w:rPr>
      <w:color w:val="0000FF"/>
      <w:u w:val="single"/>
    </w:rPr>
  </w:style>
  <w:style w:type="character" w:customStyle="1" w:styleId="font-2">
    <w:name w:val="font-2"/>
    <w:basedOn w:val="Carpredefinitoparagrafo"/>
    <w:rsid w:val="005A12C1"/>
  </w:style>
  <w:style w:type="character" w:styleId="Menzionenonrisolta">
    <w:name w:val="Unresolved Mention"/>
    <w:basedOn w:val="Carpredefinitoparagrafo"/>
    <w:uiPriority w:val="99"/>
    <w:semiHidden/>
    <w:unhideWhenUsed/>
    <w:rsid w:val="00962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e.bnc.roma.sbn.it/tecadigitale/giornali/CFI03051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ternetculturale.it/it/913/emeroteca-digitale-italiana/periodic/testata/85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772</Characters>
  <Application>Microsoft Office Word</Application>
  <DocSecurity>0</DocSecurity>
  <Lines>6</Lines>
  <Paragraphs>1</Paragraphs>
  <ScaleCrop>false</ScaleCrop>
  <Company>HP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2026-08-06T14:36:00Z</dcterms:created>
  <dcterms:modified xsi:type="dcterms:W3CDTF">2026-08-06T14:47:00Z</dcterms:modified>
</cp:coreProperties>
</file>