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301AF" w14:textId="269C31D7" w:rsidR="00101AE6" w:rsidRPr="009D383B" w:rsidRDefault="00101AE6" w:rsidP="00101AE6">
      <w:pPr>
        <w:jc w:val="both"/>
        <w:rPr>
          <w:rFonts w:asciiTheme="minorHAnsi" w:hAnsiTheme="minorHAnsi" w:cstheme="minorHAnsi"/>
          <w:bCs/>
          <w:i/>
          <w:iCs/>
          <w:sz w:val="16"/>
          <w:szCs w:val="16"/>
        </w:rPr>
      </w:pPr>
      <w:bookmarkStart w:id="0" w:name="_Hlk210798871"/>
      <w:r w:rsidRPr="009D383B">
        <w:rPr>
          <w:rFonts w:asciiTheme="minorHAnsi" w:hAnsiTheme="minorHAnsi" w:cstheme="minorHAnsi"/>
          <w:b/>
          <w:color w:val="C00000"/>
          <w:sz w:val="44"/>
          <w:szCs w:val="44"/>
        </w:rPr>
        <w:t>CG32</w:t>
      </w:r>
      <w:r w:rsidRPr="009D383B">
        <w:rPr>
          <w:rFonts w:asciiTheme="minorHAnsi" w:hAnsiTheme="minorHAnsi" w:cstheme="minorHAnsi"/>
          <w:bCs/>
          <w:i/>
          <w:iCs/>
          <w:sz w:val="16"/>
          <w:szCs w:val="16"/>
        </w:rPr>
        <w:tab/>
      </w:r>
      <w:r w:rsidRPr="009D383B">
        <w:rPr>
          <w:rFonts w:asciiTheme="minorHAnsi" w:hAnsiTheme="minorHAnsi" w:cstheme="minorHAnsi"/>
          <w:bCs/>
          <w:i/>
          <w:iCs/>
          <w:sz w:val="16"/>
          <w:szCs w:val="16"/>
        </w:rPr>
        <w:tab/>
      </w:r>
      <w:r w:rsidRPr="009D383B">
        <w:rPr>
          <w:rFonts w:asciiTheme="minorHAnsi" w:hAnsiTheme="minorHAnsi" w:cstheme="minorHAnsi"/>
          <w:bCs/>
          <w:i/>
          <w:iCs/>
          <w:sz w:val="16"/>
          <w:szCs w:val="16"/>
        </w:rPr>
        <w:tab/>
      </w:r>
      <w:r w:rsidRPr="009D383B">
        <w:rPr>
          <w:rFonts w:asciiTheme="minorHAnsi" w:hAnsiTheme="minorHAnsi" w:cstheme="minorHAnsi"/>
          <w:bCs/>
          <w:i/>
          <w:iCs/>
          <w:sz w:val="16"/>
          <w:szCs w:val="16"/>
        </w:rPr>
        <w:tab/>
      </w:r>
      <w:r w:rsidRPr="009D383B">
        <w:rPr>
          <w:rFonts w:asciiTheme="minorHAnsi" w:hAnsiTheme="minorHAnsi" w:cstheme="minorHAnsi"/>
          <w:bCs/>
          <w:i/>
          <w:iCs/>
          <w:sz w:val="16"/>
          <w:szCs w:val="16"/>
        </w:rPr>
        <w:tab/>
      </w:r>
      <w:r w:rsidRPr="009D383B">
        <w:rPr>
          <w:rFonts w:asciiTheme="minorHAnsi" w:hAnsiTheme="minorHAnsi" w:cstheme="minorHAnsi"/>
          <w:bCs/>
          <w:i/>
          <w:iCs/>
          <w:sz w:val="16"/>
          <w:szCs w:val="16"/>
        </w:rPr>
        <w:tab/>
      </w:r>
      <w:r w:rsidRPr="009D383B">
        <w:rPr>
          <w:rFonts w:asciiTheme="minorHAnsi" w:hAnsiTheme="minorHAnsi" w:cstheme="minorHAnsi"/>
          <w:bCs/>
          <w:i/>
          <w:iCs/>
          <w:sz w:val="16"/>
          <w:szCs w:val="16"/>
        </w:rPr>
        <w:tab/>
      </w:r>
      <w:r w:rsidRPr="009D383B">
        <w:rPr>
          <w:rFonts w:asciiTheme="minorHAnsi" w:hAnsiTheme="minorHAnsi" w:cstheme="minorHAnsi"/>
          <w:bCs/>
          <w:i/>
          <w:iCs/>
          <w:sz w:val="16"/>
          <w:szCs w:val="16"/>
        </w:rPr>
        <w:tab/>
        <w:t>scheda creata il 17 maggio 2026</w:t>
      </w:r>
    </w:p>
    <w:bookmarkEnd w:id="0"/>
    <w:p w14:paraId="264E59F0" w14:textId="1055B732" w:rsidR="00101AE6" w:rsidRPr="009D383B" w:rsidRDefault="0015259E" w:rsidP="00101AE6">
      <w:pPr>
        <w:jc w:val="both"/>
        <w:rPr>
          <w:rFonts w:asciiTheme="minorHAnsi" w:hAnsiTheme="minorHAnsi" w:cstheme="minorHAnsi"/>
          <w:b/>
          <w:color w:val="C00000"/>
          <w:sz w:val="44"/>
          <w:szCs w:val="44"/>
        </w:rPr>
      </w:pPr>
      <w:r w:rsidRPr="0015259E">
        <w:rPr>
          <w:lang w:eastAsia="it-IT"/>
        </w:rPr>
        <w:t xml:space="preserve"> </w:t>
      </w:r>
      <w:r w:rsidRPr="0015259E">
        <w:rPr>
          <w:rFonts w:asciiTheme="minorHAnsi" w:hAnsiTheme="minorHAnsi" w:cstheme="minorHAnsi"/>
          <w:b/>
          <w:noProof/>
          <w:color w:val="C00000"/>
          <w:sz w:val="44"/>
          <w:szCs w:val="44"/>
        </w:rPr>
        <w:drawing>
          <wp:inline distT="0" distB="0" distL="0" distR="0" wp14:anchorId="28CCB438" wp14:editId="4361B6C1">
            <wp:extent cx="1886400" cy="2880000"/>
            <wp:effectExtent l="0" t="0" r="0" b="0"/>
            <wp:docPr id="128559983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6400" cy="2880000"/>
                    </a:xfrm>
                    <a:prstGeom prst="rect">
                      <a:avLst/>
                    </a:prstGeom>
                    <a:noFill/>
                    <a:ln>
                      <a:noFill/>
                    </a:ln>
                  </pic:spPr>
                </pic:pic>
              </a:graphicData>
            </a:graphic>
          </wp:inline>
        </w:drawing>
      </w:r>
      <w:r w:rsidR="00101AE6" w:rsidRPr="009D383B">
        <w:rPr>
          <w:rFonts w:asciiTheme="minorHAnsi" w:hAnsiTheme="minorHAnsi" w:cstheme="minorHAnsi"/>
          <w:b/>
          <w:noProof/>
          <w:color w:val="C00000"/>
          <w:sz w:val="44"/>
          <w:szCs w:val="44"/>
        </w:rPr>
        <w:drawing>
          <wp:inline distT="0" distB="0" distL="0" distR="0" wp14:anchorId="30235902" wp14:editId="10347BAD">
            <wp:extent cx="1677600" cy="2520000"/>
            <wp:effectExtent l="0" t="0" r="0" b="0"/>
            <wp:docPr id="75058215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7600" cy="2520000"/>
                    </a:xfrm>
                    <a:prstGeom prst="rect">
                      <a:avLst/>
                    </a:prstGeom>
                    <a:noFill/>
                  </pic:spPr>
                </pic:pic>
              </a:graphicData>
            </a:graphic>
          </wp:inline>
        </w:drawing>
      </w:r>
      <w:r>
        <w:rPr>
          <w:rFonts w:asciiTheme="minorHAnsi" w:hAnsiTheme="minorHAnsi" w:cstheme="minorHAnsi"/>
          <w:b/>
          <w:noProof/>
          <w:color w:val="C00000"/>
          <w:sz w:val="44"/>
          <w:szCs w:val="44"/>
        </w:rPr>
        <w:drawing>
          <wp:inline distT="0" distB="0" distL="0" distR="0" wp14:anchorId="5D70EEB2" wp14:editId="7F82A83E">
            <wp:extent cx="2055600" cy="2880000"/>
            <wp:effectExtent l="0" t="0" r="1905" b="0"/>
            <wp:docPr id="126912757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5600" cy="2880000"/>
                    </a:xfrm>
                    <a:prstGeom prst="rect">
                      <a:avLst/>
                    </a:prstGeom>
                    <a:noFill/>
                  </pic:spPr>
                </pic:pic>
              </a:graphicData>
            </a:graphic>
          </wp:inline>
        </w:drawing>
      </w:r>
    </w:p>
    <w:p w14:paraId="7A745E5A" w14:textId="202AD587" w:rsidR="00101AE6" w:rsidRPr="009D383B" w:rsidRDefault="00101AE6" w:rsidP="00101AE6">
      <w:pPr>
        <w:jc w:val="both"/>
        <w:rPr>
          <w:rFonts w:asciiTheme="minorHAnsi" w:hAnsiTheme="minorHAnsi" w:cstheme="minorHAnsi"/>
          <w:b/>
          <w:color w:val="C00000"/>
          <w:sz w:val="44"/>
          <w:szCs w:val="44"/>
        </w:rPr>
      </w:pPr>
      <w:r w:rsidRPr="009D383B">
        <w:rPr>
          <w:rFonts w:asciiTheme="minorHAnsi" w:hAnsiTheme="minorHAnsi" w:cstheme="minorHAnsi"/>
          <w:b/>
          <w:color w:val="C00000"/>
          <w:sz w:val="44"/>
          <w:szCs w:val="44"/>
        </w:rPr>
        <w:t>Descrizione storico-bibliografica</w:t>
      </w:r>
    </w:p>
    <w:p w14:paraId="7694962D" w14:textId="082BFB27" w:rsidR="00101AE6" w:rsidRPr="00B34459" w:rsidRDefault="00101AE6" w:rsidP="00101AE6">
      <w:pPr>
        <w:jc w:val="both"/>
        <w:rPr>
          <w:rFonts w:asciiTheme="minorHAnsi" w:hAnsiTheme="minorHAnsi" w:cstheme="minorHAnsi"/>
          <w:sz w:val="26"/>
          <w:szCs w:val="26"/>
        </w:rPr>
      </w:pPr>
      <w:r w:rsidRPr="00B34459">
        <w:rPr>
          <w:rFonts w:asciiTheme="minorHAnsi" w:hAnsiTheme="minorHAnsi" w:cstheme="minorHAnsi"/>
          <w:sz w:val="26"/>
          <w:szCs w:val="26"/>
        </w:rPr>
        <w:t xml:space="preserve">La </w:t>
      </w:r>
      <w:r w:rsidRPr="00B34459">
        <w:rPr>
          <w:rFonts w:asciiTheme="minorHAnsi" w:hAnsiTheme="minorHAnsi" w:cstheme="minorHAnsi"/>
          <w:b/>
          <w:sz w:val="26"/>
          <w:szCs w:val="26"/>
        </w:rPr>
        <w:t>*</w:t>
      </w:r>
      <w:proofErr w:type="gramStart"/>
      <w:r w:rsidRPr="00B34459">
        <w:rPr>
          <w:rFonts w:asciiTheme="minorHAnsi" w:hAnsiTheme="minorHAnsi" w:cstheme="minorHAnsi"/>
          <w:b/>
          <w:sz w:val="26"/>
          <w:szCs w:val="26"/>
        </w:rPr>
        <w:t xml:space="preserve">rana </w:t>
      </w:r>
      <w:r w:rsidRPr="00B34459">
        <w:rPr>
          <w:rFonts w:asciiTheme="minorHAnsi" w:hAnsiTheme="minorHAnsi" w:cstheme="minorHAnsi"/>
          <w:sz w:val="26"/>
          <w:szCs w:val="26"/>
        </w:rPr>
        <w:t>:</w:t>
      </w:r>
      <w:proofErr w:type="gramEnd"/>
      <w:r w:rsidRPr="00B34459">
        <w:rPr>
          <w:rFonts w:asciiTheme="minorHAnsi" w:hAnsiTheme="minorHAnsi" w:cstheme="minorHAnsi"/>
          <w:sz w:val="26"/>
          <w:szCs w:val="26"/>
        </w:rPr>
        <w:t xml:space="preserve"> giornale umoristico popolare illustrato. - Anno 1, n. 1 (4 novembre </w:t>
      </w:r>
      <w:proofErr w:type="gramStart"/>
      <w:r w:rsidRPr="00B34459">
        <w:rPr>
          <w:rFonts w:asciiTheme="minorHAnsi" w:hAnsiTheme="minorHAnsi" w:cstheme="minorHAnsi"/>
          <w:sz w:val="26"/>
          <w:szCs w:val="26"/>
        </w:rPr>
        <w:t>1865)-</w:t>
      </w:r>
      <w:proofErr w:type="gramEnd"/>
      <w:r w:rsidRPr="00B34459">
        <w:rPr>
          <w:rFonts w:asciiTheme="minorHAnsi" w:hAnsiTheme="minorHAnsi" w:cstheme="minorHAnsi"/>
          <w:sz w:val="26"/>
          <w:szCs w:val="26"/>
        </w:rPr>
        <w:t>anno 49, n. 22 (</w:t>
      </w:r>
      <w:proofErr w:type="gramStart"/>
      <w:r w:rsidRPr="00B34459">
        <w:rPr>
          <w:rFonts w:asciiTheme="minorHAnsi" w:hAnsiTheme="minorHAnsi" w:cstheme="minorHAnsi"/>
          <w:sz w:val="26"/>
          <w:szCs w:val="26"/>
        </w:rPr>
        <w:t>1 giugno</w:t>
      </w:r>
      <w:proofErr w:type="gramEnd"/>
      <w:r w:rsidRPr="00B34459">
        <w:rPr>
          <w:rFonts w:asciiTheme="minorHAnsi" w:hAnsiTheme="minorHAnsi" w:cstheme="minorHAnsi"/>
          <w:sz w:val="26"/>
          <w:szCs w:val="26"/>
        </w:rPr>
        <w:t xml:space="preserve"> 1912). - </w:t>
      </w:r>
      <w:proofErr w:type="gramStart"/>
      <w:r w:rsidRPr="00B34459">
        <w:rPr>
          <w:rFonts w:asciiTheme="minorHAnsi" w:hAnsiTheme="minorHAnsi" w:cstheme="minorHAnsi"/>
          <w:color w:val="000000"/>
          <w:sz w:val="26"/>
          <w:szCs w:val="26"/>
        </w:rPr>
        <w:t>Bologna :</w:t>
      </w:r>
      <w:proofErr w:type="gramEnd"/>
      <w:r w:rsidRPr="00B34459">
        <w:rPr>
          <w:rFonts w:asciiTheme="minorHAnsi" w:hAnsiTheme="minorHAnsi" w:cstheme="minorHAnsi"/>
          <w:color w:val="000000"/>
          <w:sz w:val="26"/>
          <w:szCs w:val="26"/>
        </w:rPr>
        <w:t xml:space="preserve"> </w:t>
      </w:r>
      <w:r w:rsidRPr="00B34459">
        <w:rPr>
          <w:rFonts w:asciiTheme="minorHAnsi" w:hAnsiTheme="minorHAnsi" w:cstheme="minorHAnsi"/>
          <w:sz w:val="26"/>
          <w:szCs w:val="26"/>
        </w:rPr>
        <w:t>Tip. di G. Vitali</w:t>
      </w:r>
      <w:r w:rsidRPr="00B34459">
        <w:rPr>
          <w:rFonts w:asciiTheme="minorHAnsi" w:hAnsiTheme="minorHAnsi" w:cstheme="minorHAnsi"/>
          <w:color w:val="000000"/>
          <w:sz w:val="26"/>
          <w:szCs w:val="26"/>
        </w:rPr>
        <w:t xml:space="preserve">, 1865-1912. – 49 </w:t>
      </w:r>
      <w:proofErr w:type="gramStart"/>
      <w:r w:rsidRPr="00B34459">
        <w:rPr>
          <w:rFonts w:asciiTheme="minorHAnsi" w:hAnsiTheme="minorHAnsi" w:cstheme="minorHAnsi"/>
          <w:color w:val="000000"/>
          <w:sz w:val="26"/>
          <w:szCs w:val="26"/>
        </w:rPr>
        <w:t>volumi :</w:t>
      </w:r>
      <w:proofErr w:type="gramEnd"/>
      <w:r w:rsidRPr="00B34459">
        <w:rPr>
          <w:rFonts w:asciiTheme="minorHAnsi" w:hAnsiTheme="minorHAnsi" w:cstheme="minorHAnsi"/>
          <w:color w:val="000000"/>
          <w:sz w:val="26"/>
          <w:szCs w:val="26"/>
        </w:rPr>
        <w:t xml:space="preserve"> </w:t>
      </w:r>
      <w:proofErr w:type="gramStart"/>
      <w:r w:rsidRPr="00B34459">
        <w:rPr>
          <w:rFonts w:asciiTheme="minorHAnsi" w:hAnsiTheme="minorHAnsi" w:cstheme="minorHAnsi"/>
          <w:color w:val="000000"/>
          <w:sz w:val="26"/>
          <w:szCs w:val="26"/>
        </w:rPr>
        <w:t>ill. ;</w:t>
      </w:r>
      <w:proofErr w:type="gramEnd"/>
      <w:r w:rsidRPr="00B34459">
        <w:rPr>
          <w:rFonts w:asciiTheme="minorHAnsi" w:hAnsiTheme="minorHAnsi" w:cstheme="minorHAnsi"/>
          <w:color w:val="000000"/>
          <w:sz w:val="26"/>
          <w:szCs w:val="26"/>
        </w:rPr>
        <w:t xml:space="preserve"> 41 x 30 cm. ((Settimanale. – Dal 1866 sottotitolo: </w:t>
      </w:r>
      <w:r w:rsidRPr="00B34459">
        <w:rPr>
          <w:rFonts w:asciiTheme="minorHAnsi" w:hAnsiTheme="minorHAnsi" w:cstheme="minorHAnsi"/>
          <w:sz w:val="26"/>
          <w:szCs w:val="26"/>
        </w:rPr>
        <w:t>giornale umoristico settimanale</w:t>
      </w:r>
      <w:r w:rsidRPr="00B34459">
        <w:rPr>
          <w:rFonts w:asciiTheme="minorHAnsi" w:hAnsiTheme="minorHAnsi" w:cstheme="minorHAnsi"/>
          <w:color w:val="000000"/>
          <w:sz w:val="26"/>
          <w:szCs w:val="26"/>
        </w:rPr>
        <w:t xml:space="preserve">. - A </w:t>
      </w:r>
      <w:r w:rsidRPr="00B34459">
        <w:rPr>
          <w:rFonts w:asciiTheme="minorHAnsi" w:hAnsiTheme="minorHAnsi" w:cstheme="minorHAnsi"/>
          <w:sz w:val="26"/>
          <w:szCs w:val="26"/>
        </w:rPr>
        <w:t>cura di Leonida Gioannetti e Augusto Grossi. –</w:t>
      </w:r>
      <w:r w:rsidRPr="00B34459">
        <w:rPr>
          <w:rFonts w:asciiTheme="minorHAnsi" w:hAnsiTheme="minorHAnsi" w:cstheme="minorHAnsi"/>
          <w:color w:val="000000"/>
          <w:sz w:val="26"/>
          <w:szCs w:val="26"/>
        </w:rPr>
        <w:t xml:space="preserve"> Lo stampatore varia: Tip. Fava e Garagnani; poi Tip. del Giornale La Rana; poi Soc. Tip. dei Compositori. - Sospeso nel 1911. - Il formato varia. – </w:t>
      </w:r>
      <w:r w:rsidRPr="00B34459">
        <w:rPr>
          <w:rFonts w:asciiTheme="minorHAnsi" w:hAnsiTheme="minorHAnsi" w:cstheme="minorHAnsi"/>
          <w:sz w:val="26"/>
          <w:szCs w:val="26"/>
        </w:rPr>
        <w:t>TO00192184</w:t>
      </w:r>
    </w:p>
    <w:p w14:paraId="346E3ACC" w14:textId="4280E6DC" w:rsidR="00101AE6" w:rsidRPr="00B34459" w:rsidRDefault="00101AE6" w:rsidP="00101AE6">
      <w:pPr>
        <w:jc w:val="both"/>
        <w:rPr>
          <w:rFonts w:asciiTheme="minorHAnsi" w:hAnsiTheme="minorHAnsi" w:cstheme="minorHAnsi"/>
          <w:sz w:val="26"/>
          <w:szCs w:val="26"/>
        </w:rPr>
      </w:pPr>
      <w:r w:rsidRPr="00B34459">
        <w:rPr>
          <w:rFonts w:asciiTheme="minorHAnsi" w:hAnsiTheme="minorHAnsi" w:cstheme="minorHAnsi"/>
          <w:sz w:val="26"/>
          <w:szCs w:val="26"/>
        </w:rPr>
        <w:t>Autori: Gioannetti, Leonida; Grossi, Augusto &lt;1835-1919&gt;</w:t>
      </w:r>
    </w:p>
    <w:p w14:paraId="129779C0" w14:textId="3736164C" w:rsidR="00101AE6" w:rsidRPr="00B34459" w:rsidRDefault="00101AE6" w:rsidP="00101AE6">
      <w:pPr>
        <w:jc w:val="both"/>
        <w:rPr>
          <w:rFonts w:asciiTheme="minorHAnsi" w:hAnsiTheme="minorHAnsi" w:cstheme="minorHAnsi"/>
          <w:color w:val="000000"/>
          <w:sz w:val="26"/>
          <w:szCs w:val="26"/>
        </w:rPr>
      </w:pPr>
      <w:r w:rsidRPr="00B34459">
        <w:rPr>
          <w:rFonts w:asciiTheme="minorHAnsi" w:hAnsiTheme="minorHAnsi" w:cstheme="minorHAnsi"/>
          <w:b/>
          <w:bCs/>
          <w:color w:val="C00000"/>
          <w:sz w:val="26"/>
          <w:szCs w:val="26"/>
        </w:rPr>
        <w:t>Copia digitale</w:t>
      </w:r>
      <w:r w:rsidRPr="00B34459">
        <w:rPr>
          <w:rFonts w:asciiTheme="minorHAnsi" w:hAnsiTheme="minorHAnsi" w:cstheme="minorHAnsi"/>
          <w:color w:val="C00000"/>
          <w:sz w:val="26"/>
          <w:szCs w:val="26"/>
        </w:rPr>
        <w:t xml:space="preserve"> </w:t>
      </w:r>
      <w:hyperlink r:id="rId8" w:anchor="R" w:history="1">
        <w:r w:rsidRPr="00B34459">
          <w:rPr>
            <w:rStyle w:val="Collegamentoipertestuale"/>
            <w:rFonts w:asciiTheme="minorHAnsi" w:hAnsiTheme="minorHAnsi" w:cstheme="minorHAnsi"/>
            <w:sz w:val="26"/>
            <w:szCs w:val="26"/>
          </w:rPr>
          <w:t>1866-1868, 1871, 1873-1875, 1877, 1878, 1884, 1888, 1889, 1892, 1894, 1896, 1897, 1902-1905, 1908, 1910, 1912</w:t>
        </w:r>
      </w:hyperlink>
      <w:r w:rsidRPr="00B34459">
        <w:rPr>
          <w:rFonts w:asciiTheme="minorHAnsi" w:hAnsiTheme="minorHAnsi" w:cstheme="minorHAnsi"/>
          <w:color w:val="000000"/>
          <w:sz w:val="26"/>
          <w:szCs w:val="26"/>
        </w:rPr>
        <w:t>. Lac.</w:t>
      </w:r>
    </w:p>
    <w:p w14:paraId="2E60062E" w14:textId="77777777" w:rsidR="0015259E" w:rsidRPr="00B34459" w:rsidRDefault="0015259E" w:rsidP="00101AE6">
      <w:pPr>
        <w:jc w:val="both"/>
        <w:rPr>
          <w:rFonts w:asciiTheme="minorHAnsi" w:hAnsiTheme="minorHAnsi" w:cstheme="minorHAnsi"/>
          <w:sz w:val="26"/>
          <w:szCs w:val="26"/>
        </w:rPr>
      </w:pPr>
    </w:p>
    <w:p w14:paraId="19E1572B" w14:textId="0C626947" w:rsidR="0031062F" w:rsidRPr="00B34459" w:rsidRDefault="009134EA" w:rsidP="0015259E">
      <w:pPr>
        <w:jc w:val="center"/>
        <w:rPr>
          <w:rFonts w:asciiTheme="minorHAnsi" w:hAnsiTheme="minorHAnsi" w:cstheme="minorHAnsi"/>
          <w:sz w:val="26"/>
          <w:szCs w:val="26"/>
        </w:rPr>
      </w:pPr>
      <w:r w:rsidRPr="00B34459">
        <w:rPr>
          <w:rFonts w:asciiTheme="minorHAnsi" w:hAnsiTheme="minorHAnsi" w:cstheme="minorHAnsi"/>
          <w:noProof/>
          <w:sz w:val="26"/>
          <w:szCs w:val="26"/>
        </w:rPr>
        <w:drawing>
          <wp:inline distT="0" distB="0" distL="0" distR="0" wp14:anchorId="11E25187" wp14:editId="47FAE727">
            <wp:extent cx="1688400" cy="2520000"/>
            <wp:effectExtent l="0" t="0" r="7620" b="0"/>
            <wp:docPr id="91004918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8400" cy="2520000"/>
                    </a:xfrm>
                    <a:prstGeom prst="rect">
                      <a:avLst/>
                    </a:prstGeom>
                    <a:noFill/>
                  </pic:spPr>
                </pic:pic>
              </a:graphicData>
            </a:graphic>
          </wp:inline>
        </w:drawing>
      </w:r>
      <w:r w:rsidRPr="00B34459">
        <w:rPr>
          <w:rFonts w:asciiTheme="minorHAnsi" w:hAnsiTheme="minorHAnsi" w:cstheme="minorHAnsi"/>
          <w:noProof/>
          <w:sz w:val="26"/>
          <w:szCs w:val="26"/>
        </w:rPr>
        <w:drawing>
          <wp:inline distT="0" distB="0" distL="0" distR="0" wp14:anchorId="18648C99" wp14:editId="380F8F58">
            <wp:extent cx="1890000" cy="2520000"/>
            <wp:effectExtent l="0" t="0" r="0" b="0"/>
            <wp:docPr id="205049021" name="Immagine 3" descr="Bologna,  Almanacco La Rana - 1894 - Giornale umoristico-popolare - Foto 1 d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logna,  Almanacco La Rana - 1894 - Giornale umoristico-popolare - Foto 1 di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r w:rsidRPr="00B34459">
        <w:rPr>
          <w:rFonts w:asciiTheme="minorHAnsi" w:hAnsiTheme="minorHAnsi" w:cstheme="minorHAnsi"/>
          <w:noProof/>
          <w:sz w:val="26"/>
          <w:szCs w:val="26"/>
        </w:rPr>
        <w:drawing>
          <wp:inline distT="0" distB="0" distL="0" distR="0" wp14:anchorId="2F3438CC" wp14:editId="3A2BA96D">
            <wp:extent cx="1890000" cy="2520000"/>
            <wp:effectExtent l="0" t="0" r="0" b="0"/>
            <wp:docPr id="128989199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p>
    <w:p w14:paraId="45AEB5B3" w14:textId="5EDDC54A" w:rsidR="009134EA" w:rsidRPr="00B34459" w:rsidRDefault="009134EA" w:rsidP="00101AE6">
      <w:pPr>
        <w:jc w:val="both"/>
        <w:rPr>
          <w:rFonts w:asciiTheme="minorHAnsi" w:hAnsiTheme="minorHAnsi" w:cstheme="minorHAnsi"/>
          <w:sz w:val="26"/>
          <w:szCs w:val="26"/>
        </w:rPr>
      </w:pPr>
      <w:r w:rsidRPr="00B34459">
        <w:rPr>
          <w:rFonts w:asciiTheme="minorHAnsi" w:hAnsiTheme="minorHAnsi" w:cstheme="minorHAnsi"/>
          <w:sz w:val="26"/>
          <w:szCs w:val="26"/>
        </w:rPr>
        <w:t xml:space="preserve">La </w:t>
      </w:r>
      <w:r w:rsidRPr="00B34459">
        <w:rPr>
          <w:rFonts w:asciiTheme="minorHAnsi" w:hAnsiTheme="minorHAnsi" w:cstheme="minorHAnsi"/>
          <w:sz w:val="26"/>
          <w:szCs w:val="26"/>
        </w:rPr>
        <w:t>*</w:t>
      </w:r>
      <w:proofErr w:type="gramStart"/>
      <w:r w:rsidRPr="00B34459">
        <w:rPr>
          <w:rFonts w:asciiTheme="minorHAnsi" w:hAnsiTheme="minorHAnsi" w:cstheme="minorHAnsi"/>
          <w:b/>
          <w:bCs/>
          <w:sz w:val="26"/>
          <w:szCs w:val="26"/>
        </w:rPr>
        <w:t>rana</w:t>
      </w:r>
      <w:r w:rsidRPr="00B34459">
        <w:rPr>
          <w:rFonts w:asciiTheme="minorHAnsi" w:hAnsiTheme="minorHAnsi" w:cstheme="minorHAnsi"/>
          <w:sz w:val="26"/>
          <w:szCs w:val="26"/>
        </w:rPr>
        <w:t xml:space="preserve"> :</w:t>
      </w:r>
      <w:proofErr w:type="gramEnd"/>
      <w:r w:rsidRPr="00B34459">
        <w:rPr>
          <w:rFonts w:asciiTheme="minorHAnsi" w:hAnsiTheme="minorHAnsi" w:cstheme="minorHAnsi"/>
          <w:sz w:val="26"/>
          <w:szCs w:val="26"/>
        </w:rPr>
        <w:t xml:space="preserve"> almanacco per ridere. </w:t>
      </w:r>
      <w:r w:rsidRPr="00B34459">
        <w:rPr>
          <w:rFonts w:asciiTheme="minorHAnsi" w:hAnsiTheme="minorHAnsi" w:cstheme="minorHAnsi"/>
          <w:sz w:val="26"/>
          <w:szCs w:val="26"/>
        </w:rPr>
        <w:t>–</w:t>
      </w:r>
      <w:r w:rsidRPr="00B34459">
        <w:rPr>
          <w:rFonts w:asciiTheme="minorHAnsi" w:hAnsiTheme="minorHAnsi" w:cstheme="minorHAnsi"/>
          <w:sz w:val="26"/>
          <w:szCs w:val="26"/>
        </w:rPr>
        <w:t xml:space="preserve"> </w:t>
      </w:r>
      <w:r w:rsidRPr="00B34459">
        <w:rPr>
          <w:rFonts w:asciiTheme="minorHAnsi" w:hAnsiTheme="minorHAnsi" w:cstheme="minorHAnsi"/>
          <w:sz w:val="26"/>
          <w:szCs w:val="26"/>
        </w:rPr>
        <w:t xml:space="preserve">[Anno 1866-anno 1867]. - </w:t>
      </w:r>
      <w:r w:rsidRPr="00B34459">
        <w:rPr>
          <w:rFonts w:asciiTheme="minorHAnsi" w:hAnsiTheme="minorHAnsi" w:cstheme="minorHAnsi"/>
          <w:sz w:val="26"/>
          <w:szCs w:val="26"/>
        </w:rPr>
        <w:t>[</w:t>
      </w:r>
      <w:proofErr w:type="gramStart"/>
      <w:r w:rsidRPr="00B34459">
        <w:rPr>
          <w:rFonts w:asciiTheme="minorHAnsi" w:hAnsiTheme="minorHAnsi" w:cstheme="minorHAnsi"/>
          <w:sz w:val="26"/>
          <w:szCs w:val="26"/>
        </w:rPr>
        <w:t>Bologna :</w:t>
      </w:r>
      <w:proofErr w:type="gramEnd"/>
      <w:r w:rsidRPr="00B34459">
        <w:rPr>
          <w:rFonts w:asciiTheme="minorHAnsi" w:hAnsiTheme="minorHAnsi" w:cstheme="minorHAnsi"/>
          <w:sz w:val="26"/>
          <w:szCs w:val="26"/>
        </w:rPr>
        <w:t xml:space="preserve"> Fava e Garagnani</w:t>
      </w:r>
      <w:r w:rsidRPr="00B34459">
        <w:rPr>
          <w:rFonts w:asciiTheme="minorHAnsi" w:hAnsiTheme="minorHAnsi" w:cstheme="minorHAnsi"/>
          <w:sz w:val="26"/>
          <w:szCs w:val="26"/>
        </w:rPr>
        <w:t>, [1866-1867]</w:t>
      </w:r>
      <w:r w:rsidRPr="00B34459">
        <w:rPr>
          <w:rFonts w:asciiTheme="minorHAnsi" w:hAnsiTheme="minorHAnsi" w:cstheme="minorHAnsi"/>
          <w:sz w:val="26"/>
          <w:szCs w:val="26"/>
        </w:rPr>
        <w:t xml:space="preserve">. </w:t>
      </w:r>
      <w:r w:rsidRPr="00B34459">
        <w:rPr>
          <w:rFonts w:asciiTheme="minorHAnsi" w:hAnsiTheme="minorHAnsi" w:cstheme="minorHAnsi"/>
          <w:sz w:val="26"/>
          <w:szCs w:val="26"/>
        </w:rPr>
        <w:t>–</w:t>
      </w:r>
      <w:r w:rsidRPr="00B34459">
        <w:rPr>
          <w:rFonts w:asciiTheme="minorHAnsi" w:hAnsiTheme="minorHAnsi" w:cstheme="minorHAnsi"/>
          <w:sz w:val="26"/>
          <w:szCs w:val="26"/>
        </w:rPr>
        <w:t xml:space="preserve"> </w:t>
      </w:r>
      <w:r w:rsidRPr="00B34459">
        <w:rPr>
          <w:rFonts w:asciiTheme="minorHAnsi" w:hAnsiTheme="minorHAnsi" w:cstheme="minorHAnsi"/>
          <w:sz w:val="26"/>
          <w:szCs w:val="26"/>
        </w:rPr>
        <w:t xml:space="preserve">2 </w:t>
      </w:r>
      <w:proofErr w:type="gramStart"/>
      <w:r w:rsidRPr="00B34459">
        <w:rPr>
          <w:rFonts w:asciiTheme="minorHAnsi" w:hAnsiTheme="minorHAnsi" w:cstheme="minorHAnsi"/>
          <w:sz w:val="26"/>
          <w:szCs w:val="26"/>
        </w:rPr>
        <w:t>volum</w:t>
      </w:r>
      <w:r w:rsidRPr="00B34459">
        <w:rPr>
          <w:rFonts w:asciiTheme="minorHAnsi" w:hAnsiTheme="minorHAnsi" w:cstheme="minorHAnsi"/>
          <w:sz w:val="26"/>
          <w:szCs w:val="26"/>
        </w:rPr>
        <w:t>i</w:t>
      </w:r>
      <w:r w:rsidRPr="00B34459">
        <w:rPr>
          <w:rFonts w:asciiTheme="minorHAnsi" w:hAnsiTheme="minorHAnsi" w:cstheme="minorHAnsi"/>
          <w:sz w:val="26"/>
          <w:szCs w:val="26"/>
        </w:rPr>
        <w:t xml:space="preserve"> :</w:t>
      </w:r>
      <w:proofErr w:type="gramEnd"/>
      <w:r w:rsidRPr="00B34459">
        <w:rPr>
          <w:rFonts w:asciiTheme="minorHAnsi" w:hAnsiTheme="minorHAnsi" w:cstheme="minorHAnsi"/>
          <w:sz w:val="26"/>
          <w:szCs w:val="26"/>
        </w:rPr>
        <w:t xml:space="preserve"> </w:t>
      </w:r>
      <w:proofErr w:type="gramStart"/>
      <w:r w:rsidRPr="00B34459">
        <w:rPr>
          <w:rFonts w:asciiTheme="minorHAnsi" w:hAnsiTheme="minorHAnsi" w:cstheme="minorHAnsi"/>
          <w:sz w:val="26"/>
          <w:szCs w:val="26"/>
        </w:rPr>
        <w:t>ill. ;</w:t>
      </w:r>
      <w:proofErr w:type="gramEnd"/>
      <w:r w:rsidRPr="00B34459">
        <w:rPr>
          <w:rFonts w:asciiTheme="minorHAnsi" w:hAnsiTheme="minorHAnsi" w:cstheme="minorHAnsi"/>
          <w:sz w:val="26"/>
          <w:szCs w:val="26"/>
        </w:rPr>
        <w:t xml:space="preserve"> 15 cm. </w:t>
      </w:r>
      <w:r w:rsidRPr="00B34459">
        <w:rPr>
          <w:rFonts w:asciiTheme="minorHAnsi" w:hAnsiTheme="minorHAnsi" w:cstheme="minorHAnsi"/>
          <w:sz w:val="26"/>
          <w:szCs w:val="26"/>
        </w:rPr>
        <w:t>((</w:t>
      </w:r>
      <w:r w:rsidRPr="00B34459">
        <w:rPr>
          <w:rFonts w:asciiTheme="minorHAnsi" w:hAnsiTheme="minorHAnsi" w:cstheme="minorHAnsi"/>
          <w:sz w:val="26"/>
          <w:szCs w:val="26"/>
        </w:rPr>
        <w:t xml:space="preserve">Annuale. - Pubblicati probabilmente gli anni 1866 e 1867. - Descrizione basata </w:t>
      </w:r>
      <w:proofErr w:type="gramStart"/>
      <w:r w:rsidRPr="00B34459">
        <w:rPr>
          <w:rFonts w:asciiTheme="minorHAnsi" w:hAnsiTheme="minorHAnsi" w:cstheme="minorHAnsi"/>
          <w:sz w:val="26"/>
          <w:szCs w:val="26"/>
        </w:rPr>
        <w:t>su :</w:t>
      </w:r>
      <w:proofErr w:type="gramEnd"/>
      <w:r w:rsidRPr="00B34459">
        <w:rPr>
          <w:rFonts w:asciiTheme="minorHAnsi" w:hAnsiTheme="minorHAnsi" w:cstheme="minorHAnsi"/>
          <w:sz w:val="26"/>
          <w:szCs w:val="26"/>
        </w:rPr>
        <w:t xml:space="preserve"> 1867.</w:t>
      </w:r>
      <w:r w:rsidRPr="00B34459">
        <w:rPr>
          <w:rFonts w:asciiTheme="minorHAnsi" w:hAnsiTheme="minorHAnsi" w:cstheme="minorHAnsi"/>
          <w:sz w:val="26"/>
          <w:szCs w:val="26"/>
        </w:rPr>
        <w:t xml:space="preserve"> – </w:t>
      </w:r>
      <w:r w:rsidRPr="00B34459">
        <w:rPr>
          <w:rFonts w:asciiTheme="minorHAnsi" w:hAnsiTheme="minorHAnsi" w:cstheme="minorHAnsi"/>
          <w:sz w:val="26"/>
          <w:szCs w:val="26"/>
        </w:rPr>
        <w:t>LO11398644</w:t>
      </w:r>
    </w:p>
    <w:p w14:paraId="4644E78A" w14:textId="53F8E0F7" w:rsidR="009134EA" w:rsidRPr="00B34459" w:rsidRDefault="009134EA" w:rsidP="00101AE6">
      <w:pPr>
        <w:jc w:val="both"/>
        <w:rPr>
          <w:rFonts w:asciiTheme="minorHAnsi" w:hAnsiTheme="minorHAnsi" w:cstheme="minorHAnsi"/>
          <w:sz w:val="26"/>
          <w:szCs w:val="26"/>
        </w:rPr>
      </w:pPr>
      <w:r w:rsidRPr="00B34459">
        <w:rPr>
          <w:rFonts w:asciiTheme="minorHAnsi" w:hAnsiTheme="minorHAnsi" w:cstheme="minorHAnsi"/>
          <w:sz w:val="26"/>
          <w:szCs w:val="26"/>
        </w:rPr>
        <w:lastRenderedPageBreak/>
        <w:t>*</w:t>
      </w:r>
      <w:r w:rsidRPr="00B34459">
        <w:rPr>
          <w:rFonts w:asciiTheme="minorHAnsi" w:hAnsiTheme="minorHAnsi" w:cstheme="minorHAnsi"/>
          <w:b/>
          <w:bCs/>
          <w:sz w:val="26"/>
          <w:szCs w:val="26"/>
        </w:rPr>
        <w:t xml:space="preserve">Almanacco della </w:t>
      </w:r>
      <w:proofErr w:type="gramStart"/>
      <w:r w:rsidRPr="00B34459">
        <w:rPr>
          <w:rFonts w:asciiTheme="minorHAnsi" w:hAnsiTheme="minorHAnsi" w:cstheme="minorHAnsi"/>
          <w:b/>
          <w:bCs/>
          <w:sz w:val="26"/>
          <w:szCs w:val="26"/>
        </w:rPr>
        <w:t>rana</w:t>
      </w:r>
      <w:r w:rsidRPr="00B34459">
        <w:rPr>
          <w:rFonts w:asciiTheme="minorHAnsi" w:hAnsiTheme="minorHAnsi" w:cstheme="minorHAnsi"/>
          <w:sz w:val="26"/>
          <w:szCs w:val="26"/>
        </w:rPr>
        <w:t xml:space="preserve"> :</w:t>
      </w:r>
      <w:proofErr w:type="gramEnd"/>
      <w:r w:rsidRPr="00B34459">
        <w:rPr>
          <w:rFonts w:asciiTheme="minorHAnsi" w:hAnsiTheme="minorHAnsi" w:cstheme="minorHAnsi"/>
          <w:sz w:val="26"/>
          <w:szCs w:val="26"/>
        </w:rPr>
        <w:t xml:space="preserve"> almanacco per l'anno .... - [1868-</w:t>
      </w:r>
      <w:r w:rsidRPr="00B34459">
        <w:rPr>
          <w:rFonts w:asciiTheme="minorHAnsi" w:hAnsiTheme="minorHAnsi" w:cstheme="minorHAnsi"/>
          <w:sz w:val="26"/>
          <w:szCs w:val="26"/>
        </w:rPr>
        <w:t>30. (1894)]</w:t>
      </w:r>
      <w:r w:rsidRPr="00B34459">
        <w:rPr>
          <w:rFonts w:asciiTheme="minorHAnsi" w:hAnsiTheme="minorHAnsi" w:cstheme="minorHAnsi"/>
          <w:sz w:val="26"/>
          <w:szCs w:val="26"/>
        </w:rPr>
        <w:t xml:space="preserve">. - </w:t>
      </w:r>
      <w:proofErr w:type="gramStart"/>
      <w:r w:rsidRPr="00B34459">
        <w:rPr>
          <w:rFonts w:asciiTheme="minorHAnsi" w:hAnsiTheme="minorHAnsi" w:cstheme="minorHAnsi"/>
          <w:sz w:val="26"/>
          <w:szCs w:val="26"/>
        </w:rPr>
        <w:t>Bologna :</w:t>
      </w:r>
      <w:proofErr w:type="gramEnd"/>
      <w:r w:rsidRPr="00B34459">
        <w:rPr>
          <w:rFonts w:asciiTheme="minorHAnsi" w:hAnsiTheme="minorHAnsi" w:cstheme="minorHAnsi"/>
          <w:sz w:val="26"/>
          <w:szCs w:val="26"/>
        </w:rPr>
        <w:t xml:space="preserve"> Fava e Garagnani</w:t>
      </w:r>
      <w:r w:rsidRPr="00B34459">
        <w:rPr>
          <w:rFonts w:asciiTheme="minorHAnsi" w:hAnsiTheme="minorHAnsi" w:cstheme="minorHAnsi"/>
          <w:sz w:val="26"/>
          <w:szCs w:val="26"/>
        </w:rPr>
        <w:t>, [1868-1894]</w:t>
      </w:r>
      <w:r w:rsidRPr="00B34459">
        <w:rPr>
          <w:rFonts w:asciiTheme="minorHAnsi" w:hAnsiTheme="minorHAnsi" w:cstheme="minorHAnsi"/>
          <w:sz w:val="26"/>
          <w:szCs w:val="26"/>
        </w:rPr>
        <w:t xml:space="preserve">. </w:t>
      </w:r>
      <w:r w:rsidRPr="00B34459">
        <w:rPr>
          <w:rFonts w:asciiTheme="minorHAnsi" w:hAnsiTheme="minorHAnsi" w:cstheme="minorHAnsi"/>
          <w:sz w:val="26"/>
          <w:szCs w:val="26"/>
        </w:rPr>
        <w:t>–</w:t>
      </w:r>
      <w:r w:rsidRPr="00B34459">
        <w:rPr>
          <w:rFonts w:asciiTheme="minorHAnsi" w:hAnsiTheme="minorHAnsi" w:cstheme="minorHAnsi"/>
          <w:sz w:val="26"/>
          <w:szCs w:val="26"/>
        </w:rPr>
        <w:t xml:space="preserve"> </w:t>
      </w:r>
      <w:r w:rsidRPr="00B34459">
        <w:rPr>
          <w:rFonts w:asciiTheme="minorHAnsi" w:hAnsiTheme="minorHAnsi" w:cstheme="minorHAnsi"/>
          <w:sz w:val="26"/>
          <w:szCs w:val="26"/>
        </w:rPr>
        <w:t xml:space="preserve">27 </w:t>
      </w:r>
      <w:proofErr w:type="gramStart"/>
      <w:r w:rsidRPr="00B34459">
        <w:rPr>
          <w:rFonts w:asciiTheme="minorHAnsi" w:hAnsiTheme="minorHAnsi" w:cstheme="minorHAnsi"/>
          <w:sz w:val="26"/>
          <w:szCs w:val="26"/>
        </w:rPr>
        <w:t>v</w:t>
      </w:r>
      <w:r w:rsidRPr="00B34459">
        <w:rPr>
          <w:rFonts w:asciiTheme="minorHAnsi" w:hAnsiTheme="minorHAnsi" w:cstheme="minorHAnsi"/>
          <w:sz w:val="26"/>
          <w:szCs w:val="26"/>
        </w:rPr>
        <w:t>olumi :</w:t>
      </w:r>
      <w:proofErr w:type="gramEnd"/>
      <w:r w:rsidRPr="00B34459">
        <w:rPr>
          <w:rFonts w:asciiTheme="minorHAnsi" w:hAnsiTheme="minorHAnsi" w:cstheme="minorHAnsi"/>
          <w:sz w:val="26"/>
          <w:szCs w:val="26"/>
        </w:rPr>
        <w:t xml:space="preserve"> </w:t>
      </w:r>
      <w:proofErr w:type="gramStart"/>
      <w:r w:rsidRPr="00B34459">
        <w:rPr>
          <w:rFonts w:asciiTheme="minorHAnsi" w:hAnsiTheme="minorHAnsi" w:cstheme="minorHAnsi"/>
          <w:sz w:val="26"/>
          <w:szCs w:val="26"/>
        </w:rPr>
        <w:t>ill. ;</w:t>
      </w:r>
      <w:proofErr w:type="gramEnd"/>
      <w:r w:rsidRPr="00B34459">
        <w:rPr>
          <w:rFonts w:asciiTheme="minorHAnsi" w:hAnsiTheme="minorHAnsi" w:cstheme="minorHAnsi"/>
          <w:sz w:val="26"/>
          <w:szCs w:val="26"/>
        </w:rPr>
        <w:t xml:space="preserve"> 16 cm. </w:t>
      </w:r>
      <w:r w:rsidRPr="00B34459">
        <w:rPr>
          <w:rFonts w:asciiTheme="minorHAnsi" w:hAnsiTheme="minorHAnsi" w:cstheme="minorHAnsi"/>
          <w:sz w:val="26"/>
          <w:szCs w:val="26"/>
        </w:rPr>
        <w:t>((</w:t>
      </w:r>
      <w:r w:rsidRPr="00B34459">
        <w:rPr>
          <w:rFonts w:asciiTheme="minorHAnsi" w:hAnsiTheme="minorHAnsi" w:cstheme="minorHAnsi"/>
          <w:sz w:val="26"/>
          <w:szCs w:val="26"/>
        </w:rPr>
        <w:t xml:space="preserve">Annuale. - </w:t>
      </w:r>
      <w:r w:rsidRPr="00B34459">
        <w:rPr>
          <w:rFonts w:asciiTheme="minorHAnsi" w:hAnsiTheme="minorHAnsi" w:cstheme="minorHAnsi"/>
          <w:sz w:val="26"/>
          <w:szCs w:val="26"/>
        </w:rPr>
        <w:t>L</w:t>
      </w:r>
      <w:r w:rsidRPr="00B34459">
        <w:rPr>
          <w:rFonts w:asciiTheme="minorHAnsi" w:hAnsiTheme="minorHAnsi" w:cstheme="minorHAnsi"/>
          <w:sz w:val="26"/>
          <w:szCs w:val="26"/>
        </w:rPr>
        <w:t>'editore varia: Compositori</w:t>
      </w:r>
      <w:r w:rsidRPr="00B34459">
        <w:rPr>
          <w:rFonts w:asciiTheme="minorHAnsi" w:hAnsiTheme="minorHAnsi" w:cstheme="minorHAnsi"/>
          <w:sz w:val="26"/>
          <w:szCs w:val="26"/>
        </w:rPr>
        <w:t xml:space="preserve"> (1879); </w:t>
      </w:r>
      <w:r w:rsidRPr="00B34459">
        <w:rPr>
          <w:rFonts w:asciiTheme="minorHAnsi" w:hAnsiTheme="minorHAnsi" w:cstheme="minorHAnsi"/>
          <w:sz w:val="26"/>
          <w:szCs w:val="26"/>
        </w:rPr>
        <w:t>F</w:t>
      </w:r>
      <w:r w:rsidRPr="00B34459">
        <w:rPr>
          <w:rFonts w:asciiTheme="minorHAnsi" w:hAnsiTheme="minorHAnsi" w:cstheme="minorHAnsi"/>
          <w:sz w:val="26"/>
          <w:szCs w:val="26"/>
        </w:rPr>
        <w:t>rancesco</w:t>
      </w:r>
      <w:r w:rsidRPr="00B34459">
        <w:rPr>
          <w:rFonts w:asciiTheme="minorHAnsi" w:hAnsiTheme="minorHAnsi" w:cstheme="minorHAnsi"/>
          <w:sz w:val="26"/>
          <w:szCs w:val="26"/>
        </w:rPr>
        <w:t xml:space="preserve"> Casanova e figlio</w:t>
      </w:r>
      <w:r w:rsidRPr="00B34459">
        <w:rPr>
          <w:rFonts w:asciiTheme="minorHAnsi" w:hAnsiTheme="minorHAnsi" w:cstheme="minorHAnsi"/>
          <w:sz w:val="26"/>
          <w:szCs w:val="26"/>
        </w:rPr>
        <w:t xml:space="preserve"> (1883-1894)</w:t>
      </w:r>
      <w:r w:rsidRPr="00B34459">
        <w:rPr>
          <w:rFonts w:asciiTheme="minorHAnsi" w:hAnsiTheme="minorHAnsi" w:cstheme="minorHAnsi"/>
          <w:sz w:val="26"/>
          <w:szCs w:val="26"/>
        </w:rPr>
        <w:t>. - Descrizione basata su: 1869.</w:t>
      </w:r>
      <w:r w:rsidRPr="00B34459">
        <w:rPr>
          <w:rFonts w:asciiTheme="minorHAnsi" w:hAnsiTheme="minorHAnsi" w:cstheme="minorHAnsi"/>
          <w:sz w:val="26"/>
          <w:szCs w:val="26"/>
        </w:rPr>
        <w:t xml:space="preserve"> - </w:t>
      </w:r>
      <w:r w:rsidRPr="00B34459">
        <w:rPr>
          <w:rFonts w:asciiTheme="minorHAnsi" w:hAnsiTheme="minorHAnsi" w:cstheme="minorHAnsi"/>
          <w:sz w:val="26"/>
          <w:szCs w:val="26"/>
        </w:rPr>
        <w:t>LO11398654</w:t>
      </w:r>
    </w:p>
    <w:p w14:paraId="11729095" w14:textId="25609D5F" w:rsidR="009134EA" w:rsidRPr="00B34459" w:rsidRDefault="009134EA" w:rsidP="00101AE6">
      <w:pPr>
        <w:jc w:val="both"/>
        <w:rPr>
          <w:rFonts w:asciiTheme="minorHAnsi" w:hAnsiTheme="minorHAnsi" w:cstheme="minorHAnsi"/>
          <w:sz w:val="26"/>
          <w:szCs w:val="26"/>
        </w:rPr>
      </w:pPr>
      <w:r w:rsidRPr="00B34459">
        <w:rPr>
          <w:rFonts w:asciiTheme="minorHAnsi" w:hAnsiTheme="minorHAnsi" w:cstheme="minorHAnsi"/>
          <w:sz w:val="26"/>
          <w:szCs w:val="26"/>
        </w:rPr>
        <w:t xml:space="preserve">Supplemento a: </w:t>
      </w:r>
      <w:r w:rsidRPr="00B34459">
        <w:rPr>
          <w:rFonts w:asciiTheme="minorHAnsi" w:hAnsiTheme="minorHAnsi" w:cstheme="minorHAnsi"/>
          <w:sz w:val="26"/>
          <w:szCs w:val="26"/>
        </w:rPr>
        <w:t xml:space="preserve">La </w:t>
      </w:r>
      <w:r w:rsidRPr="00B34459">
        <w:rPr>
          <w:rFonts w:asciiTheme="minorHAnsi" w:hAnsiTheme="minorHAnsi" w:cstheme="minorHAnsi"/>
          <w:sz w:val="26"/>
          <w:szCs w:val="26"/>
        </w:rPr>
        <w:t>*</w:t>
      </w:r>
      <w:proofErr w:type="gramStart"/>
      <w:r w:rsidRPr="00B34459">
        <w:rPr>
          <w:rFonts w:asciiTheme="minorHAnsi" w:hAnsiTheme="minorHAnsi" w:cstheme="minorHAnsi"/>
          <w:sz w:val="26"/>
          <w:szCs w:val="26"/>
        </w:rPr>
        <w:t>rana :</w:t>
      </w:r>
      <w:proofErr w:type="gramEnd"/>
      <w:r w:rsidRPr="00B34459">
        <w:rPr>
          <w:rFonts w:asciiTheme="minorHAnsi" w:hAnsiTheme="minorHAnsi" w:cstheme="minorHAnsi"/>
          <w:sz w:val="26"/>
          <w:szCs w:val="26"/>
        </w:rPr>
        <w:t xml:space="preserve"> giornale umoristico settimanale</w:t>
      </w:r>
    </w:p>
    <w:p w14:paraId="7223E645" w14:textId="77777777" w:rsidR="0015259E" w:rsidRPr="00B34459" w:rsidRDefault="0015259E" w:rsidP="00101AE6">
      <w:pPr>
        <w:jc w:val="both"/>
        <w:rPr>
          <w:rFonts w:asciiTheme="minorHAnsi" w:hAnsiTheme="minorHAnsi" w:cstheme="minorHAnsi"/>
          <w:sz w:val="26"/>
          <w:szCs w:val="26"/>
        </w:rPr>
      </w:pPr>
    </w:p>
    <w:p w14:paraId="10DDC4B1" w14:textId="06A23731" w:rsidR="009134EA" w:rsidRPr="00B34459" w:rsidRDefault="009134EA" w:rsidP="00B34459">
      <w:pPr>
        <w:jc w:val="center"/>
        <w:rPr>
          <w:rFonts w:asciiTheme="minorHAnsi" w:hAnsiTheme="minorHAnsi" w:cstheme="minorHAnsi"/>
          <w:sz w:val="26"/>
          <w:szCs w:val="26"/>
        </w:rPr>
      </w:pPr>
      <w:r w:rsidRPr="00B34459">
        <w:rPr>
          <w:rFonts w:asciiTheme="minorHAnsi" w:hAnsiTheme="minorHAnsi" w:cstheme="minorHAnsi"/>
          <w:noProof/>
          <w:sz w:val="26"/>
          <w:szCs w:val="26"/>
        </w:rPr>
        <w:drawing>
          <wp:inline distT="0" distB="0" distL="0" distR="0" wp14:anchorId="20621618" wp14:editId="0FDEAEB5">
            <wp:extent cx="1890000" cy="2520000"/>
            <wp:effectExtent l="0" t="0" r="0" b="0"/>
            <wp:docPr id="108836167" name="Immagine 1" descr="Satira Umorismo Almanacchi '800 STRENNA DELLA RANA 1873 - Foto 1 d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ira Umorismo Almanacchi '800 STRENNA DELLA RANA 1873 - Foto 1 di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r w:rsidRPr="00B34459">
        <w:rPr>
          <w:rFonts w:asciiTheme="minorHAnsi" w:hAnsiTheme="minorHAnsi" w:cstheme="minorHAnsi"/>
          <w:noProof/>
          <w:sz w:val="26"/>
          <w:szCs w:val="26"/>
        </w:rPr>
        <w:drawing>
          <wp:inline distT="0" distB="0" distL="0" distR="0" wp14:anchorId="4B9685E1" wp14:editId="7D2F04F9">
            <wp:extent cx="1890000" cy="2520000"/>
            <wp:effectExtent l="0" t="0" r="0" b="0"/>
            <wp:docPr id="182259507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C346D6" w:rsidRPr="00B34459">
        <w:rPr>
          <w:rFonts w:asciiTheme="minorHAnsi" w:hAnsiTheme="minorHAnsi" w:cstheme="minorHAnsi"/>
          <w:noProof/>
          <w:sz w:val="26"/>
          <w:szCs w:val="26"/>
        </w:rPr>
        <w:drawing>
          <wp:inline distT="0" distB="0" distL="0" distR="0" wp14:anchorId="6CDFE9D4" wp14:editId="668E53BA">
            <wp:extent cx="1890000" cy="2520000"/>
            <wp:effectExtent l="0" t="0" r="0" b="0"/>
            <wp:docPr id="139762582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pic:spPr>
                </pic:pic>
              </a:graphicData>
            </a:graphic>
          </wp:inline>
        </w:drawing>
      </w:r>
      <w:r w:rsidR="00C346D6" w:rsidRPr="00B34459">
        <w:rPr>
          <w:rFonts w:asciiTheme="minorHAnsi" w:hAnsiTheme="minorHAnsi" w:cstheme="minorHAnsi"/>
          <w:sz w:val="26"/>
          <w:szCs w:val="26"/>
        </w:rPr>
        <w:drawing>
          <wp:inline distT="0" distB="0" distL="0" distR="0" wp14:anchorId="19EC3E50" wp14:editId="182C0A8D">
            <wp:extent cx="4996800" cy="3240000"/>
            <wp:effectExtent l="0" t="0" r="0" b="0"/>
            <wp:docPr id="17646438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43801" name=""/>
                    <pic:cNvPicPr/>
                  </pic:nvPicPr>
                  <pic:blipFill>
                    <a:blip r:embed="rId15"/>
                    <a:stretch>
                      <a:fillRect/>
                    </a:stretch>
                  </pic:blipFill>
                  <pic:spPr>
                    <a:xfrm>
                      <a:off x="0" y="0"/>
                      <a:ext cx="4996800" cy="3240000"/>
                    </a:xfrm>
                    <a:prstGeom prst="rect">
                      <a:avLst/>
                    </a:prstGeom>
                  </pic:spPr>
                </pic:pic>
              </a:graphicData>
            </a:graphic>
          </wp:inline>
        </w:drawing>
      </w:r>
    </w:p>
    <w:p w14:paraId="6D253C41" w14:textId="55EAFBA5" w:rsidR="0015259E" w:rsidRPr="00B34459" w:rsidRDefault="0015259E" w:rsidP="0015259E">
      <w:pPr>
        <w:jc w:val="both"/>
        <w:rPr>
          <w:rFonts w:asciiTheme="minorHAnsi" w:hAnsiTheme="minorHAnsi" w:cstheme="minorHAnsi"/>
          <w:sz w:val="26"/>
          <w:szCs w:val="26"/>
        </w:rPr>
      </w:pPr>
      <w:r w:rsidRPr="00B34459">
        <w:rPr>
          <w:rFonts w:asciiTheme="minorHAnsi" w:hAnsiTheme="minorHAnsi" w:cstheme="minorHAnsi"/>
          <w:sz w:val="26"/>
          <w:szCs w:val="26"/>
        </w:rPr>
        <w:t>*</w:t>
      </w:r>
      <w:r w:rsidRPr="00B34459">
        <w:rPr>
          <w:rFonts w:asciiTheme="minorHAnsi" w:hAnsiTheme="minorHAnsi" w:cstheme="minorHAnsi"/>
          <w:b/>
          <w:bCs/>
          <w:sz w:val="26"/>
          <w:szCs w:val="26"/>
        </w:rPr>
        <w:t>Strenna della Rana</w:t>
      </w:r>
      <w:r w:rsidRPr="00B34459">
        <w:rPr>
          <w:rFonts w:asciiTheme="minorHAnsi" w:hAnsiTheme="minorHAnsi" w:cstheme="minorHAnsi"/>
          <w:sz w:val="26"/>
          <w:szCs w:val="26"/>
        </w:rPr>
        <w:t xml:space="preserve">. </w:t>
      </w:r>
      <w:r w:rsidR="00C346D6" w:rsidRPr="00B34459">
        <w:rPr>
          <w:rFonts w:asciiTheme="minorHAnsi" w:hAnsiTheme="minorHAnsi" w:cstheme="minorHAnsi"/>
          <w:sz w:val="26"/>
          <w:szCs w:val="26"/>
        </w:rPr>
        <w:t>–</w:t>
      </w:r>
      <w:r w:rsidRPr="00B34459">
        <w:rPr>
          <w:rFonts w:asciiTheme="minorHAnsi" w:hAnsiTheme="minorHAnsi" w:cstheme="minorHAnsi"/>
          <w:sz w:val="26"/>
          <w:szCs w:val="26"/>
        </w:rPr>
        <w:t xml:space="preserve"> </w:t>
      </w:r>
      <w:r w:rsidR="00C346D6" w:rsidRPr="00B34459">
        <w:rPr>
          <w:rFonts w:asciiTheme="minorHAnsi" w:hAnsiTheme="minorHAnsi" w:cstheme="minorHAnsi"/>
          <w:sz w:val="26"/>
          <w:szCs w:val="26"/>
        </w:rPr>
        <w:t xml:space="preserve">Anno </w:t>
      </w:r>
      <w:r w:rsidRPr="00B34459">
        <w:rPr>
          <w:rFonts w:asciiTheme="minorHAnsi" w:hAnsiTheme="minorHAnsi" w:cstheme="minorHAnsi"/>
          <w:sz w:val="26"/>
          <w:szCs w:val="26"/>
        </w:rPr>
        <w:t>1867-</w:t>
      </w:r>
      <w:r w:rsidR="00C346D6" w:rsidRPr="00B34459">
        <w:rPr>
          <w:rFonts w:asciiTheme="minorHAnsi" w:hAnsiTheme="minorHAnsi" w:cstheme="minorHAnsi"/>
          <w:sz w:val="26"/>
          <w:szCs w:val="26"/>
        </w:rPr>
        <w:t>anno 41 (</w:t>
      </w:r>
      <w:r w:rsidRPr="00B34459">
        <w:rPr>
          <w:rFonts w:asciiTheme="minorHAnsi" w:hAnsiTheme="minorHAnsi" w:cstheme="minorHAnsi"/>
          <w:sz w:val="26"/>
          <w:szCs w:val="26"/>
        </w:rPr>
        <w:t>190</w:t>
      </w:r>
      <w:r w:rsidR="00C346D6" w:rsidRPr="00B34459">
        <w:rPr>
          <w:rFonts w:asciiTheme="minorHAnsi" w:hAnsiTheme="minorHAnsi" w:cstheme="minorHAnsi"/>
          <w:sz w:val="26"/>
          <w:szCs w:val="26"/>
        </w:rPr>
        <w:t>5)</w:t>
      </w:r>
      <w:r w:rsidRPr="00B34459">
        <w:rPr>
          <w:rFonts w:asciiTheme="minorHAnsi" w:hAnsiTheme="minorHAnsi" w:cstheme="minorHAnsi"/>
          <w:sz w:val="26"/>
          <w:szCs w:val="26"/>
        </w:rPr>
        <w:t xml:space="preserve">. - </w:t>
      </w:r>
      <w:proofErr w:type="gramStart"/>
      <w:r w:rsidRPr="00B34459">
        <w:rPr>
          <w:rFonts w:asciiTheme="minorHAnsi" w:hAnsiTheme="minorHAnsi" w:cstheme="minorHAnsi"/>
          <w:sz w:val="26"/>
          <w:szCs w:val="26"/>
        </w:rPr>
        <w:t>Bologna :</w:t>
      </w:r>
      <w:proofErr w:type="gramEnd"/>
      <w:r w:rsidRPr="00B34459">
        <w:rPr>
          <w:rFonts w:asciiTheme="minorHAnsi" w:hAnsiTheme="minorHAnsi" w:cstheme="minorHAnsi"/>
          <w:sz w:val="26"/>
          <w:szCs w:val="26"/>
        </w:rPr>
        <w:t xml:space="preserve"> Tipi Fava e Garagnani, </w:t>
      </w:r>
      <w:r w:rsidR="00B34459" w:rsidRPr="00B34459">
        <w:rPr>
          <w:rFonts w:asciiTheme="minorHAnsi" w:hAnsiTheme="minorHAnsi" w:cstheme="minorHAnsi"/>
          <w:sz w:val="26"/>
          <w:szCs w:val="26"/>
        </w:rPr>
        <w:t>[</w:t>
      </w:r>
      <w:r w:rsidRPr="00B34459">
        <w:rPr>
          <w:rFonts w:asciiTheme="minorHAnsi" w:hAnsiTheme="minorHAnsi" w:cstheme="minorHAnsi"/>
          <w:sz w:val="26"/>
          <w:szCs w:val="26"/>
        </w:rPr>
        <w:t>186</w:t>
      </w:r>
      <w:r w:rsidR="00B34459" w:rsidRPr="00B34459">
        <w:rPr>
          <w:rFonts w:asciiTheme="minorHAnsi" w:hAnsiTheme="minorHAnsi" w:cstheme="minorHAnsi"/>
          <w:sz w:val="26"/>
          <w:szCs w:val="26"/>
        </w:rPr>
        <w:t>6</w:t>
      </w:r>
      <w:r w:rsidRPr="00B34459">
        <w:rPr>
          <w:rFonts w:asciiTheme="minorHAnsi" w:hAnsiTheme="minorHAnsi" w:cstheme="minorHAnsi"/>
          <w:sz w:val="26"/>
          <w:szCs w:val="26"/>
        </w:rPr>
        <w:t>-190</w:t>
      </w:r>
      <w:r w:rsidR="00B34459" w:rsidRPr="00B34459">
        <w:rPr>
          <w:rFonts w:asciiTheme="minorHAnsi" w:hAnsiTheme="minorHAnsi" w:cstheme="minorHAnsi"/>
          <w:sz w:val="26"/>
          <w:szCs w:val="26"/>
        </w:rPr>
        <w:t>4</w:t>
      </w:r>
      <w:r w:rsidRPr="00B34459">
        <w:rPr>
          <w:rFonts w:asciiTheme="minorHAnsi" w:hAnsiTheme="minorHAnsi" w:cstheme="minorHAnsi"/>
          <w:sz w:val="26"/>
          <w:szCs w:val="26"/>
        </w:rPr>
        <w:t>]. - [3</w:t>
      </w:r>
      <w:r w:rsidR="00C346D6" w:rsidRPr="00B34459">
        <w:rPr>
          <w:rFonts w:asciiTheme="minorHAnsi" w:hAnsiTheme="minorHAnsi" w:cstheme="minorHAnsi"/>
          <w:sz w:val="26"/>
          <w:szCs w:val="26"/>
        </w:rPr>
        <w:t>9</w:t>
      </w:r>
      <w:r w:rsidRPr="00B34459">
        <w:rPr>
          <w:rFonts w:asciiTheme="minorHAnsi" w:hAnsiTheme="minorHAnsi" w:cstheme="minorHAnsi"/>
          <w:sz w:val="26"/>
          <w:szCs w:val="26"/>
        </w:rPr>
        <w:t xml:space="preserve">] </w:t>
      </w:r>
      <w:proofErr w:type="gramStart"/>
      <w:r w:rsidRPr="00B34459">
        <w:rPr>
          <w:rFonts w:asciiTheme="minorHAnsi" w:hAnsiTheme="minorHAnsi" w:cstheme="minorHAnsi"/>
          <w:sz w:val="26"/>
          <w:szCs w:val="26"/>
        </w:rPr>
        <w:t>volumi :</w:t>
      </w:r>
      <w:proofErr w:type="gramEnd"/>
      <w:r w:rsidRPr="00B34459">
        <w:rPr>
          <w:rFonts w:asciiTheme="minorHAnsi" w:hAnsiTheme="minorHAnsi" w:cstheme="minorHAnsi"/>
          <w:sz w:val="26"/>
          <w:szCs w:val="26"/>
        </w:rPr>
        <w:t xml:space="preserve"> </w:t>
      </w:r>
      <w:proofErr w:type="gramStart"/>
      <w:r w:rsidRPr="00B34459">
        <w:rPr>
          <w:rFonts w:asciiTheme="minorHAnsi" w:hAnsiTheme="minorHAnsi" w:cstheme="minorHAnsi"/>
          <w:sz w:val="26"/>
          <w:szCs w:val="26"/>
        </w:rPr>
        <w:t>ill. ;</w:t>
      </w:r>
      <w:proofErr w:type="gramEnd"/>
      <w:r w:rsidRPr="00B34459">
        <w:rPr>
          <w:rFonts w:asciiTheme="minorHAnsi" w:hAnsiTheme="minorHAnsi" w:cstheme="minorHAnsi"/>
          <w:sz w:val="26"/>
          <w:szCs w:val="26"/>
        </w:rPr>
        <w:t xml:space="preserve"> 22 cm. ((Annuale. </w:t>
      </w:r>
      <w:r w:rsidR="00B34459" w:rsidRPr="00B34459">
        <w:rPr>
          <w:rFonts w:asciiTheme="minorHAnsi" w:hAnsiTheme="minorHAnsi" w:cstheme="minorHAnsi"/>
          <w:sz w:val="26"/>
          <w:szCs w:val="26"/>
        </w:rPr>
        <w:t>–</w:t>
      </w:r>
      <w:r w:rsidRPr="00B34459">
        <w:rPr>
          <w:rFonts w:asciiTheme="minorHAnsi" w:hAnsiTheme="minorHAnsi" w:cstheme="minorHAnsi"/>
          <w:sz w:val="26"/>
          <w:szCs w:val="26"/>
        </w:rPr>
        <w:t xml:space="preserve"> </w:t>
      </w:r>
      <w:r w:rsidR="00B34459" w:rsidRPr="00B34459">
        <w:rPr>
          <w:rFonts w:asciiTheme="minorHAnsi" w:hAnsiTheme="minorHAnsi" w:cstheme="minorHAnsi"/>
          <w:sz w:val="26"/>
          <w:szCs w:val="26"/>
        </w:rPr>
        <w:t>Lo stampatore</w:t>
      </w:r>
      <w:r w:rsidRPr="00B34459">
        <w:rPr>
          <w:rFonts w:asciiTheme="minorHAnsi" w:hAnsiTheme="minorHAnsi" w:cstheme="minorHAnsi"/>
          <w:sz w:val="26"/>
          <w:szCs w:val="26"/>
        </w:rPr>
        <w:t xml:space="preserve"> varia: </w:t>
      </w:r>
      <w:r w:rsidR="00B34459" w:rsidRPr="00B34459">
        <w:rPr>
          <w:rFonts w:asciiTheme="minorHAnsi" w:hAnsiTheme="minorHAnsi" w:cstheme="minorHAnsi"/>
          <w:sz w:val="26"/>
          <w:szCs w:val="26"/>
        </w:rPr>
        <w:t>T</w:t>
      </w:r>
      <w:r w:rsidRPr="00B34459">
        <w:rPr>
          <w:rFonts w:asciiTheme="minorHAnsi" w:hAnsiTheme="minorHAnsi" w:cstheme="minorHAnsi"/>
          <w:sz w:val="26"/>
          <w:szCs w:val="26"/>
        </w:rPr>
        <w:t>ipografia del giornale La Rana</w:t>
      </w:r>
      <w:r w:rsidR="00B34459" w:rsidRPr="00B34459">
        <w:rPr>
          <w:rFonts w:asciiTheme="minorHAnsi" w:hAnsiTheme="minorHAnsi" w:cstheme="minorHAnsi"/>
          <w:sz w:val="26"/>
          <w:szCs w:val="26"/>
        </w:rPr>
        <w:t xml:space="preserve"> (1877)</w:t>
      </w:r>
      <w:r w:rsidRPr="00B34459">
        <w:rPr>
          <w:rFonts w:asciiTheme="minorHAnsi" w:hAnsiTheme="minorHAnsi" w:cstheme="minorHAnsi"/>
          <w:sz w:val="26"/>
          <w:szCs w:val="26"/>
        </w:rPr>
        <w:t>; Società tipografica già Compositori</w:t>
      </w:r>
      <w:r w:rsidR="00B34459" w:rsidRPr="00B34459">
        <w:rPr>
          <w:rFonts w:asciiTheme="minorHAnsi" w:hAnsiTheme="minorHAnsi" w:cstheme="minorHAnsi"/>
          <w:sz w:val="26"/>
          <w:szCs w:val="26"/>
        </w:rPr>
        <w:t xml:space="preserve"> (1880)</w:t>
      </w:r>
      <w:r w:rsidRPr="00B34459">
        <w:rPr>
          <w:rFonts w:asciiTheme="minorHAnsi" w:hAnsiTheme="minorHAnsi" w:cstheme="minorHAnsi"/>
          <w:sz w:val="26"/>
          <w:szCs w:val="26"/>
        </w:rPr>
        <w:t>. - ACNP PT02340531. - NAP0018978</w:t>
      </w:r>
    </w:p>
    <w:p w14:paraId="79A5EA95" w14:textId="2B55FA83" w:rsidR="0015259E" w:rsidRPr="00B34459" w:rsidRDefault="00C346D6" w:rsidP="009134EA">
      <w:pPr>
        <w:jc w:val="both"/>
        <w:rPr>
          <w:rFonts w:asciiTheme="minorHAnsi" w:hAnsiTheme="minorHAnsi" w:cstheme="minorHAnsi"/>
          <w:sz w:val="26"/>
          <w:szCs w:val="26"/>
        </w:rPr>
      </w:pPr>
      <w:r w:rsidRPr="00B34459">
        <w:rPr>
          <w:rFonts w:asciiTheme="minorHAnsi" w:hAnsiTheme="minorHAnsi" w:cstheme="minorHAnsi"/>
          <w:b/>
          <w:bCs/>
          <w:color w:val="C00000"/>
          <w:sz w:val="26"/>
          <w:szCs w:val="26"/>
        </w:rPr>
        <w:t xml:space="preserve">Copie digitali: </w:t>
      </w:r>
      <w:hyperlink r:id="rId16" w:history="1">
        <w:r w:rsidRPr="00B34459">
          <w:rPr>
            <w:rStyle w:val="Collegamentoipertestuale"/>
            <w:rFonts w:asciiTheme="minorHAnsi" w:hAnsiTheme="minorHAnsi" w:cstheme="minorHAnsi"/>
            <w:sz w:val="26"/>
            <w:szCs w:val="26"/>
          </w:rPr>
          <w:t>1869</w:t>
        </w:r>
      </w:hyperlink>
      <w:r w:rsidRPr="00B34459">
        <w:rPr>
          <w:rFonts w:asciiTheme="minorHAnsi" w:hAnsiTheme="minorHAnsi" w:cstheme="minorHAnsi"/>
          <w:sz w:val="26"/>
          <w:szCs w:val="26"/>
        </w:rPr>
        <w:t xml:space="preserve">; </w:t>
      </w:r>
      <w:hyperlink r:id="rId17" w:history="1">
        <w:r w:rsidRPr="00B34459">
          <w:rPr>
            <w:rStyle w:val="Collegamentoipertestuale"/>
            <w:rFonts w:asciiTheme="minorHAnsi" w:hAnsiTheme="minorHAnsi" w:cstheme="minorHAnsi"/>
            <w:sz w:val="26"/>
            <w:szCs w:val="26"/>
          </w:rPr>
          <w:t>1874, 1877, 1880, 1905</w:t>
        </w:r>
      </w:hyperlink>
      <w:r w:rsidRPr="00B34459">
        <w:rPr>
          <w:rFonts w:asciiTheme="minorHAnsi" w:hAnsiTheme="minorHAnsi" w:cstheme="minorHAnsi"/>
          <w:sz w:val="26"/>
          <w:szCs w:val="26"/>
        </w:rPr>
        <w:t xml:space="preserve">; </w:t>
      </w:r>
      <w:hyperlink r:id="rId18" w:history="1">
        <w:r w:rsidRPr="00B34459">
          <w:rPr>
            <w:rStyle w:val="Collegamentoipertestuale"/>
            <w:rFonts w:asciiTheme="minorHAnsi" w:hAnsiTheme="minorHAnsi" w:cstheme="minorHAnsi"/>
            <w:sz w:val="26"/>
            <w:szCs w:val="26"/>
          </w:rPr>
          <w:t>1874</w:t>
        </w:r>
      </w:hyperlink>
      <w:r w:rsidRPr="00B34459">
        <w:rPr>
          <w:rFonts w:asciiTheme="minorHAnsi" w:hAnsiTheme="minorHAnsi" w:cstheme="minorHAnsi"/>
          <w:sz w:val="26"/>
          <w:szCs w:val="26"/>
        </w:rPr>
        <w:t xml:space="preserve">; </w:t>
      </w:r>
      <w:hyperlink r:id="rId19" w:history="1">
        <w:r w:rsidRPr="00B34459">
          <w:rPr>
            <w:rStyle w:val="Collegamentoipertestuale"/>
            <w:rFonts w:asciiTheme="minorHAnsi" w:hAnsiTheme="minorHAnsi" w:cstheme="minorHAnsi"/>
            <w:sz w:val="26"/>
            <w:szCs w:val="26"/>
          </w:rPr>
          <w:t>1880</w:t>
        </w:r>
      </w:hyperlink>
      <w:r w:rsidRPr="00B34459">
        <w:rPr>
          <w:rFonts w:asciiTheme="minorHAnsi" w:hAnsiTheme="minorHAnsi" w:cstheme="minorHAnsi"/>
          <w:sz w:val="26"/>
          <w:szCs w:val="26"/>
        </w:rPr>
        <w:t xml:space="preserve">; </w:t>
      </w:r>
      <w:hyperlink r:id="rId20" w:history="1">
        <w:r w:rsidRPr="00B34459">
          <w:rPr>
            <w:rStyle w:val="Collegamentoipertestuale"/>
            <w:rFonts w:asciiTheme="minorHAnsi" w:hAnsiTheme="minorHAnsi" w:cstheme="minorHAnsi"/>
            <w:sz w:val="26"/>
            <w:szCs w:val="26"/>
          </w:rPr>
          <w:t>1905</w:t>
        </w:r>
      </w:hyperlink>
    </w:p>
    <w:p w14:paraId="07B96ED7" w14:textId="77777777" w:rsidR="00C346D6" w:rsidRPr="00B34459" w:rsidRDefault="00C346D6" w:rsidP="009134EA">
      <w:pPr>
        <w:jc w:val="both"/>
        <w:rPr>
          <w:rFonts w:asciiTheme="minorHAnsi" w:hAnsiTheme="minorHAnsi" w:cstheme="minorHAnsi"/>
          <w:sz w:val="26"/>
          <w:szCs w:val="26"/>
        </w:rPr>
      </w:pPr>
    </w:p>
    <w:p w14:paraId="6350979A" w14:textId="14104DF4" w:rsidR="009134EA" w:rsidRPr="00B34459" w:rsidRDefault="009134EA" w:rsidP="009134EA">
      <w:pPr>
        <w:jc w:val="both"/>
        <w:rPr>
          <w:rFonts w:asciiTheme="minorHAnsi" w:hAnsiTheme="minorHAnsi" w:cstheme="minorHAnsi"/>
          <w:sz w:val="26"/>
          <w:szCs w:val="26"/>
        </w:rPr>
      </w:pPr>
      <w:r w:rsidRPr="00B34459">
        <w:rPr>
          <w:rFonts w:asciiTheme="minorHAnsi" w:hAnsiTheme="minorHAnsi" w:cstheme="minorHAnsi"/>
          <w:sz w:val="26"/>
          <w:szCs w:val="26"/>
        </w:rPr>
        <w:t xml:space="preserve">Soggetto: Satira – Periodici; </w:t>
      </w:r>
      <w:r w:rsidRPr="00B34459">
        <w:rPr>
          <w:rFonts w:asciiTheme="minorHAnsi" w:hAnsiTheme="minorHAnsi" w:cstheme="minorHAnsi"/>
          <w:sz w:val="26"/>
          <w:szCs w:val="26"/>
        </w:rPr>
        <w:t xml:space="preserve">Satira politica – Periodici; </w:t>
      </w:r>
      <w:r w:rsidRPr="00B34459">
        <w:rPr>
          <w:rFonts w:asciiTheme="minorHAnsi" w:hAnsiTheme="minorHAnsi" w:cstheme="minorHAnsi"/>
          <w:sz w:val="26"/>
          <w:szCs w:val="26"/>
        </w:rPr>
        <w:t>Anticlericalismo – Bologna – 1865-1912</w:t>
      </w:r>
    </w:p>
    <w:p w14:paraId="64DC78E4" w14:textId="77777777" w:rsidR="009134EA" w:rsidRPr="009D383B" w:rsidRDefault="009134EA" w:rsidP="00101AE6">
      <w:pPr>
        <w:jc w:val="both"/>
        <w:rPr>
          <w:rFonts w:asciiTheme="minorHAnsi" w:hAnsiTheme="minorHAnsi" w:cstheme="minorHAnsi"/>
        </w:rPr>
      </w:pPr>
    </w:p>
    <w:p w14:paraId="0D916741" w14:textId="78B240FC" w:rsidR="00101AE6" w:rsidRPr="009D383B" w:rsidRDefault="00101AE6" w:rsidP="00101AE6">
      <w:pPr>
        <w:jc w:val="both"/>
        <w:rPr>
          <w:rFonts w:asciiTheme="minorHAnsi" w:hAnsiTheme="minorHAnsi" w:cstheme="minorHAnsi"/>
          <w:b/>
          <w:bCs/>
          <w:color w:val="C00000"/>
          <w:sz w:val="44"/>
          <w:szCs w:val="44"/>
        </w:rPr>
      </w:pPr>
      <w:r w:rsidRPr="009D383B">
        <w:rPr>
          <w:rFonts w:asciiTheme="minorHAnsi" w:hAnsiTheme="minorHAnsi" w:cstheme="minorHAnsi"/>
          <w:b/>
          <w:bCs/>
          <w:color w:val="C00000"/>
          <w:sz w:val="44"/>
          <w:szCs w:val="44"/>
        </w:rPr>
        <w:lastRenderedPageBreak/>
        <w:t>Informazioni storico-bibliografiche</w:t>
      </w:r>
    </w:p>
    <w:p w14:paraId="7D128B68" w14:textId="237E59B3" w:rsidR="00101AE6" w:rsidRPr="00B34459" w:rsidRDefault="00101AE6" w:rsidP="00101AE6">
      <w:pPr>
        <w:jc w:val="both"/>
        <w:rPr>
          <w:rFonts w:asciiTheme="minorHAnsi" w:hAnsiTheme="minorHAnsi" w:cstheme="minorHAnsi"/>
        </w:rPr>
      </w:pPr>
      <w:r w:rsidRPr="00B34459">
        <w:rPr>
          <w:rFonts w:asciiTheme="minorHAnsi" w:hAnsiTheme="minorHAnsi" w:cstheme="minorHAnsi"/>
          <w:b/>
          <w:bCs/>
        </w:rPr>
        <w:t>La Rana. Giornale umoristico popolare illustrato</w:t>
      </w:r>
    </w:p>
    <w:p w14:paraId="0E66DCE7" w14:textId="77777777" w:rsidR="00101AE6" w:rsidRPr="00B34459" w:rsidRDefault="00101AE6" w:rsidP="00101AE6">
      <w:pPr>
        <w:jc w:val="both"/>
        <w:rPr>
          <w:rFonts w:asciiTheme="minorHAnsi" w:hAnsiTheme="minorHAnsi" w:cstheme="minorHAnsi"/>
        </w:rPr>
      </w:pPr>
      <w:r w:rsidRPr="00B34459">
        <w:rPr>
          <w:rFonts w:asciiTheme="minorHAnsi" w:hAnsiTheme="minorHAnsi" w:cstheme="minorHAnsi"/>
        </w:rPr>
        <w:t xml:space="preserve">Dal 1866 il sottotitolo cambia in: Giornale umoristico settimanale. A.12, n.1 (7 gen. 1876) - a.13, n.52 (28 dic. 1877). Bologna, Tip. di G. </w:t>
      </w:r>
      <w:proofErr w:type="gramStart"/>
      <w:r w:rsidRPr="00B34459">
        <w:rPr>
          <w:rFonts w:asciiTheme="minorHAnsi" w:hAnsiTheme="minorHAnsi" w:cstheme="minorHAnsi"/>
        </w:rPr>
        <w:t>Vitali ;</w:t>
      </w:r>
      <w:proofErr w:type="gramEnd"/>
      <w:r w:rsidRPr="00B34459">
        <w:rPr>
          <w:rFonts w:asciiTheme="minorHAnsi" w:hAnsiTheme="minorHAnsi" w:cstheme="minorHAnsi"/>
        </w:rPr>
        <w:t xml:space="preserve"> poi Tip. Fava e Garagnani; poi Tip. del Giornale La Rana; poi Soc. Tip. dei Compositori. 1 v., 41 cm. Ogni numero consta di quattro pagine. Fu pubblicato dal 1865 al 1912 (sospeso nel 1911). Il 12 giugno 1859 Bologna è libera dal giogo papale: i primi giornali umoristici nel capoluogo emiliano nacquero in questo periodo, con il precario sostegno di qualche personaggio che intendeva difendere i propri interessi o la propria candidatura, ricavando qualche palpito polemico soltanto da un comune e acceso anticlericalismo. Tra le diverse testate trova spazio anche </w:t>
      </w:r>
      <w:r w:rsidRPr="00B34459">
        <w:rPr>
          <w:rFonts w:asciiTheme="minorHAnsi" w:hAnsiTheme="minorHAnsi" w:cstheme="minorHAnsi"/>
          <w:i/>
          <w:iCs/>
        </w:rPr>
        <w:t>La Rana</w:t>
      </w:r>
      <w:r w:rsidRPr="00B34459">
        <w:rPr>
          <w:rFonts w:asciiTheme="minorHAnsi" w:hAnsiTheme="minorHAnsi" w:cstheme="minorHAnsi"/>
        </w:rPr>
        <w:t xml:space="preserve">. Fondato nel novembre 1865 da Leonida Gioannetti e dal caricaturista Augusto Grossi (che già avevano diretto </w:t>
      </w:r>
      <w:r w:rsidRPr="00B34459">
        <w:rPr>
          <w:rFonts w:asciiTheme="minorHAnsi" w:hAnsiTheme="minorHAnsi" w:cstheme="minorHAnsi"/>
          <w:i/>
          <w:iCs/>
        </w:rPr>
        <w:t>Il Diavolo Zoppo</w:t>
      </w:r>
      <w:r w:rsidRPr="00B34459">
        <w:rPr>
          <w:rFonts w:asciiTheme="minorHAnsi" w:hAnsiTheme="minorHAnsi" w:cstheme="minorHAnsi"/>
        </w:rPr>
        <w:t>), fu il giornale risorgimentale che più di ogni altro si fece interprete in Italia dello spirito dell'</w:t>
      </w:r>
      <w:r w:rsidRPr="00B34459">
        <w:rPr>
          <w:rFonts w:asciiTheme="minorHAnsi" w:hAnsiTheme="minorHAnsi" w:cstheme="minorHAnsi"/>
          <w:i/>
          <w:iCs/>
        </w:rPr>
        <w:t>image d'</w:t>
      </w:r>
      <w:proofErr w:type="spellStart"/>
      <w:r w:rsidRPr="00B34459">
        <w:rPr>
          <w:rFonts w:asciiTheme="minorHAnsi" w:hAnsiTheme="minorHAnsi" w:cstheme="minorHAnsi"/>
          <w:i/>
          <w:iCs/>
        </w:rPr>
        <w:t>épinal</w:t>
      </w:r>
      <w:proofErr w:type="spellEnd"/>
      <w:r w:rsidRPr="00B34459">
        <w:rPr>
          <w:rFonts w:asciiTheme="minorHAnsi" w:hAnsiTheme="minorHAnsi" w:cstheme="minorHAnsi"/>
        </w:rPr>
        <w:t xml:space="preserve">. Si differenziò infatti per il paginone litografico centrale, dapprima in bianco e nero e poi coloratissimo, che fu il segreto del suo successo. Il chiarimento sul perché del titolo viene dato da Gioannetti, il quale spiega che "Rana, a Bologna e in altre città, significa bolletta, mancanza assoluta di denaro. Considerando che oggi la bolletta o la rana è comune a tutti, abbiamo detto tra noi: dove trovare un titolo più di attualità e più popolare di questo?". </w:t>
      </w:r>
      <w:r w:rsidRPr="00B34459">
        <w:rPr>
          <w:rFonts w:asciiTheme="minorHAnsi" w:hAnsiTheme="minorHAnsi" w:cstheme="minorHAnsi"/>
          <w:i/>
          <w:iCs/>
        </w:rPr>
        <w:t>La Rana</w:t>
      </w:r>
      <w:r w:rsidRPr="00B34459">
        <w:rPr>
          <w:rFonts w:asciiTheme="minorHAnsi" w:hAnsiTheme="minorHAnsi" w:cstheme="minorHAnsi"/>
        </w:rPr>
        <w:t xml:space="preserve"> ebbe per lungo periodo di tempo accoglienze entusiastiche: racconta Alfredo Testoni che "botteghe, officine, caffè, osterie, uffici, erano tappezzati della </w:t>
      </w:r>
      <w:r w:rsidRPr="00B34459">
        <w:rPr>
          <w:rFonts w:asciiTheme="minorHAnsi" w:hAnsiTheme="minorHAnsi" w:cstheme="minorHAnsi"/>
          <w:i/>
          <w:iCs/>
        </w:rPr>
        <w:t>Rana</w:t>
      </w:r>
      <w:r w:rsidRPr="00B34459">
        <w:rPr>
          <w:rFonts w:asciiTheme="minorHAnsi" w:hAnsiTheme="minorHAnsi" w:cstheme="minorHAnsi"/>
        </w:rPr>
        <w:t xml:space="preserve">, né era il caso di trovare le più riuscite satire innalzate all'onore di quadri da salotti". Il settimanale, dopo pochi anni, trovò distribuzione nelle principali città del nord, in molte del sud e all'estero, specialmente nei paesi dell'Africa </w:t>
      </w:r>
      <w:proofErr w:type="gramStart"/>
      <w:r w:rsidRPr="00B34459">
        <w:rPr>
          <w:rFonts w:asciiTheme="minorHAnsi" w:hAnsiTheme="minorHAnsi" w:cstheme="minorHAnsi"/>
        </w:rPr>
        <w:t>Occidentale</w:t>
      </w:r>
      <w:proofErr w:type="gramEnd"/>
      <w:r w:rsidRPr="00B34459">
        <w:rPr>
          <w:rFonts w:asciiTheme="minorHAnsi" w:hAnsiTheme="minorHAnsi" w:cstheme="minorHAnsi"/>
        </w:rPr>
        <w:t xml:space="preserve"> tra cui l'Algeria e la Tunisia. Nel 1872 uscì anche un'edizione francese, </w:t>
      </w:r>
      <w:r w:rsidRPr="00B34459">
        <w:rPr>
          <w:rFonts w:asciiTheme="minorHAnsi" w:hAnsiTheme="minorHAnsi" w:cstheme="minorHAnsi"/>
          <w:i/>
          <w:iCs/>
        </w:rPr>
        <w:t xml:space="preserve">La </w:t>
      </w:r>
      <w:proofErr w:type="spellStart"/>
      <w:r w:rsidRPr="00B34459">
        <w:rPr>
          <w:rFonts w:asciiTheme="minorHAnsi" w:hAnsiTheme="minorHAnsi" w:cstheme="minorHAnsi"/>
          <w:i/>
          <w:iCs/>
        </w:rPr>
        <w:t>Grenouille</w:t>
      </w:r>
      <w:proofErr w:type="spellEnd"/>
      <w:r w:rsidRPr="00B34459">
        <w:rPr>
          <w:rFonts w:asciiTheme="minorHAnsi" w:hAnsiTheme="minorHAnsi" w:cstheme="minorHAnsi"/>
        </w:rPr>
        <w:t xml:space="preserve">, primo tentativo del genere in Italia, ma ebbe vita breve per il drastico intervento del presidente francese Thiers che, irritato da alcuni disegni, ne proibì l'ingresso in Francia e nei suoi possedimenti ordinando il sequestro delle copie in circolazione. </w:t>
      </w:r>
      <w:r w:rsidRPr="00B34459">
        <w:rPr>
          <w:rFonts w:asciiTheme="minorHAnsi" w:hAnsiTheme="minorHAnsi" w:cstheme="minorHAnsi"/>
          <w:i/>
          <w:iCs/>
        </w:rPr>
        <w:t>La Rana</w:t>
      </w:r>
      <w:r w:rsidRPr="00B34459">
        <w:rPr>
          <w:rFonts w:asciiTheme="minorHAnsi" w:hAnsiTheme="minorHAnsi" w:cstheme="minorHAnsi"/>
        </w:rPr>
        <w:t xml:space="preserve">, tuttavia, non era nuova a tali provvedimenti, poiché anche il Gran Sultano della Turchia si era risentito delle caricature del giornale, dando disposizioni al suo ambasciatore in Italia di querelarlo. Il periodico affrontò una grave crisi nel 1873, quando Grossi decise di abbandonare la redazione per fondare </w:t>
      </w:r>
      <w:r w:rsidRPr="00B34459">
        <w:rPr>
          <w:rFonts w:asciiTheme="minorHAnsi" w:hAnsiTheme="minorHAnsi" w:cstheme="minorHAnsi"/>
          <w:i/>
          <w:iCs/>
        </w:rPr>
        <w:t>Il Pappagallo</w:t>
      </w:r>
      <w:r w:rsidRPr="00B34459">
        <w:rPr>
          <w:rFonts w:asciiTheme="minorHAnsi" w:hAnsiTheme="minorHAnsi" w:cstheme="minorHAnsi"/>
        </w:rPr>
        <w:t xml:space="preserve">. </w:t>
      </w:r>
      <w:r w:rsidRPr="00B34459">
        <w:rPr>
          <w:rFonts w:asciiTheme="minorHAnsi" w:hAnsiTheme="minorHAnsi" w:cstheme="minorHAnsi"/>
          <w:i/>
          <w:iCs/>
        </w:rPr>
        <w:t>La Rana</w:t>
      </w:r>
      <w:r w:rsidRPr="00B34459">
        <w:rPr>
          <w:rFonts w:asciiTheme="minorHAnsi" w:hAnsiTheme="minorHAnsi" w:cstheme="minorHAnsi"/>
        </w:rPr>
        <w:t xml:space="preserve"> sospese le pubblicazioni nel 1911, per cessarle definitivamente nel 1912</w:t>
      </w:r>
    </w:p>
    <w:p w14:paraId="78F6F1C7" w14:textId="1BC27749" w:rsidR="00101AE6" w:rsidRPr="00B34459" w:rsidRDefault="00101AE6" w:rsidP="00101AE6">
      <w:pPr>
        <w:jc w:val="both"/>
        <w:rPr>
          <w:rFonts w:asciiTheme="minorHAnsi" w:hAnsiTheme="minorHAnsi" w:cstheme="minorHAnsi"/>
        </w:rPr>
      </w:pPr>
      <w:hyperlink r:id="rId21" w:history="1">
        <w:r w:rsidRPr="00B34459">
          <w:rPr>
            <w:rStyle w:val="Collegamentoipertestuale"/>
            <w:rFonts w:asciiTheme="minorHAnsi" w:hAnsiTheme="minorHAnsi" w:cstheme="minorHAnsi"/>
          </w:rPr>
          <w:t>https://www.senato.it/Leg16/3424?categoria=128</w:t>
        </w:r>
      </w:hyperlink>
      <w:r w:rsidRPr="00B34459">
        <w:rPr>
          <w:rFonts w:asciiTheme="minorHAnsi" w:hAnsiTheme="minorHAnsi" w:cstheme="minorHAnsi"/>
        </w:rPr>
        <w:t xml:space="preserve">. </w:t>
      </w:r>
    </w:p>
    <w:p w14:paraId="163FD403" w14:textId="77777777" w:rsidR="00101AE6" w:rsidRPr="00B34459" w:rsidRDefault="00101AE6" w:rsidP="00101AE6">
      <w:pPr>
        <w:jc w:val="both"/>
        <w:rPr>
          <w:rFonts w:asciiTheme="minorHAnsi" w:hAnsiTheme="minorHAnsi" w:cstheme="minorHAnsi"/>
        </w:rPr>
      </w:pPr>
    </w:p>
    <w:p w14:paraId="6BD0D44A" w14:textId="217ED8D0" w:rsidR="00101AE6" w:rsidRPr="00B34459" w:rsidRDefault="00101AE6" w:rsidP="00101AE6">
      <w:pPr>
        <w:jc w:val="both"/>
        <w:rPr>
          <w:rFonts w:asciiTheme="minorHAnsi" w:hAnsiTheme="minorHAnsi" w:cstheme="minorHAnsi"/>
        </w:rPr>
      </w:pPr>
      <w:r w:rsidRPr="00B34459">
        <w:rPr>
          <w:rFonts w:asciiTheme="minorHAnsi" w:hAnsiTheme="minorHAnsi" w:cstheme="minorHAnsi"/>
        </w:rPr>
        <w:t xml:space="preserve">Tra i numerosi fogli satirici anticlericali, usciti dopo l'abolizione della censura pontificia, si distingue il periodico </w:t>
      </w:r>
      <w:r w:rsidRPr="00B34459">
        <w:rPr>
          <w:rFonts w:asciiTheme="minorHAnsi" w:hAnsiTheme="minorHAnsi" w:cstheme="minorHAnsi"/>
          <w:i/>
          <w:iCs/>
        </w:rPr>
        <w:t>La Rana,</w:t>
      </w:r>
      <w:r w:rsidRPr="00B34459">
        <w:rPr>
          <w:rFonts w:asciiTheme="minorHAnsi" w:hAnsiTheme="minorHAnsi" w:cstheme="minorHAnsi"/>
        </w:rPr>
        <w:t xml:space="preserve"> giornale umoristico settimanale, curato da Leonida Gioannetti (m. 1897) e da Augusto Grossi (1835-1919). Nel corso del tempo si dimostra il giornale umoristico di maggior successo della città, divenendo in breve tempo di respiro nazionale. </w:t>
      </w:r>
      <w:proofErr w:type="spellStart"/>
      <w:r w:rsidRPr="00B34459">
        <w:rPr>
          <w:rFonts w:asciiTheme="minorHAnsi" w:hAnsiTheme="minorHAnsi" w:cstheme="minorHAnsi"/>
        </w:rPr>
        <w:t>Gioannetti</w:t>
      </w:r>
      <w:proofErr w:type="spellEnd"/>
      <w:r w:rsidRPr="00B34459">
        <w:rPr>
          <w:rFonts w:asciiTheme="minorHAnsi" w:hAnsiTheme="minorHAnsi" w:cstheme="minorHAnsi"/>
        </w:rPr>
        <w:t xml:space="preserve"> nel n. 1 spiega come </w:t>
      </w:r>
      <w:r w:rsidRPr="00B34459">
        <w:rPr>
          <w:rFonts w:asciiTheme="minorHAnsi" w:hAnsiTheme="minorHAnsi" w:cstheme="minorHAnsi"/>
          <w:i/>
          <w:iCs/>
        </w:rPr>
        <w:t>Rana</w:t>
      </w:r>
      <w:r w:rsidRPr="00B34459">
        <w:rPr>
          <w:rFonts w:asciiTheme="minorHAnsi" w:hAnsiTheme="minorHAnsi" w:cstheme="minorHAnsi"/>
        </w:rPr>
        <w:t xml:space="preserve"> 'a Bologna e in altre </w:t>
      </w:r>
      <w:proofErr w:type="gramStart"/>
      <w:r w:rsidRPr="00B34459">
        <w:rPr>
          <w:rFonts w:asciiTheme="minorHAnsi" w:hAnsiTheme="minorHAnsi" w:cstheme="minorHAnsi"/>
        </w:rPr>
        <w:t>citta</w:t>
      </w:r>
      <w:proofErr w:type="gramEnd"/>
      <w:r w:rsidRPr="00B34459">
        <w:rPr>
          <w:rFonts w:asciiTheme="minorHAnsi" w:hAnsiTheme="minorHAnsi" w:cstheme="minorHAnsi"/>
        </w:rPr>
        <w:t xml:space="preserve"> significa </w:t>
      </w:r>
      <w:r w:rsidRPr="00B34459">
        <w:rPr>
          <w:rFonts w:asciiTheme="minorHAnsi" w:hAnsiTheme="minorHAnsi" w:cstheme="minorHAnsi"/>
          <w:i/>
          <w:iCs/>
        </w:rPr>
        <w:t>bolletta</w:t>
      </w:r>
      <w:r w:rsidRPr="00B34459">
        <w:rPr>
          <w:rFonts w:asciiTheme="minorHAnsi" w:hAnsiTheme="minorHAnsi" w:cstheme="minorHAnsi"/>
        </w:rPr>
        <w:t xml:space="preserve">, mancanza assoluta di denaro. Considerando che oggi la bolletta e la rana è comune a tutti - "Dal </w:t>
      </w:r>
      <w:proofErr w:type="spellStart"/>
      <w:r w:rsidRPr="00B34459">
        <w:rPr>
          <w:rFonts w:asciiTheme="minorHAnsi" w:hAnsiTheme="minorHAnsi" w:cstheme="minorHAnsi"/>
        </w:rPr>
        <w:t>granellin</w:t>
      </w:r>
      <w:proofErr w:type="spellEnd"/>
      <w:r w:rsidRPr="00B34459">
        <w:rPr>
          <w:rFonts w:asciiTheme="minorHAnsi" w:hAnsiTheme="minorHAnsi" w:cstheme="minorHAnsi"/>
        </w:rPr>
        <w:t xml:space="preserve"> di paglia al padiglione del sole", come asserisce la Saffo - abbiamo detto tra noi: dove trovare più un titolo di attualità e più popolare di questo?'. Inoltre 'non vogliamo essere </w:t>
      </w:r>
      <w:proofErr w:type="spellStart"/>
      <w:r w:rsidRPr="00B34459">
        <w:rPr>
          <w:rFonts w:asciiTheme="minorHAnsi" w:hAnsiTheme="minorHAnsi" w:cstheme="minorHAnsi"/>
        </w:rPr>
        <w:t>nè</w:t>
      </w:r>
      <w:proofErr w:type="spellEnd"/>
      <w:r w:rsidRPr="00B34459">
        <w:rPr>
          <w:rFonts w:asciiTheme="minorHAnsi" w:hAnsiTheme="minorHAnsi" w:cstheme="minorHAnsi"/>
        </w:rPr>
        <w:t xml:space="preserve"> oppositori sistematici, </w:t>
      </w:r>
      <w:proofErr w:type="spellStart"/>
      <w:r w:rsidRPr="00B34459">
        <w:rPr>
          <w:rFonts w:asciiTheme="minorHAnsi" w:hAnsiTheme="minorHAnsi" w:cstheme="minorHAnsi"/>
        </w:rPr>
        <w:t>nè</w:t>
      </w:r>
      <w:proofErr w:type="spellEnd"/>
      <w:r w:rsidRPr="00B34459">
        <w:rPr>
          <w:rFonts w:asciiTheme="minorHAnsi" w:hAnsiTheme="minorHAnsi" w:cstheme="minorHAnsi"/>
        </w:rPr>
        <w:t xml:space="preserve"> tanto meno di quegli allocchi che dicono sempre sì, a somiglianza di </w:t>
      </w:r>
      <w:proofErr w:type="spellStart"/>
      <w:r w:rsidRPr="00B34459">
        <w:rPr>
          <w:rFonts w:asciiTheme="minorHAnsi" w:hAnsiTheme="minorHAnsi" w:cstheme="minorHAnsi"/>
        </w:rPr>
        <w:t>que</w:t>
      </w:r>
      <w:proofErr w:type="spellEnd"/>
      <w:r w:rsidRPr="00B34459">
        <w:rPr>
          <w:rFonts w:asciiTheme="minorHAnsi" w:hAnsiTheme="minorHAnsi" w:cstheme="minorHAnsi"/>
        </w:rPr>
        <w:t xml:space="preserve">' giocattoli di gesso che con una leggera percossa scuotono sempre la testa a nostro talento. Questo non sarà: criticheremo quando vi sarà da criticare, applaudiremo quando vi sarà da applaudire.' Franco Cristofori nel 1973 così descrive il successo del settimanale che - pur non molto forte nei contenuti - era riuscito ad avere 'un disegnatore della efficacia di Augusto Grossi, che fece della </w:t>
      </w:r>
      <w:r w:rsidRPr="00B34459">
        <w:rPr>
          <w:rFonts w:asciiTheme="minorHAnsi" w:hAnsiTheme="minorHAnsi" w:cstheme="minorHAnsi"/>
          <w:i/>
          <w:iCs/>
        </w:rPr>
        <w:t>Rana</w:t>
      </w:r>
      <w:r w:rsidRPr="00B34459">
        <w:rPr>
          <w:rFonts w:asciiTheme="minorHAnsi" w:hAnsiTheme="minorHAnsi" w:cstheme="minorHAnsi"/>
        </w:rPr>
        <w:t xml:space="preserve"> soprattutto un foglio di caricature. Il tratto un po' volgare, ma </w:t>
      </w:r>
      <w:r w:rsidRPr="00B34459">
        <w:rPr>
          <w:rFonts w:asciiTheme="minorHAnsi" w:hAnsiTheme="minorHAnsi" w:cstheme="minorHAnsi"/>
        </w:rPr>
        <w:lastRenderedPageBreak/>
        <w:t xml:space="preserve">graffiante di Grossi ben si prestava a una satira senza sfumature e mezzi termini.' Anche Alfredo Testoni testimonia il successo della Rana che ebbe 'per lungo periodo di tempo accoglienze entusiastiche nel popolo nostro. Botteghe, officine, caffè, osterie, uffici, erano tappezzati della Rana.' Composto di quattro pagine, contiene storielle, rebus, sciarade e poesiole satiriche. Presenta inoltre una rubrica dedicata alla politica italiana e straniera. Caratteristico è soprattutto il paginone litografico centrale, che dal 1879 diverrà coloratissimo. Le tavole più riuscite, secondo Alfredo Testoni, saranno 'innalzate all'onore di quadri da salotti', ed alcune suscitarono anche crisi diplomatiche, come nel caso della querela da parte della </w:t>
      </w:r>
      <w:proofErr w:type="gramStart"/>
      <w:r w:rsidRPr="00B34459">
        <w:rPr>
          <w:rFonts w:asciiTheme="minorHAnsi" w:hAnsiTheme="minorHAnsi" w:cstheme="minorHAnsi"/>
        </w:rPr>
        <w:t>Turchia;</w:t>
      </w:r>
      <w:proofErr w:type="gramEnd"/>
      <w:r w:rsidRPr="00B34459">
        <w:rPr>
          <w:rFonts w:asciiTheme="minorHAnsi" w:hAnsiTheme="minorHAnsi" w:cstheme="minorHAnsi"/>
        </w:rPr>
        <w:t xml:space="preserve"> o giungendo al divieto di vendita come in Austria, </w:t>
      </w:r>
      <w:proofErr w:type="spellStart"/>
      <w:r w:rsidRPr="00B34459">
        <w:rPr>
          <w:rFonts w:asciiTheme="minorHAnsi" w:hAnsiTheme="minorHAnsi" w:cstheme="minorHAnsi"/>
        </w:rPr>
        <w:t>poichè</w:t>
      </w:r>
      <w:proofErr w:type="spellEnd"/>
      <w:r w:rsidRPr="00B34459">
        <w:rPr>
          <w:rFonts w:asciiTheme="minorHAnsi" w:hAnsiTheme="minorHAnsi" w:cstheme="minorHAnsi"/>
        </w:rPr>
        <w:t xml:space="preserve"> considerato sovversivo. Diffuso con cadenza settimanale, nel 1872 sarà accompagnato da un'edizione in francese, </w:t>
      </w:r>
      <w:r w:rsidRPr="00B34459">
        <w:rPr>
          <w:rFonts w:asciiTheme="minorHAnsi" w:hAnsiTheme="minorHAnsi" w:cstheme="minorHAnsi"/>
          <w:i/>
          <w:iCs/>
        </w:rPr>
        <w:t xml:space="preserve">La </w:t>
      </w:r>
      <w:proofErr w:type="spellStart"/>
      <w:r w:rsidRPr="00B34459">
        <w:rPr>
          <w:rFonts w:asciiTheme="minorHAnsi" w:hAnsiTheme="minorHAnsi" w:cstheme="minorHAnsi"/>
          <w:i/>
          <w:iCs/>
        </w:rPr>
        <w:t>Grenouille</w:t>
      </w:r>
      <w:proofErr w:type="spellEnd"/>
      <w:r w:rsidRPr="00B34459">
        <w:rPr>
          <w:rFonts w:asciiTheme="minorHAnsi" w:hAnsiTheme="minorHAnsi" w:cstheme="minorHAnsi"/>
          <w:i/>
          <w:iCs/>
        </w:rPr>
        <w:t>,</w:t>
      </w:r>
      <w:r w:rsidRPr="00B34459">
        <w:rPr>
          <w:rFonts w:asciiTheme="minorHAnsi" w:hAnsiTheme="minorHAnsi" w:cstheme="minorHAnsi"/>
        </w:rPr>
        <w:t xml:space="preserve"> soppressa e censurata poco dopo dalle autorità transalpine. L'edizione italiana ebbe un successo clamoroso, raggiungendo nel mondo quei paesi dove era presente una comunità italiana, tra cui l'Africa occidentale, l'Algeria e la Tunisia. Dopo aver superato una grave crisi, dovuta alla partenza del caricaturista Grossi,</w:t>
      </w:r>
      <w:r w:rsidRPr="00B34459">
        <w:rPr>
          <w:rFonts w:asciiTheme="minorHAnsi" w:hAnsiTheme="minorHAnsi" w:cstheme="minorHAnsi"/>
          <w:i/>
          <w:iCs/>
        </w:rPr>
        <w:t xml:space="preserve"> La Rana</w:t>
      </w:r>
      <w:r w:rsidRPr="00B34459">
        <w:rPr>
          <w:rFonts w:asciiTheme="minorHAnsi" w:hAnsiTheme="minorHAnsi" w:cstheme="minorHAnsi"/>
        </w:rPr>
        <w:t xml:space="preserve"> continuerà le pubblicazioni fino al n.22 del 1912. Tra i collaboratori vi sarà anche, per breve periodo, Gabriele Galantara. </w:t>
      </w:r>
      <w:proofErr w:type="spellStart"/>
      <w:r w:rsidRPr="00B34459">
        <w:rPr>
          <w:rFonts w:asciiTheme="minorHAnsi" w:hAnsiTheme="minorHAnsi" w:cstheme="minorHAnsi"/>
        </w:rPr>
        <w:t>Gioannetti</w:t>
      </w:r>
      <w:proofErr w:type="spellEnd"/>
      <w:r w:rsidRPr="00B34459">
        <w:rPr>
          <w:rFonts w:asciiTheme="minorHAnsi" w:hAnsiTheme="minorHAnsi" w:cstheme="minorHAnsi"/>
        </w:rPr>
        <w:t xml:space="preserve"> diventerà nel 1886 anche proprietario del teatro </w:t>
      </w:r>
      <w:proofErr w:type="spellStart"/>
      <w:r w:rsidRPr="00B34459">
        <w:rPr>
          <w:rFonts w:asciiTheme="minorHAnsi" w:hAnsiTheme="minorHAnsi" w:cstheme="minorHAnsi"/>
        </w:rPr>
        <w:t>Contavalli</w:t>
      </w:r>
      <w:proofErr w:type="spellEnd"/>
      <w:r w:rsidRPr="00B34459">
        <w:rPr>
          <w:rFonts w:asciiTheme="minorHAnsi" w:hAnsiTheme="minorHAnsi" w:cstheme="minorHAnsi"/>
        </w:rPr>
        <w:t xml:space="preserve">. Nel corso del tempo l'editore si rivolgerà a diverse tipografie bolognesi; la prima è la Vitali, seguita dalla Fava e Garagnani e poi dalla Compositori. Per lungo tempo il gerente del giornale è Enrico Fusaroli con direzione in via Zamboni 6. In collaborazione con </w:t>
      </w:r>
      <w:hyperlink r:id="rId22" w:history="1">
        <w:r w:rsidRPr="00B34459">
          <w:rPr>
            <w:rStyle w:val="Collegamentoipertestuale"/>
            <w:rFonts w:asciiTheme="minorHAnsi" w:hAnsiTheme="minorHAnsi" w:cstheme="minorHAnsi"/>
          </w:rPr>
          <w:t>Cronologia di Bologna</w:t>
        </w:r>
      </w:hyperlink>
    </w:p>
    <w:p w14:paraId="250C7B69" w14:textId="6C18AE98" w:rsidR="00101AE6" w:rsidRPr="00B34459" w:rsidRDefault="00101AE6" w:rsidP="00101AE6">
      <w:pPr>
        <w:jc w:val="both"/>
        <w:rPr>
          <w:rFonts w:asciiTheme="minorHAnsi" w:hAnsiTheme="minorHAnsi" w:cstheme="minorHAnsi"/>
        </w:rPr>
      </w:pPr>
      <w:hyperlink r:id="rId23" w:history="1">
        <w:r w:rsidRPr="00B34459">
          <w:rPr>
            <w:rStyle w:val="Collegamentoipertestuale"/>
            <w:rFonts w:asciiTheme="minorHAnsi" w:hAnsiTheme="minorHAnsi" w:cstheme="minorHAnsi"/>
          </w:rPr>
          <w:t>https://www.storiaememoriadibologna.it/archivio/organizzazioni/rana-la-1865-1912</w:t>
        </w:r>
      </w:hyperlink>
      <w:r w:rsidRPr="00B34459">
        <w:rPr>
          <w:rFonts w:asciiTheme="minorHAnsi" w:hAnsiTheme="minorHAnsi" w:cstheme="minorHAnsi"/>
        </w:rPr>
        <w:t xml:space="preserve">. </w:t>
      </w:r>
    </w:p>
    <w:p w14:paraId="688B6DF4" w14:textId="77777777" w:rsidR="009134EA" w:rsidRPr="009D383B" w:rsidRDefault="009134EA" w:rsidP="00101AE6">
      <w:pPr>
        <w:jc w:val="both"/>
        <w:rPr>
          <w:rFonts w:asciiTheme="minorHAnsi" w:hAnsiTheme="minorHAnsi" w:cstheme="minorHAnsi"/>
          <w:sz w:val="22"/>
          <w:szCs w:val="22"/>
        </w:rPr>
      </w:pPr>
    </w:p>
    <w:p w14:paraId="2A3BF1CC" w14:textId="347B8E4F" w:rsidR="009134EA" w:rsidRPr="009D383B" w:rsidRDefault="009134EA" w:rsidP="00101AE6">
      <w:pPr>
        <w:jc w:val="both"/>
        <w:rPr>
          <w:rFonts w:asciiTheme="minorHAnsi" w:hAnsiTheme="minorHAnsi" w:cstheme="minorHAnsi"/>
          <w:b/>
          <w:bCs/>
          <w:color w:val="C00000"/>
          <w:sz w:val="44"/>
          <w:szCs w:val="44"/>
        </w:rPr>
      </w:pPr>
      <w:r w:rsidRPr="009D383B">
        <w:rPr>
          <w:rFonts w:asciiTheme="minorHAnsi" w:hAnsiTheme="minorHAnsi" w:cstheme="minorHAnsi"/>
          <w:b/>
          <w:bCs/>
          <w:color w:val="C00000"/>
          <w:sz w:val="44"/>
          <w:szCs w:val="44"/>
        </w:rPr>
        <w:t>Note e riferimenti bibliografici</w:t>
      </w:r>
    </w:p>
    <w:p w14:paraId="798E0AC5" w14:textId="581A5B19" w:rsidR="009134EA" w:rsidRPr="00B34459" w:rsidRDefault="009134EA" w:rsidP="009134EA">
      <w:pPr>
        <w:pStyle w:val="Paragrafoelenco"/>
        <w:numPr>
          <w:ilvl w:val="0"/>
          <w:numId w:val="1"/>
        </w:numPr>
        <w:jc w:val="both"/>
        <w:rPr>
          <w:rFonts w:asciiTheme="minorHAnsi" w:hAnsiTheme="minorHAnsi" w:cstheme="minorHAnsi"/>
        </w:rPr>
      </w:pPr>
      <w:r w:rsidRPr="00B34459">
        <w:rPr>
          <w:rFonts w:asciiTheme="minorHAnsi" w:hAnsiTheme="minorHAnsi" w:cstheme="minorHAnsi"/>
        </w:rPr>
        <w:t>«L’Arlecchino» di Napoli e «La Rana» di Bologna: testimoni di un’occasione mancata di Michela Fonte</w:t>
      </w:r>
      <w:r w:rsidRPr="00B34459">
        <w:rPr>
          <w:rFonts w:asciiTheme="minorHAnsi" w:hAnsiTheme="minorHAnsi" w:cstheme="minorHAnsi"/>
        </w:rPr>
        <w:t>. – In: Matite appuntite, p.13-50</w:t>
      </w:r>
    </w:p>
    <w:p w14:paraId="7DF7FB77" w14:textId="722B12B4" w:rsidR="009134EA" w:rsidRPr="00B34459" w:rsidRDefault="009134EA" w:rsidP="009134EA">
      <w:pPr>
        <w:pStyle w:val="Paragrafoelenco"/>
        <w:numPr>
          <w:ilvl w:val="0"/>
          <w:numId w:val="1"/>
        </w:numPr>
        <w:jc w:val="both"/>
        <w:rPr>
          <w:rFonts w:asciiTheme="minorHAnsi" w:hAnsiTheme="minorHAnsi" w:cstheme="minorHAnsi"/>
        </w:rPr>
      </w:pPr>
      <w:r w:rsidRPr="00B34459">
        <w:rPr>
          <w:rFonts w:asciiTheme="minorHAnsi" w:hAnsiTheme="minorHAnsi" w:cstheme="minorHAnsi"/>
        </w:rPr>
        <w:t xml:space="preserve">Matite </w:t>
      </w:r>
      <w:proofErr w:type="gramStart"/>
      <w:r w:rsidRPr="00B34459">
        <w:rPr>
          <w:rFonts w:asciiTheme="minorHAnsi" w:hAnsiTheme="minorHAnsi" w:cstheme="minorHAnsi"/>
        </w:rPr>
        <w:t>appuntite :</w:t>
      </w:r>
      <w:proofErr w:type="gramEnd"/>
      <w:r w:rsidRPr="00B34459">
        <w:rPr>
          <w:rFonts w:asciiTheme="minorHAnsi" w:hAnsiTheme="minorHAnsi" w:cstheme="minorHAnsi"/>
        </w:rPr>
        <w:t xml:space="preserve"> giornali satirici per disegnare l'Italia / [a cura di Renata Giannella e Daniela Middioni]. - Soveria </w:t>
      </w:r>
      <w:proofErr w:type="gramStart"/>
      <w:r w:rsidRPr="00B34459">
        <w:rPr>
          <w:rFonts w:asciiTheme="minorHAnsi" w:hAnsiTheme="minorHAnsi" w:cstheme="minorHAnsi"/>
        </w:rPr>
        <w:t>Mannelli :</w:t>
      </w:r>
      <w:proofErr w:type="gramEnd"/>
      <w:r w:rsidRPr="00B34459">
        <w:rPr>
          <w:rFonts w:asciiTheme="minorHAnsi" w:hAnsiTheme="minorHAnsi" w:cstheme="minorHAnsi"/>
        </w:rPr>
        <w:t xml:space="preserve"> Rubbettino, 2013. - 133 </w:t>
      </w:r>
      <w:proofErr w:type="gramStart"/>
      <w:r w:rsidRPr="00B34459">
        <w:rPr>
          <w:rFonts w:asciiTheme="minorHAnsi" w:hAnsiTheme="minorHAnsi" w:cstheme="minorHAnsi"/>
        </w:rPr>
        <w:t>p. :</w:t>
      </w:r>
      <w:proofErr w:type="gramEnd"/>
      <w:r w:rsidRPr="00B34459">
        <w:rPr>
          <w:rFonts w:asciiTheme="minorHAnsi" w:hAnsiTheme="minorHAnsi" w:cstheme="minorHAnsi"/>
        </w:rPr>
        <w:t xml:space="preserve"> </w:t>
      </w:r>
      <w:proofErr w:type="gramStart"/>
      <w:r w:rsidRPr="00B34459">
        <w:rPr>
          <w:rFonts w:asciiTheme="minorHAnsi" w:hAnsiTheme="minorHAnsi" w:cstheme="minorHAnsi"/>
        </w:rPr>
        <w:t>ill. ;</w:t>
      </w:r>
      <w:proofErr w:type="gramEnd"/>
      <w:r w:rsidRPr="00B34459">
        <w:rPr>
          <w:rFonts w:asciiTheme="minorHAnsi" w:hAnsiTheme="minorHAnsi" w:cstheme="minorHAnsi"/>
        </w:rPr>
        <w:t xml:space="preserve"> 29 cm. (I giornali di Minerva. Un giornale al mese)</w:t>
      </w:r>
    </w:p>
    <w:p w14:paraId="6D0ADFD8" w14:textId="58192A8B" w:rsidR="009134EA" w:rsidRPr="00B34459" w:rsidRDefault="009134EA" w:rsidP="009134EA">
      <w:pPr>
        <w:pStyle w:val="Paragrafoelenco"/>
        <w:numPr>
          <w:ilvl w:val="0"/>
          <w:numId w:val="1"/>
        </w:numPr>
        <w:jc w:val="both"/>
        <w:rPr>
          <w:rStyle w:val="Collegamentoipertestuale"/>
          <w:rFonts w:asciiTheme="minorHAnsi" w:hAnsiTheme="minorHAnsi" w:cstheme="minorHAnsi"/>
        </w:rPr>
      </w:pPr>
      <w:r w:rsidRPr="00B34459">
        <w:rPr>
          <w:rFonts w:asciiTheme="minorHAnsi" w:hAnsiTheme="minorHAnsi" w:cstheme="minorHAnsi"/>
        </w:rPr>
        <w:fldChar w:fldCharType="begin"/>
      </w:r>
      <w:r w:rsidRPr="00B34459">
        <w:rPr>
          <w:rFonts w:asciiTheme="minorHAnsi" w:hAnsiTheme="minorHAnsi" w:cstheme="minorHAnsi"/>
        </w:rPr>
        <w:instrText>HYPERLINK "https://www.google.com/url?sa=t&amp;source=web&amp;rct=j&amp;opi=89978449&amp;url=http://badigit.comune.bologna.it/books/sol/Nicita.pdf&amp;ved=2ahUKEwi6iqWx28CUAxX9gv0HHXplJCoQFnoECDoQAQ&amp;usg=AOvVaw1AZQ3Smj7Vo9tLqVoG1FiK"</w:instrText>
      </w:r>
      <w:r w:rsidRPr="00B34459">
        <w:rPr>
          <w:rFonts w:asciiTheme="minorHAnsi" w:hAnsiTheme="minorHAnsi" w:cstheme="minorHAnsi"/>
        </w:rPr>
      </w:r>
      <w:r w:rsidRPr="00B34459">
        <w:rPr>
          <w:rFonts w:asciiTheme="minorHAnsi" w:hAnsiTheme="minorHAnsi" w:cstheme="minorHAnsi"/>
        </w:rPr>
        <w:fldChar w:fldCharType="separate"/>
      </w:r>
      <w:r w:rsidRPr="00B34459">
        <w:rPr>
          <w:rStyle w:val="Collegamentoipertestuale"/>
          <w:rFonts w:asciiTheme="minorHAnsi" w:hAnsiTheme="minorHAnsi" w:cstheme="minorHAnsi"/>
          <w:b/>
          <w:bCs/>
        </w:rPr>
        <w:t>A</w:t>
      </w:r>
      <w:r w:rsidRPr="00B34459">
        <w:rPr>
          <w:rStyle w:val="Collegamentoipertestuale"/>
          <w:rFonts w:asciiTheme="minorHAnsi" w:hAnsiTheme="minorHAnsi" w:cstheme="minorHAnsi"/>
          <w:b/>
          <w:bCs/>
        </w:rPr>
        <w:t>ntologia del giornalismo bolognese</w:t>
      </w:r>
    </w:p>
    <w:p w14:paraId="707F19AF" w14:textId="38D383C7" w:rsidR="009134EA" w:rsidRPr="00B34459" w:rsidRDefault="009134EA" w:rsidP="009134EA">
      <w:pPr>
        <w:pStyle w:val="Paragrafoelenco"/>
        <w:numPr>
          <w:ilvl w:val="0"/>
          <w:numId w:val="1"/>
        </w:numPr>
        <w:jc w:val="both"/>
        <w:rPr>
          <w:rFonts w:asciiTheme="minorHAnsi" w:hAnsiTheme="minorHAnsi" w:cstheme="minorHAnsi"/>
        </w:rPr>
      </w:pPr>
      <w:r w:rsidRPr="00B34459">
        <w:rPr>
          <w:rFonts w:asciiTheme="minorHAnsi" w:hAnsiTheme="minorHAnsi" w:cstheme="minorHAnsi"/>
        </w:rPr>
        <w:fldChar w:fldCharType="end"/>
      </w:r>
      <w:hyperlink r:id="rId24" w:history="1">
        <w:r w:rsidR="009D383B" w:rsidRPr="00B34459">
          <w:rPr>
            <w:rStyle w:val="Collegamentoipertestuale"/>
            <w:rFonts w:asciiTheme="minorHAnsi" w:hAnsiTheme="minorHAnsi" w:cstheme="minorHAnsi"/>
          </w:rPr>
          <w:t>https://www.bibliotecabarbanera.it/search/detail/almanacco-della-rana/3432</w:t>
        </w:r>
      </w:hyperlink>
      <w:r w:rsidR="009D383B" w:rsidRPr="00B34459">
        <w:rPr>
          <w:rFonts w:asciiTheme="minorHAnsi" w:hAnsiTheme="minorHAnsi" w:cstheme="minorHAnsi"/>
        </w:rPr>
        <w:t xml:space="preserve">. </w:t>
      </w:r>
    </w:p>
    <w:sectPr w:rsidR="009134EA" w:rsidRPr="00B34459"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05283"/>
    <w:multiLevelType w:val="hybridMultilevel"/>
    <w:tmpl w:val="FC3AD732"/>
    <w:lvl w:ilvl="0" w:tplc="8E363822">
      <w:numFmt w:val="bullet"/>
      <w:lvlText w:val=""/>
      <w:lvlJc w:val="left"/>
      <w:pPr>
        <w:ind w:left="720" w:hanging="360"/>
      </w:pPr>
      <w:rPr>
        <w:rFonts w:ascii="Symbol" w:eastAsia="Times New Roman"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1270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85FAD"/>
    <w:rsid w:val="00101AE6"/>
    <w:rsid w:val="0015259E"/>
    <w:rsid w:val="0031062F"/>
    <w:rsid w:val="0033635E"/>
    <w:rsid w:val="003605E3"/>
    <w:rsid w:val="00375F4B"/>
    <w:rsid w:val="003811E4"/>
    <w:rsid w:val="00653982"/>
    <w:rsid w:val="009134EA"/>
    <w:rsid w:val="009D383B"/>
    <w:rsid w:val="00B34459"/>
    <w:rsid w:val="00C346D6"/>
    <w:rsid w:val="00C71CAA"/>
    <w:rsid w:val="00D544E6"/>
    <w:rsid w:val="00D85FAD"/>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F9CAD"/>
  <w15:chartTrackingRefBased/>
  <w15:docId w15:val="{088C3054-C5BE-49ED-A06F-D0B1519C9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1AE6"/>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D85FA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D85FA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D85FAD"/>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D85FAD"/>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D85FAD"/>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D85FAD"/>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D85FAD"/>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D85FAD"/>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D85FAD"/>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85FAD"/>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D85FAD"/>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D85FAD"/>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D85FAD"/>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D85FAD"/>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D85FAD"/>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D85FAD"/>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D85FAD"/>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D85FAD"/>
    <w:rPr>
      <w:rFonts w:eastAsiaTheme="majorEastAsia" w:cstheme="majorBidi"/>
      <w:color w:val="272727" w:themeColor="text1" w:themeTint="D8"/>
    </w:rPr>
  </w:style>
  <w:style w:type="paragraph" w:styleId="Titolo">
    <w:name w:val="Title"/>
    <w:basedOn w:val="Normale"/>
    <w:next w:val="Normale"/>
    <w:link w:val="TitoloCarattere"/>
    <w:uiPriority w:val="10"/>
    <w:qFormat/>
    <w:rsid w:val="00D85FAD"/>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85FAD"/>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D85FAD"/>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D85FAD"/>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D85FAD"/>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D85FAD"/>
    <w:rPr>
      <w:i/>
      <w:iCs/>
      <w:color w:val="404040" w:themeColor="text1" w:themeTint="BF"/>
    </w:rPr>
  </w:style>
  <w:style w:type="paragraph" w:styleId="Paragrafoelenco">
    <w:name w:val="List Paragraph"/>
    <w:basedOn w:val="Normale"/>
    <w:uiPriority w:val="34"/>
    <w:qFormat/>
    <w:rsid w:val="00D85FAD"/>
    <w:pPr>
      <w:ind w:left="720"/>
      <w:contextualSpacing/>
    </w:pPr>
  </w:style>
  <w:style w:type="character" w:styleId="Enfasiintensa">
    <w:name w:val="Intense Emphasis"/>
    <w:basedOn w:val="Carpredefinitoparagrafo"/>
    <w:uiPriority w:val="21"/>
    <w:qFormat/>
    <w:rsid w:val="00D85FAD"/>
    <w:rPr>
      <w:i/>
      <w:iCs/>
      <w:color w:val="365F91" w:themeColor="accent1" w:themeShade="BF"/>
    </w:rPr>
  </w:style>
  <w:style w:type="paragraph" w:styleId="Citazioneintensa">
    <w:name w:val="Intense Quote"/>
    <w:basedOn w:val="Normale"/>
    <w:next w:val="Normale"/>
    <w:link w:val="CitazioneintensaCarattere"/>
    <w:uiPriority w:val="30"/>
    <w:qFormat/>
    <w:rsid w:val="00D85FA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D85FAD"/>
    <w:rPr>
      <w:i/>
      <w:iCs/>
      <w:color w:val="365F91" w:themeColor="accent1" w:themeShade="BF"/>
    </w:rPr>
  </w:style>
  <w:style w:type="character" w:styleId="Riferimentointenso">
    <w:name w:val="Intense Reference"/>
    <w:basedOn w:val="Carpredefinitoparagrafo"/>
    <w:uiPriority w:val="32"/>
    <w:qFormat/>
    <w:rsid w:val="00D85FAD"/>
    <w:rPr>
      <w:b/>
      <w:bCs/>
      <w:smallCaps/>
      <w:color w:val="365F91" w:themeColor="accent1" w:themeShade="BF"/>
      <w:spacing w:val="5"/>
    </w:rPr>
  </w:style>
  <w:style w:type="character" w:styleId="Collegamentoipertestuale">
    <w:name w:val="Hyperlink"/>
    <w:uiPriority w:val="99"/>
    <w:rsid w:val="00101AE6"/>
    <w:rPr>
      <w:color w:val="0000FF"/>
      <w:u w:val="single"/>
    </w:rPr>
  </w:style>
  <w:style w:type="character" w:styleId="Menzionenonrisolta">
    <w:name w:val="Unresolved Mention"/>
    <w:basedOn w:val="Carpredefinitoparagrafo"/>
    <w:uiPriority w:val="99"/>
    <w:semiHidden/>
    <w:unhideWhenUsed/>
    <w:rsid w:val="00101AE6"/>
    <w:rPr>
      <w:color w:val="605E5C"/>
      <w:shd w:val="clear" w:color="auto" w:fill="E1DFDD"/>
    </w:rPr>
  </w:style>
  <w:style w:type="paragraph" w:styleId="NormaleWeb">
    <w:name w:val="Normal (Web)"/>
    <w:basedOn w:val="Normale"/>
    <w:uiPriority w:val="99"/>
    <w:semiHidden/>
    <w:unhideWhenUsed/>
    <w:rsid w:val="001525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llezioni.unimi.it/fondiapice/?page_id=48" TargetMode="External"/><Relationship Id="rId13" Type="http://schemas.openxmlformats.org/officeDocument/2006/relationships/image" Target="media/image8.png"/><Relationship Id="rId18" Type="http://schemas.openxmlformats.org/officeDocument/2006/relationships/hyperlink" Target="https://www.google.com/url?sa=t&amp;source=web&amp;rct=j&amp;opi=89978449&amp;url=https://www.storiaememoriadibologna.it/sites/default/files/2024-01/ranastrenna1874low.pdf&amp;ved=2ahUKEwiz8vm-hMKUAxWU_rsIHSOQMi0QFnoECCYQAQ&amp;usg=AOvVaw0xUcBCfYKCbn3-QvAjtk2q"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senato.it/Leg16/3424?categoria=128" TargetMode="Externa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hyperlink" Target="https://www.storiaememoriadibologna.it/ottocento/biblioteca?page=38"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m/url?sa=t&amp;source=web&amp;rct=j&amp;opi=89978449&amp;url=https://www.storiaememoriadibologna.it/sites/default/files/2024-01/ranastrenna1869low.pdf&amp;ved=2ahUKEwiz8vm-hMKUAxWU_rsIHSOQMi0QFnoECBgQAQ&amp;usg=AOvVaw1mHTi72A-to20nte7UmVyL" TargetMode="External"/><Relationship Id="rId20" Type="http://schemas.openxmlformats.org/officeDocument/2006/relationships/hyperlink" Target="https://www.google.com/url?sa=t&amp;source=web&amp;rct=j&amp;opi=89978449&amp;url=https://www.storiaememoriadibologna.it/sites/default/files/2024-01/ranastrenna1905low.pdf&amp;ved=2ahUKEwigy7iMhsKUAxUJygIHHSHZBAkQFnoECBkQAQ&amp;usg=AOvVaw3BJeM1Hk_GNOFbSSDfZgz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www.bibliotecabarbanera.it/search/detail/almanacco-della-rana/3432" TargetMode="Externa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s://www.storiaememoriadibologna.it/archivio/organizzazioni/rana-la-1865-1912" TargetMode="External"/><Relationship Id="rId10" Type="http://schemas.openxmlformats.org/officeDocument/2006/relationships/image" Target="media/image5.jpeg"/><Relationship Id="rId19" Type="http://schemas.openxmlformats.org/officeDocument/2006/relationships/hyperlink" Target="https://www.google.com/url?sa=t&amp;source=web&amp;rct=j&amp;opi=89978449&amp;url=https://www.storiaememoriadibologna.it/sites/default/files/2024-01/ranastrenna1880low.pdf&amp;ved=2ahUKEwiz8vm-hMKUAxWU_rsIHSOQMi0QFnoECBYQAQ&amp;usg=AOvVaw0WLBpS_Rg8CNZKPelUc8sy"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bibliotecasalaborsa.it/cronologi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779</TotalTime>
  <Pages>4</Pages>
  <Words>1471</Words>
  <Characters>8386</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2026-05-17T15:40:00Z</dcterms:created>
  <dcterms:modified xsi:type="dcterms:W3CDTF">2026-05-18T05:05:00Z</dcterms:modified>
</cp:coreProperties>
</file>