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BA1C6" w14:textId="1C97B236" w:rsidR="00F21385" w:rsidRPr="00A9226D" w:rsidRDefault="00F21385" w:rsidP="00A9226D">
      <w:pPr>
        <w:jc w:val="both"/>
        <w:rPr>
          <w:rFonts w:asciiTheme="minorHAnsi" w:hAnsiTheme="minorHAnsi" w:cstheme="minorHAnsi"/>
        </w:rPr>
      </w:pPr>
      <w:r w:rsidRPr="00A9226D">
        <w:rPr>
          <w:rFonts w:asciiTheme="minorHAnsi" w:hAnsiTheme="minorHAnsi" w:cstheme="minorHAnsi"/>
          <w:b/>
          <w:color w:val="C00000"/>
          <w:sz w:val="44"/>
          <w:szCs w:val="44"/>
        </w:rPr>
        <w:t>CI86</w:t>
      </w:r>
      <w:r w:rsidRPr="00A9226D">
        <w:rPr>
          <w:rFonts w:asciiTheme="minorHAnsi" w:hAnsiTheme="minorHAnsi" w:cstheme="minorHAnsi"/>
          <w:b/>
          <w:color w:val="C00000"/>
          <w:sz w:val="44"/>
          <w:szCs w:val="44"/>
        </w:rPr>
        <w:tab/>
      </w:r>
      <w:r w:rsidRPr="00A9226D">
        <w:rPr>
          <w:rFonts w:asciiTheme="minorHAnsi" w:hAnsiTheme="minorHAnsi" w:cstheme="minorHAnsi"/>
          <w:b/>
        </w:rPr>
        <w:t xml:space="preserve"> </w:t>
      </w:r>
      <w:r w:rsidRPr="00A9226D">
        <w:rPr>
          <w:rFonts w:asciiTheme="minorHAnsi" w:hAnsiTheme="minorHAnsi" w:cstheme="minorHAnsi"/>
          <w:b/>
        </w:rPr>
        <w:tab/>
      </w:r>
      <w:r w:rsidRPr="00A9226D">
        <w:rPr>
          <w:rFonts w:asciiTheme="minorHAnsi" w:hAnsiTheme="minorHAnsi" w:cstheme="minorHAnsi"/>
          <w:b/>
        </w:rPr>
        <w:tab/>
      </w:r>
      <w:r w:rsidRPr="00A9226D">
        <w:rPr>
          <w:rFonts w:asciiTheme="minorHAnsi" w:hAnsiTheme="minorHAnsi" w:cstheme="minorHAnsi"/>
          <w:b/>
        </w:rPr>
        <w:tab/>
      </w:r>
      <w:r w:rsidRPr="00A9226D">
        <w:rPr>
          <w:rFonts w:asciiTheme="minorHAnsi" w:hAnsiTheme="minorHAnsi" w:cstheme="minorHAnsi"/>
          <w:b/>
        </w:rPr>
        <w:tab/>
      </w:r>
      <w:r w:rsidRPr="00A9226D">
        <w:rPr>
          <w:rFonts w:asciiTheme="minorHAnsi" w:hAnsiTheme="minorHAnsi" w:cstheme="minorHAnsi"/>
          <w:b/>
        </w:rPr>
        <w:tab/>
      </w:r>
      <w:r w:rsidRPr="00A9226D">
        <w:rPr>
          <w:rFonts w:asciiTheme="minorHAnsi" w:hAnsiTheme="minorHAnsi" w:cstheme="minorHAnsi"/>
          <w:b/>
        </w:rPr>
        <w:tab/>
      </w:r>
      <w:r w:rsidRPr="00A9226D">
        <w:rPr>
          <w:rFonts w:asciiTheme="minorHAnsi" w:hAnsiTheme="minorHAnsi" w:cstheme="minorHAnsi"/>
          <w:b/>
        </w:rPr>
        <w:tab/>
      </w:r>
      <w:r w:rsidRPr="00A9226D">
        <w:rPr>
          <w:rFonts w:asciiTheme="minorHAnsi" w:hAnsiTheme="minorHAnsi" w:cstheme="minorHAnsi"/>
          <w:b/>
        </w:rPr>
        <w:tab/>
      </w:r>
      <w:r w:rsidRPr="00A9226D">
        <w:rPr>
          <w:rFonts w:asciiTheme="minorHAnsi" w:hAnsiTheme="minorHAnsi" w:cstheme="minorHAnsi"/>
          <w:i/>
          <w:sz w:val="16"/>
          <w:szCs w:val="16"/>
        </w:rPr>
        <w:t>Scheda creata il 7 agosto 2026</w:t>
      </w:r>
    </w:p>
    <w:p w14:paraId="4C79FFC5" w14:textId="77777777" w:rsidR="00F21385" w:rsidRPr="00A9226D" w:rsidRDefault="00F21385" w:rsidP="00A9226D">
      <w:pPr>
        <w:jc w:val="both"/>
        <w:rPr>
          <w:rFonts w:asciiTheme="minorHAnsi" w:hAnsiTheme="minorHAnsi" w:cstheme="minorHAnsi"/>
          <w:b/>
          <w:color w:val="C00000"/>
          <w:sz w:val="44"/>
          <w:szCs w:val="44"/>
        </w:rPr>
      </w:pPr>
      <w:r w:rsidRPr="00A9226D">
        <w:rPr>
          <w:rFonts w:asciiTheme="minorHAnsi" w:hAnsiTheme="minorHAnsi" w:cstheme="minorHAnsi"/>
          <w:b/>
          <w:color w:val="C00000"/>
          <w:sz w:val="44"/>
          <w:szCs w:val="44"/>
        </w:rPr>
        <w:t>Descrizione storico-bibliografica</w:t>
      </w:r>
    </w:p>
    <w:p w14:paraId="0B795DB0" w14:textId="55A2BFA6" w:rsidR="00F21385" w:rsidRPr="00A9226D" w:rsidRDefault="00F21385" w:rsidP="00A9226D">
      <w:pPr>
        <w:jc w:val="both"/>
        <w:rPr>
          <w:rFonts w:asciiTheme="minorHAnsi" w:hAnsiTheme="minorHAnsi" w:cstheme="minorHAnsi"/>
          <w:sz w:val="28"/>
          <w:szCs w:val="28"/>
        </w:rPr>
      </w:pPr>
      <w:r w:rsidRPr="00A9226D">
        <w:rPr>
          <w:rFonts w:asciiTheme="minorHAnsi" w:hAnsiTheme="minorHAnsi" w:cstheme="minorHAnsi"/>
          <w:b/>
          <w:sz w:val="28"/>
          <w:szCs w:val="28"/>
        </w:rPr>
        <w:t>*</w:t>
      </w:r>
      <w:proofErr w:type="spellStart"/>
      <w:r w:rsidRPr="00A9226D">
        <w:rPr>
          <w:rFonts w:asciiTheme="minorHAnsi" w:hAnsiTheme="minorHAnsi" w:cstheme="minorHAnsi"/>
          <w:b/>
          <w:sz w:val="28"/>
          <w:szCs w:val="28"/>
        </w:rPr>
        <w:t>Conscientia</w:t>
      </w:r>
      <w:proofErr w:type="spellEnd"/>
      <w:r w:rsidRPr="00A9226D">
        <w:rPr>
          <w:rFonts w:asciiTheme="minorHAnsi" w:hAnsiTheme="minorHAnsi" w:cstheme="minorHAnsi"/>
          <w:sz w:val="28"/>
          <w:szCs w:val="28"/>
        </w:rPr>
        <w:t xml:space="preserve">. - Anno 1, n. 1 (21 gennaio </w:t>
      </w:r>
      <w:proofErr w:type="gramStart"/>
      <w:r w:rsidRPr="00A9226D">
        <w:rPr>
          <w:rFonts w:asciiTheme="minorHAnsi" w:hAnsiTheme="minorHAnsi" w:cstheme="minorHAnsi"/>
          <w:sz w:val="28"/>
          <w:szCs w:val="28"/>
        </w:rPr>
        <w:t>1922)-</w:t>
      </w:r>
      <w:proofErr w:type="gramEnd"/>
      <w:r w:rsidRPr="00A9226D">
        <w:rPr>
          <w:rFonts w:asciiTheme="minorHAnsi" w:hAnsiTheme="minorHAnsi" w:cstheme="minorHAnsi"/>
          <w:sz w:val="28"/>
          <w:szCs w:val="28"/>
        </w:rPr>
        <w:t xml:space="preserve">anno 6, n. 3 (gennaio 1927). - </w:t>
      </w:r>
      <w:proofErr w:type="gramStart"/>
      <w:r w:rsidRPr="00A9226D">
        <w:rPr>
          <w:rFonts w:asciiTheme="minorHAnsi" w:hAnsiTheme="minorHAnsi" w:cstheme="minorHAnsi"/>
          <w:sz w:val="28"/>
          <w:szCs w:val="28"/>
        </w:rPr>
        <w:t>Roma :</w:t>
      </w:r>
      <w:proofErr w:type="gramEnd"/>
      <w:r w:rsidRPr="00A9226D">
        <w:rPr>
          <w:rFonts w:asciiTheme="minorHAnsi" w:hAnsiTheme="minorHAnsi" w:cstheme="minorHAnsi"/>
          <w:sz w:val="28"/>
          <w:szCs w:val="28"/>
        </w:rPr>
        <w:t xml:space="preserve"> </w:t>
      </w:r>
      <w:proofErr w:type="spellStart"/>
      <w:r w:rsidRPr="00A9226D">
        <w:rPr>
          <w:rFonts w:asciiTheme="minorHAnsi" w:hAnsiTheme="minorHAnsi" w:cstheme="minorHAnsi"/>
          <w:sz w:val="28"/>
          <w:szCs w:val="28"/>
        </w:rPr>
        <w:t>Bilychnis</w:t>
      </w:r>
      <w:proofErr w:type="spellEnd"/>
      <w:r w:rsidRPr="00A9226D">
        <w:rPr>
          <w:rFonts w:asciiTheme="minorHAnsi" w:hAnsiTheme="minorHAnsi" w:cstheme="minorHAnsi"/>
          <w:sz w:val="28"/>
          <w:szCs w:val="28"/>
        </w:rPr>
        <w:t xml:space="preserve">, 1922-1927. – 6 </w:t>
      </w:r>
      <w:proofErr w:type="gramStart"/>
      <w:r w:rsidRPr="00A9226D">
        <w:rPr>
          <w:rFonts w:asciiTheme="minorHAnsi" w:hAnsiTheme="minorHAnsi" w:cstheme="minorHAnsi"/>
          <w:sz w:val="28"/>
          <w:szCs w:val="28"/>
        </w:rPr>
        <w:t>volumi :</w:t>
      </w:r>
      <w:proofErr w:type="gramEnd"/>
      <w:r w:rsidRPr="00A9226D">
        <w:rPr>
          <w:rFonts w:asciiTheme="minorHAnsi" w:hAnsiTheme="minorHAnsi" w:cstheme="minorHAnsi"/>
          <w:sz w:val="28"/>
          <w:szCs w:val="28"/>
        </w:rPr>
        <w:t xml:space="preserve"> </w:t>
      </w:r>
      <w:proofErr w:type="gramStart"/>
      <w:r w:rsidRPr="00A9226D">
        <w:rPr>
          <w:rFonts w:asciiTheme="minorHAnsi" w:hAnsiTheme="minorHAnsi" w:cstheme="minorHAnsi"/>
          <w:sz w:val="28"/>
          <w:szCs w:val="28"/>
        </w:rPr>
        <w:t>ill. ;</w:t>
      </w:r>
      <w:proofErr w:type="gramEnd"/>
      <w:r w:rsidRPr="00A9226D">
        <w:rPr>
          <w:rFonts w:asciiTheme="minorHAnsi" w:hAnsiTheme="minorHAnsi" w:cstheme="minorHAnsi"/>
          <w:sz w:val="28"/>
          <w:szCs w:val="28"/>
        </w:rPr>
        <w:t xml:space="preserve"> 61 cm. ((Settimanale. - Aggiunge il complemento del titolo: rivista settimanale di lettere e filosofia religiosa, che scompare almeno da: a</w:t>
      </w:r>
      <w:r w:rsidR="00644A45" w:rsidRPr="00A9226D">
        <w:rPr>
          <w:rFonts w:asciiTheme="minorHAnsi" w:hAnsiTheme="minorHAnsi" w:cstheme="minorHAnsi"/>
          <w:sz w:val="28"/>
          <w:szCs w:val="28"/>
        </w:rPr>
        <w:t>nno</w:t>
      </w:r>
      <w:r w:rsidRPr="00A9226D">
        <w:rPr>
          <w:rFonts w:asciiTheme="minorHAnsi" w:hAnsiTheme="minorHAnsi" w:cstheme="minorHAnsi"/>
          <w:sz w:val="28"/>
          <w:szCs w:val="28"/>
        </w:rPr>
        <w:t xml:space="preserve"> 2, n. 18 (maggio 1923). </w:t>
      </w:r>
      <w:r w:rsidR="00A9226D" w:rsidRPr="00A9226D">
        <w:rPr>
          <w:rFonts w:asciiTheme="minorHAnsi" w:hAnsiTheme="minorHAnsi" w:cstheme="minorHAnsi"/>
          <w:sz w:val="28"/>
          <w:szCs w:val="28"/>
        </w:rPr>
        <w:t>–</w:t>
      </w:r>
      <w:r w:rsidRPr="00A9226D">
        <w:rPr>
          <w:rFonts w:asciiTheme="minorHAnsi" w:hAnsiTheme="minorHAnsi" w:cstheme="minorHAnsi"/>
          <w:sz w:val="28"/>
          <w:szCs w:val="28"/>
        </w:rPr>
        <w:t xml:space="preserve"> </w:t>
      </w:r>
      <w:r w:rsidR="00A9226D" w:rsidRPr="00A9226D">
        <w:rPr>
          <w:rFonts w:asciiTheme="minorHAnsi" w:hAnsiTheme="minorHAnsi" w:cstheme="minorHAnsi"/>
          <w:sz w:val="28"/>
          <w:szCs w:val="28"/>
        </w:rPr>
        <w:t xml:space="preserve">Direttori: </w:t>
      </w:r>
      <w:r w:rsidR="00A9226D" w:rsidRPr="00A9226D">
        <w:rPr>
          <w:rFonts w:asciiTheme="minorHAnsi" w:hAnsiTheme="minorHAnsi" w:cstheme="minorHAnsi"/>
          <w:sz w:val="28"/>
          <w:szCs w:val="28"/>
        </w:rPr>
        <w:t xml:space="preserve">fino al luglio 1923 Carmelo Rapicavoli, poi Piero Chiminelli, e fino al 1927, da </w:t>
      </w:r>
      <w:hyperlink r:id="rId5" w:tooltip="Giuseppe Gangale" w:history="1">
        <w:r w:rsidR="00A9226D" w:rsidRPr="00A9226D">
          <w:rPr>
            <w:rStyle w:val="Collegamentoipertestuale"/>
            <w:rFonts w:asciiTheme="minorHAnsi" w:hAnsiTheme="minorHAnsi" w:cstheme="minorHAnsi"/>
            <w:color w:val="auto"/>
            <w:sz w:val="28"/>
            <w:szCs w:val="28"/>
            <w:u w:val="none"/>
          </w:rPr>
          <w:t>Giuseppe Gangale</w:t>
        </w:r>
      </w:hyperlink>
      <w:r w:rsidR="00A9226D" w:rsidRPr="00A9226D">
        <w:rPr>
          <w:rFonts w:asciiTheme="minorHAnsi" w:hAnsiTheme="minorHAnsi" w:cstheme="minorHAnsi"/>
          <w:sz w:val="28"/>
          <w:szCs w:val="28"/>
        </w:rPr>
        <w:t xml:space="preserve">. - </w:t>
      </w:r>
      <w:r w:rsidRPr="00A9226D">
        <w:rPr>
          <w:rFonts w:asciiTheme="minorHAnsi" w:hAnsiTheme="minorHAnsi" w:cstheme="minorHAnsi"/>
          <w:sz w:val="28"/>
          <w:szCs w:val="28"/>
        </w:rPr>
        <w:t>TO00182020</w:t>
      </w:r>
    </w:p>
    <w:p w14:paraId="0190A8B5" w14:textId="7400DD69" w:rsidR="00A9226D" w:rsidRPr="00A9226D" w:rsidRDefault="00A9226D" w:rsidP="00A9226D">
      <w:pPr>
        <w:jc w:val="both"/>
        <w:rPr>
          <w:rFonts w:asciiTheme="minorHAnsi" w:hAnsiTheme="minorHAnsi" w:cstheme="minorHAnsi"/>
          <w:sz w:val="28"/>
          <w:szCs w:val="28"/>
        </w:rPr>
      </w:pPr>
      <w:r w:rsidRPr="00A9226D">
        <w:rPr>
          <w:rFonts w:asciiTheme="minorHAnsi" w:hAnsiTheme="minorHAnsi" w:cstheme="minorHAnsi"/>
          <w:sz w:val="28"/>
          <w:szCs w:val="28"/>
        </w:rPr>
        <w:t xml:space="preserve">Autori: </w:t>
      </w:r>
      <w:proofErr w:type="spellStart"/>
      <w:r w:rsidRPr="00A9226D">
        <w:rPr>
          <w:rFonts w:asciiTheme="minorHAnsi" w:hAnsiTheme="minorHAnsi" w:cstheme="minorHAnsi"/>
          <w:sz w:val="28"/>
          <w:szCs w:val="28"/>
        </w:rPr>
        <w:t>Rapicavoli</w:t>
      </w:r>
      <w:proofErr w:type="spellEnd"/>
      <w:r w:rsidRPr="00A9226D">
        <w:rPr>
          <w:rFonts w:asciiTheme="minorHAnsi" w:hAnsiTheme="minorHAnsi" w:cstheme="minorHAnsi"/>
          <w:sz w:val="28"/>
          <w:szCs w:val="28"/>
        </w:rPr>
        <w:t xml:space="preserve">, Carmelo; </w:t>
      </w:r>
      <w:proofErr w:type="spellStart"/>
      <w:r w:rsidRPr="00A9226D">
        <w:rPr>
          <w:rFonts w:asciiTheme="minorHAnsi" w:hAnsiTheme="minorHAnsi" w:cstheme="minorHAnsi"/>
          <w:sz w:val="28"/>
          <w:szCs w:val="28"/>
        </w:rPr>
        <w:t>Chiminelli</w:t>
      </w:r>
      <w:proofErr w:type="spellEnd"/>
      <w:r w:rsidRPr="00A9226D">
        <w:rPr>
          <w:rFonts w:asciiTheme="minorHAnsi" w:hAnsiTheme="minorHAnsi" w:cstheme="minorHAnsi"/>
          <w:sz w:val="28"/>
          <w:szCs w:val="28"/>
        </w:rPr>
        <w:t>, Piero; Gangale, Giuseppe</w:t>
      </w:r>
    </w:p>
    <w:p w14:paraId="45239056" w14:textId="74D1B1B5" w:rsidR="0031062F" w:rsidRPr="00A9226D" w:rsidRDefault="00644A45" w:rsidP="00A9226D">
      <w:pPr>
        <w:jc w:val="both"/>
        <w:rPr>
          <w:rFonts w:asciiTheme="minorHAnsi" w:hAnsiTheme="minorHAnsi" w:cstheme="minorHAnsi"/>
          <w:sz w:val="28"/>
          <w:szCs w:val="28"/>
        </w:rPr>
      </w:pPr>
      <w:r w:rsidRPr="00A9226D">
        <w:rPr>
          <w:rFonts w:asciiTheme="minorHAnsi" w:hAnsiTheme="minorHAnsi" w:cstheme="minorHAnsi"/>
          <w:sz w:val="28"/>
          <w:szCs w:val="28"/>
        </w:rPr>
        <w:t xml:space="preserve">Soggetti: </w:t>
      </w:r>
      <w:r w:rsidRPr="00A9226D">
        <w:rPr>
          <w:rFonts w:asciiTheme="minorHAnsi" w:hAnsiTheme="minorHAnsi" w:cstheme="minorHAnsi"/>
          <w:sz w:val="28"/>
          <w:szCs w:val="28"/>
        </w:rPr>
        <w:t>Filosofia religiosa</w:t>
      </w:r>
      <w:r w:rsidRPr="00A9226D">
        <w:rPr>
          <w:rFonts w:asciiTheme="minorHAnsi" w:hAnsiTheme="minorHAnsi" w:cstheme="minorHAnsi"/>
          <w:sz w:val="28"/>
          <w:szCs w:val="28"/>
        </w:rPr>
        <w:t xml:space="preserve"> – 1922-1927; Letteratura </w:t>
      </w:r>
      <w:r w:rsidR="00A9226D" w:rsidRPr="00A9226D">
        <w:rPr>
          <w:rFonts w:asciiTheme="minorHAnsi" w:hAnsiTheme="minorHAnsi" w:cstheme="minorHAnsi"/>
          <w:sz w:val="28"/>
          <w:szCs w:val="28"/>
        </w:rPr>
        <w:t xml:space="preserve">italiana </w:t>
      </w:r>
      <w:r w:rsidRPr="00A9226D">
        <w:rPr>
          <w:rFonts w:asciiTheme="minorHAnsi" w:hAnsiTheme="minorHAnsi" w:cstheme="minorHAnsi"/>
          <w:sz w:val="28"/>
          <w:szCs w:val="28"/>
        </w:rPr>
        <w:t>– 1922-1927</w:t>
      </w:r>
    </w:p>
    <w:p w14:paraId="41C1CAA2" w14:textId="77777777" w:rsidR="00644A45" w:rsidRPr="00A9226D" w:rsidRDefault="00644A45" w:rsidP="00A9226D">
      <w:pPr>
        <w:jc w:val="both"/>
        <w:rPr>
          <w:rFonts w:asciiTheme="minorHAnsi" w:hAnsiTheme="minorHAnsi" w:cstheme="minorHAnsi"/>
        </w:rPr>
      </w:pPr>
    </w:p>
    <w:p w14:paraId="217ABD33" w14:textId="77777777" w:rsidR="00F21385" w:rsidRPr="00A9226D" w:rsidRDefault="00F21385" w:rsidP="00A9226D">
      <w:pPr>
        <w:jc w:val="both"/>
        <w:rPr>
          <w:rFonts w:asciiTheme="minorHAnsi" w:hAnsiTheme="minorHAnsi" w:cstheme="minorHAnsi"/>
          <w:b/>
          <w:bCs/>
          <w:color w:val="C00000"/>
          <w:sz w:val="44"/>
          <w:szCs w:val="44"/>
        </w:rPr>
      </w:pPr>
      <w:r w:rsidRPr="00A9226D">
        <w:rPr>
          <w:rFonts w:asciiTheme="minorHAnsi" w:hAnsiTheme="minorHAnsi" w:cstheme="minorHAnsi"/>
          <w:b/>
          <w:bCs/>
          <w:color w:val="C00000"/>
          <w:sz w:val="44"/>
          <w:szCs w:val="44"/>
        </w:rPr>
        <w:t>Informazioni storico-bibliografiche</w:t>
      </w:r>
    </w:p>
    <w:p w14:paraId="2BC9F685" w14:textId="7C6A6582" w:rsidR="00644A45" w:rsidRPr="00A9226D" w:rsidRDefault="00644A45" w:rsidP="00A9226D">
      <w:pPr>
        <w:tabs>
          <w:tab w:val="right" w:pos="6480"/>
          <w:tab w:val="right" w:pos="8640"/>
        </w:tabs>
        <w:jc w:val="both"/>
        <w:rPr>
          <w:rFonts w:asciiTheme="minorHAnsi" w:hAnsiTheme="minorHAnsi" w:cstheme="minorHAnsi"/>
        </w:rPr>
      </w:pPr>
      <w:proofErr w:type="spellStart"/>
      <w:r w:rsidRPr="00A9226D">
        <w:rPr>
          <w:rFonts w:asciiTheme="minorHAnsi" w:hAnsiTheme="minorHAnsi" w:cstheme="minorHAnsi"/>
          <w:b/>
          <w:bCs/>
          <w:i/>
          <w:iCs/>
        </w:rPr>
        <w:t>Conscientia</w:t>
      </w:r>
      <w:proofErr w:type="spellEnd"/>
      <w:r w:rsidRPr="00A9226D">
        <w:rPr>
          <w:rFonts w:asciiTheme="minorHAnsi" w:hAnsiTheme="minorHAnsi" w:cstheme="minorHAnsi"/>
          <w:b/>
          <w:bCs/>
          <w:i/>
          <w:iCs/>
        </w:rPr>
        <w:t>. Rivista di lettere e filosofia religiosa</w:t>
      </w:r>
      <w:r w:rsidRPr="00A9226D">
        <w:rPr>
          <w:rFonts w:asciiTheme="minorHAnsi" w:hAnsiTheme="minorHAnsi" w:cstheme="minorHAnsi"/>
        </w:rPr>
        <w:t xml:space="preserve"> è stato un settimanale fondato a Roma nel 1922 dalla Scuola Teologica Battista e pubblicato dall'editore </w:t>
      </w:r>
      <w:hyperlink r:id="rId6" w:tooltip="Bilychnis" w:history="1">
        <w:r w:rsidRPr="00A9226D">
          <w:rPr>
            <w:rStyle w:val="Collegamentoipertestuale"/>
            <w:rFonts w:asciiTheme="minorHAnsi" w:hAnsiTheme="minorHAnsi" w:cstheme="minorHAnsi"/>
            <w:color w:val="auto"/>
            <w:u w:val="none"/>
          </w:rPr>
          <w:t>Bilychnis</w:t>
        </w:r>
      </w:hyperlink>
      <w:r w:rsidRPr="00A9226D">
        <w:rPr>
          <w:rFonts w:asciiTheme="minorHAnsi" w:hAnsiTheme="minorHAnsi" w:cstheme="minorHAnsi"/>
        </w:rPr>
        <w:t>.</w:t>
      </w:r>
      <w:r w:rsidR="00A9226D" w:rsidRPr="00A9226D">
        <w:rPr>
          <w:rFonts w:asciiTheme="minorHAnsi" w:hAnsiTheme="minorHAnsi" w:cstheme="minorHAnsi"/>
        </w:rPr>
        <w:t xml:space="preserve"> </w:t>
      </w:r>
      <w:r w:rsidRPr="00A9226D">
        <w:rPr>
          <w:rFonts w:asciiTheme="minorHAnsi" w:hAnsiTheme="minorHAnsi" w:cstheme="minorHAnsi"/>
        </w:rPr>
        <w:t xml:space="preserve">Fu diretto fino al luglio 1923 da Carmelo Rapicavoli, poi da Piero Chiminelli, e, fino alla chiusura nel 1927, da </w:t>
      </w:r>
      <w:hyperlink r:id="rId7" w:tooltip="Giuseppe Gangale" w:history="1">
        <w:r w:rsidRPr="00A9226D">
          <w:rPr>
            <w:rStyle w:val="Collegamentoipertestuale"/>
            <w:rFonts w:asciiTheme="minorHAnsi" w:hAnsiTheme="minorHAnsi" w:cstheme="minorHAnsi"/>
            <w:color w:val="auto"/>
            <w:u w:val="none"/>
          </w:rPr>
          <w:t>Giuseppe Gangale</w:t>
        </w:r>
      </w:hyperlink>
      <w:r w:rsidRPr="00A9226D">
        <w:rPr>
          <w:rFonts w:asciiTheme="minorHAnsi" w:hAnsiTheme="minorHAnsi" w:cstheme="minorHAnsi"/>
        </w:rPr>
        <w:t xml:space="preserve">, che, al protestantesimo della rivista impresse un indirizzo antimoderato e, dal 1924, dichiaratamente antifascista. Il settimanale era illustrato con decorazioni e disegni da </w:t>
      </w:r>
      <w:hyperlink r:id="rId8" w:tooltip="Paolo Paschetto" w:history="1">
        <w:r w:rsidRPr="00A9226D">
          <w:rPr>
            <w:rStyle w:val="Collegamentoipertestuale"/>
            <w:rFonts w:asciiTheme="minorHAnsi" w:hAnsiTheme="minorHAnsi" w:cstheme="minorHAnsi"/>
            <w:color w:val="auto"/>
            <w:u w:val="none"/>
          </w:rPr>
          <w:t>Paolo Paschetto</w:t>
        </w:r>
      </w:hyperlink>
      <w:r w:rsidRPr="00A9226D">
        <w:rPr>
          <w:rFonts w:asciiTheme="minorHAnsi" w:hAnsiTheme="minorHAnsi" w:cstheme="minorHAnsi"/>
        </w:rPr>
        <w:t xml:space="preserve">. Tra i collaboratori della rivista ci furono: </w:t>
      </w:r>
      <w:hyperlink r:id="rId9" w:tooltip="Antonio Banfi" w:history="1">
        <w:r w:rsidRPr="00A9226D">
          <w:rPr>
            <w:rStyle w:val="Collegamentoipertestuale"/>
            <w:rFonts w:asciiTheme="minorHAnsi" w:hAnsiTheme="minorHAnsi" w:cstheme="minorHAnsi"/>
            <w:color w:val="auto"/>
            <w:u w:val="none"/>
          </w:rPr>
          <w:t>Antonio Banfi</w:t>
        </w:r>
      </w:hyperlink>
      <w:r w:rsidRPr="00A9226D">
        <w:rPr>
          <w:rFonts w:asciiTheme="minorHAnsi" w:hAnsiTheme="minorHAnsi" w:cstheme="minorHAnsi"/>
        </w:rPr>
        <w:t xml:space="preserve">, </w:t>
      </w:r>
      <w:hyperlink r:id="rId10" w:tooltip="Lelio Basso" w:history="1">
        <w:r w:rsidRPr="00A9226D">
          <w:rPr>
            <w:rStyle w:val="Collegamentoipertestuale"/>
            <w:rFonts w:asciiTheme="minorHAnsi" w:hAnsiTheme="minorHAnsi" w:cstheme="minorHAnsi"/>
            <w:color w:val="auto"/>
            <w:u w:val="none"/>
          </w:rPr>
          <w:t>Lelio Basso</w:t>
        </w:r>
      </w:hyperlink>
      <w:r w:rsidRPr="00A9226D">
        <w:rPr>
          <w:rFonts w:asciiTheme="minorHAnsi" w:hAnsiTheme="minorHAnsi" w:cstheme="minorHAnsi"/>
        </w:rPr>
        <w:t xml:space="preserve">, </w:t>
      </w:r>
      <w:hyperlink r:id="rId11" w:tooltip="Camillo Bellieni" w:history="1">
        <w:r w:rsidRPr="00A9226D">
          <w:rPr>
            <w:rStyle w:val="Collegamentoipertestuale"/>
            <w:rFonts w:asciiTheme="minorHAnsi" w:hAnsiTheme="minorHAnsi" w:cstheme="minorHAnsi"/>
            <w:color w:val="auto"/>
            <w:u w:val="none"/>
          </w:rPr>
          <w:t>Camillo Bellieni</w:t>
        </w:r>
      </w:hyperlink>
      <w:r w:rsidRPr="00A9226D">
        <w:rPr>
          <w:rFonts w:asciiTheme="minorHAnsi" w:hAnsiTheme="minorHAnsi" w:cstheme="minorHAnsi"/>
        </w:rPr>
        <w:t xml:space="preserve">, </w:t>
      </w:r>
      <w:hyperlink r:id="rId12" w:tooltip="Angelo Crespi (filosofo)" w:history="1">
        <w:r w:rsidRPr="00A9226D">
          <w:rPr>
            <w:rStyle w:val="Collegamentoipertestuale"/>
            <w:rFonts w:asciiTheme="minorHAnsi" w:hAnsiTheme="minorHAnsi" w:cstheme="minorHAnsi"/>
            <w:color w:val="auto"/>
            <w:u w:val="none"/>
          </w:rPr>
          <w:t>Ernesto Buonaiuti, Angelo Crespi</w:t>
        </w:r>
      </w:hyperlink>
      <w:r w:rsidRPr="00A9226D">
        <w:rPr>
          <w:rFonts w:asciiTheme="minorHAnsi" w:hAnsiTheme="minorHAnsi" w:cstheme="minorHAnsi"/>
        </w:rPr>
        <w:t xml:space="preserve">, </w:t>
      </w:r>
      <w:hyperlink r:id="rId13" w:tooltip="Eugenio Donadoni" w:history="1">
        <w:r w:rsidRPr="00A9226D">
          <w:rPr>
            <w:rStyle w:val="Collegamentoipertestuale"/>
            <w:rFonts w:asciiTheme="minorHAnsi" w:hAnsiTheme="minorHAnsi" w:cstheme="minorHAnsi"/>
            <w:color w:val="auto"/>
            <w:u w:val="none"/>
          </w:rPr>
          <w:t>Eugenio Donadoni</w:t>
        </w:r>
      </w:hyperlink>
      <w:r w:rsidRPr="00A9226D">
        <w:rPr>
          <w:rFonts w:asciiTheme="minorHAnsi" w:hAnsiTheme="minorHAnsi" w:cstheme="minorHAnsi"/>
        </w:rPr>
        <w:t xml:space="preserve">, </w:t>
      </w:r>
      <w:hyperlink r:id="rId14" w:tooltip="Tommaso Fiore" w:history="1">
        <w:r w:rsidRPr="00A9226D">
          <w:rPr>
            <w:rStyle w:val="Collegamentoipertestuale"/>
            <w:rFonts w:asciiTheme="minorHAnsi" w:hAnsiTheme="minorHAnsi" w:cstheme="minorHAnsi"/>
            <w:color w:val="auto"/>
            <w:u w:val="none"/>
          </w:rPr>
          <w:t>Tommaso Fiore</w:t>
        </w:r>
      </w:hyperlink>
      <w:r w:rsidRPr="00A9226D">
        <w:rPr>
          <w:rFonts w:asciiTheme="minorHAnsi" w:hAnsiTheme="minorHAnsi" w:cstheme="minorHAnsi"/>
        </w:rPr>
        <w:t xml:space="preserve">, </w:t>
      </w:r>
      <w:hyperlink r:id="rId15" w:tooltip="Piero Gobetti" w:history="1">
        <w:r w:rsidRPr="00A9226D">
          <w:rPr>
            <w:rStyle w:val="Collegamentoipertestuale"/>
            <w:rFonts w:asciiTheme="minorHAnsi" w:hAnsiTheme="minorHAnsi" w:cstheme="minorHAnsi"/>
            <w:color w:val="auto"/>
            <w:u w:val="none"/>
          </w:rPr>
          <w:t>Piero Gobetti</w:t>
        </w:r>
      </w:hyperlink>
      <w:r w:rsidRPr="00A9226D">
        <w:rPr>
          <w:rFonts w:asciiTheme="minorHAnsi" w:hAnsiTheme="minorHAnsi" w:cstheme="minorHAnsi"/>
        </w:rPr>
        <w:t xml:space="preserve">, </w:t>
      </w:r>
      <w:hyperlink r:id="rId16" w:tooltip="Gherardo Marone" w:history="1">
        <w:r w:rsidRPr="00A9226D">
          <w:rPr>
            <w:rStyle w:val="Collegamentoipertestuale"/>
            <w:rFonts w:asciiTheme="minorHAnsi" w:hAnsiTheme="minorHAnsi" w:cstheme="minorHAnsi"/>
            <w:color w:val="auto"/>
            <w:u w:val="none"/>
          </w:rPr>
          <w:t>Gherardo Marone</w:t>
        </w:r>
      </w:hyperlink>
      <w:r w:rsidRPr="00A9226D">
        <w:rPr>
          <w:rFonts w:asciiTheme="minorHAnsi" w:hAnsiTheme="minorHAnsi" w:cstheme="minorHAnsi"/>
        </w:rPr>
        <w:t xml:space="preserve">, </w:t>
      </w:r>
      <w:hyperlink r:id="rId17" w:tooltip="Felice Momigliano" w:history="1">
        <w:r w:rsidRPr="00A9226D">
          <w:rPr>
            <w:rStyle w:val="Collegamentoipertestuale"/>
            <w:rFonts w:asciiTheme="minorHAnsi" w:hAnsiTheme="minorHAnsi" w:cstheme="minorHAnsi"/>
            <w:color w:val="auto"/>
            <w:u w:val="none"/>
          </w:rPr>
          <w:t>Felice Momigliano</w:t>
        </w:r>
      </w:hyperlink>
      <w:r w:rsidRPr="00A9226D">
        <w:rPr>
          <w:rFonts w:asciiTheme="minorHAnsi" w:hAnsiTheme="minorHAnsi" w:cstheme="minorHAnsi"/>
        </w:rPr>
        <w:t xml:space="preserve">, </w:t>
      </w:r>
      <w:hyperlink r:id="rId18" w:tooltip="Romolo Murri" w:history="1">
        <w:r w:rsidRPr="00A9226D">
          <w:rPr>
            <w:rStyle w:val="Collegamentoipertestuale"/>
            <w:rFonts w:asciiTheme="minorHAnsi" w:hAnsiTheme="minorHAnsi" w:cstheme="minorHAnsi"/>
            <w:color w:val="auto"/>
            <w:u w:val="none"/>
          </w:rPr>
          <w:t>Romolo Murri</w:t>
        </w:r>
      </w:hyperlink>
      <w:r w:rsidRPr="00A9226D">
        <w:rPr>
          <w:rFonts w:asciiTheme="minorHAnsi" w:hAnsiTheme="minorHAnsi" w:cstheme="minorHAnsi"/>
        </w:rPr>
        <w:t xml:space="preserve">, </w:t>
      </w:r>
      <w:hyperlink r:id="rId19" w:tooltip="Adriano Tilgher (filosofo)" w:history="1">
        <w:r w:rsidRPr="00A9226D">
          <w:rPr>
            <w:rStyle w:val="Collegamentoipertestuale"/>
            <w:rFonts w:asciiTheme="minorHAnsi" w:hAnsiTheme="minorHAnsi" w:cstheme="minorHAnsi"/>
            <w:color w:val="auto"/>
            <w:u w:val="none"/>
          </w:rPr>
          <w:t>Adriano Tilgher</w:t>
        </w:r>
      </w:hyperlink>
      <w:r w:rsidRPr="00A9226D">
        <w:rPr>
          <w:rFonts w:asciiTheme="minorHAnsi" w:hAnsiTheme="minorHAnsi" w:cstheme="minorHAnsi"/>
        </w:rPr>
        <w:t xml:space="preserve">, </w:t>
      </w:r>
      <w:hyperlink r:id="rId20" w:tooltip="Mario Vinciguerra" w:history="1">
        <w:r w:rsidRPr="00A9226D">
          <w:rPr>
            <w:rStyle w:val="Collegamentoipertestuale"/>
            <w:rFonts w:asciiTheme="minorHAnsi" w:hAnsiTheme="minorHAnsi" w:cstheme="minorHAnsi"/>
            <w:color w:val="auto"/>
            <w:u w:val="none"/>
          </w:rPr>
          <w:t>Mario Vinciguerra</w:t>
        </w:r>
      </w:hyperlink>
      <w:r w:rsidRPr="00A9226D">
        <w:rPr>
          <w:rFonts w:asciiTheme="minorHAnsi" w:hAnsiTheme="minorHAnsi" w:cstheme="minorHAnsi"/>
        </w:rPr>
        <w:t>.</w:t>
      </w:r>
      <w:r w:rsidR="00A9226D" w:rsidRPr="00A9226D">
        <w:rPr>
          <w:rFonts w:asciiTheme="minorHAnsi" w:hAnsiTheme="minorHAnsi" w:cstheme="minorHAnsi"/>
        </w:rPr>
        <w:t xml:space="preserve"> </w:t>
      </w:r>
      <w:hyperlink r:id="rId21" w:history="1">
        <w:r w:rsidRPr="00A9226D">
          <w:rPr>
            <w:rStyle w:val="Collegamentoipertestuale"/>
            <w:rFonts w:asciiTheme="minorHAnsi" w:hAnsiTheme="minorHAnsi" w:cstheme="minorHAnsi"/>
          </w:rPr>
          <w:t>https://it.wikipedia.org/wiki/Conscientia</w:t>
        </w:r>
      </w:hyperlink>
      <w:r w:rsidRPr="00A9226D">
        <w:rPr>
          <w:rFonts w:asciiTheme="minorHAnsi" w:hAnsiTheme="minorHAnsi" w:cstheme="minorHAnsi"/>
        </w:rPr>
        <w:t xml:space="preserve">. </w:t>
      </w:r>
    </w:p>
    <w:p w14:paraId="594FDED6" w14:textId="77777777" w:rsidR="00644A45" w:rsidRPr="00A9226D" w:rsidRDefault="00644A45" w:rsidP="00A9226D">
      <w:pPr>
        <w:tabs>
          <w:tab w:val="right" w:pos="6480"/>
          <w:tab w:val="right" w:pos="8640"/>
        </w:tabs>
        <w:jc w:val="both"/>
        <w:rPr>
          <w:rFonts w:asciiTheme="minorHAnsi" w:hAnsiTheme="minorHAnsi" w:cstheme="minorHAnsi"/>
        </w:rPr>
      </w:pPr>
    </w:p>
    <w:p w14:paraId="5F0006A4" w14:textId="5119E441" w:rsidR="00644A45" w:rsidRPr="00A9226D" w:rsidRDefault="00A9226D" w:rsidP="00A9226D">
      <w:pPr>
        <w:tabs>
          <w:tab w:val="right" w:pos="6480"/>
          <w:tab w:val="right" w:pos="8640"/>
        </w:tabs>
        <w:jc w:val="both"/>
        <w:rPr>
          <w:rFonts w:asciiTheme="minorHAnsi" w:hAnsiTheme="minorHAnsi" w:cstheme="minorHAnsi"/>
        </w:rPr>
      </w:pPr>
      <w:r w:rsidRPr="00A9226D">
        <w:rPr>
          <w:rFonts w:asciiTheme="minorHAnsi" w:hAnsiTheme="minorHAnsi" w:cstheme="minorHAnsi"/>
          <w:noProof/>
        </w:rPr>
        <w:drawing>
          <wp:anchor distT="0" distB="0" distL="114300" distR="114300" simplePos="0" relativeHeight="251658752" behindDoc="0" locked="0" layoutInCell="1" allowOverlap="1" wp14:anchorId="098E6DA6" wp14:editId="17DE957F">
            <wp:simplePos x="0" y="0"/>
            <wp:positionH relativeFrom="column">
              <wp:posOffset>1270</wp:posOffset>
            </wp:positionH>
            <wp:positionV relativeFrom="paragraph">
              <wp:posOffset>1270</wp:posOffset>
            </wp:positionV>
            <wp:extent cx="1666800" cy="2361600"/>
            <wp:effectExtent l="0" t="0" r="0" b="635"/>
            <wp:wrapSquare wrapText="bothSides"/>
            <wp:docPr id="72552275" name="Immagine 1" descr="Una resistenza spirituale. «Conscentia» 1922-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a resistenza spirituale. «Conscentia» 1922-19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66800" cy="236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226D">
        <w:rPr>
          <w:rFonts w:asciiTheme="minorHAnsi" w:hAnsiTheme="minorHAnsi" w:cstheme="minorHAnsi"/>
        </w:rPr>
        <w:t xml:space="preserve"> </w:t>
      </w:r>
      <w:r w:rsidR="00644A45" w:rsidRPr="00A9226D">
        <w:rPr>
          <w:rFonts w:asciiTheme="minorHAnsi" w:hAnsiTheme="minorHAnsi" w:cstheme="minorHAnsi"/>
        </w:rPr>
        <w:t>Il settimanale "</w:t>
      </w:r>
      <w:proofErr w:type="spellStart"/>
      <w:r w:rsidR="00644A45" w:rsidRPr="00A9226D">
        <w:rPr>
          <w:rFonts w:asciiTheme="minorHAnsi" w:hAnsiTheme="minorHAnsi" w:cstheme="minorHAnsi"/>
        </w:rPr>
        <w:t>Conscientia</w:t>
      </w:r>
      <w:proofErr w:type="spellEnd"/>
      <w:r w:rsidR="00644A45" w:rsidRPr="00A9226D">
        <w:rPr>
          <w:rFonts w:asciiTheme="minorHAnsi" w:hAnsiTheme="minorHAnsi" w:cstheme="minorHAnsi"/>
        </w:rPr>
        <w:t>" (1922-1927), edito a Roma dai battisti e illustrato dal pittore P. Paschetto, si indirizzava "a tutti coloro che ritengono l'avvenire d'Italia strettamente connesso con la sua rinascita spirituale". Il filosofo Giuseppe Gangale ne fece l'organo del rinnovamento, teologico e filosofico, del protestantesimo italiano. Calvino fu il nuovo simbolo: ma "</w:t>
      </w:r>
      <w:proofErr w:type="spellStart"/>
      <w:r w:rsidR="00644A45" w:rsidRPr="00A9226D">
        <w:rPr>
          <w:rFonts w:asciiTheme="minorHAnsi" w:hAnsiTheme="minorHAnsi" w:cstheme="minorHAnsi"/>
        </w:rPr>
        <w:t>Conscientia</w:t>
      </w:r>
      <w:proofErr w:type="spellEnd"/>
      <w:r w:rsidR="00644A45" w:rsidRPr="00A9226D">
        <w:rPr>
          <w:rFonts w:asciiTheme="minorHAnsi" w:hAnsiTheme="minorHAnsi" w:cstheme="minorHAnsi"/>
        </w:rPr>
        <w:t xml:space="preserve">" rimase culturalmente libera, tanto che ospitò scritti di intellettuali come Piero Gobetti, Tommaso Fiore, Antonio Banfi. Questo volume si articola in tre sezioni. Nella prima viene delineata la storia della rivista: dalla nascita alla svolta rappresentata dalla direzione di Gangale, i temi dibattuti, l'intensificarsi delle polemiche e dei sequestri, fino alla chiusura nel 1927. Nella sezione antologica viene presentata una scelta di articoli, che documentano il dialogo del settimanale con i protagonisti della cultura italiana. Chiudono il volume gli indici completi degli articoli e delle recensioni: Storia della Chiesa e della teologia, Epoca moderna e contemporanea, Introduzione storica scientifica. Un'occasione per scoprire o riscoprire una figura del protestantesimo italiano di eccezionale levatura intellettuale: Giuseppe Gangale Testi di intellettuali di primo piano della cultura italiana: Piero Gobetti, Ernesto Buonaiuti, Ugo Janni ecc. </w:t>
      </w:r>
      <w:hyperlink r:id="rId23" w:history="1">
        <w:r w:rsidRPr="00A9226D">
          <w:rPr>
            <w:rStyle w:val="Collegamentoipertestuale"/>
            <w:rFonts w:asciiTheme="minorHAnsi" w:hAnsiTheme="minorHAnsi" w:cstheme="minorHAnsi"/>
          </w:rPr>
          <w:t>https://www.claudiana.it/scheda-libro/una-resistenza-spirituale-conscentia-1922-1927-9788870163568-265.html</w:t>
        </w:r>
      </w:hyperlink>
      <w:r w:rsidRPr="00A9226D">
        <w:rPr>
          <w:rFonts w:asciiTheme="minorHAnsi" w:hAnsiTheme="minorHAnsi" w:cstheme="minorHAnsi"/>
        </w:rPr>
        <w:t xml:space="preserve">. </w:t>
      </w:r>
    </w:p>
    <w:p w14:paraId="7CB90426" w14:textId="77777777" w:rsidR="00F21385" w:rsidRPr="00A9226D" w:rsidRDefault="00F21385" w:rsidP="00A9226D">
      <w:pPr>
        <w:tabs>
          <w:tab w:val="right" w:pos="6480"/>
          <w:tab w:val="right" w:pos="8640"/>
        </w:tabs>
        <w:jc w:val="both"/>
        <w:rPr>
          <w:rFonts w:asciiTheme="minorHAnsi" w:hAnsiTheme="minorHAnsi" w:cstheme="minorHAnsi"/>
          <w:sz w:val="22"/>
          <w:szCs w:val="22"/>
        </w:rPr>
      </w:pPr>
    </w:p>
    <w:p w14:paraId="60E10F9A" w14:textId="2D264F35" w:rsidR="00F21385" w:rsidRPr="00A9226D" w:rsidRDefault="00F21385" w:rsidP="00A9226D">
      <w:pPr>
        <w:jc w:val="both"/>
        <w:rPr>
          <w:rFonts w:asciiTheme="minorHAnsi" w:hAnsiTheme="minorHAnsi" w:cstheme="minorHAnsi"/>
          <w:b/>
          <w:bCs/>
          <w:color w:val="C00000"/>
          <w:sz w:val="44"/>
          <w:szCs w:val="44"/>
        </w:rPr>
      </w:pPr>
      <w:r w:rsidRPr="00A9226D">
        <w:rPr>
          <w:rFonts w:asciiTheme="minorHAnsi" w:hAnsiTheme="minorHAnsi" w:cstheme="minorHAnsi"/>
          <w:b/>
          <w:bCs/>
          <w:color w:val="C00000"/>
          <w:sz w:val="44"/>
          <w:szCs w:val="44"/>
        </w:rPr>
        <w:lastRenderedPageBreak/>
        <w:t>Note e riferimenti bibliografici</w:t>
      </w:r>
    </w:p>
    <w:p w14:paraId="6A6D37E7" w14:textId="5DAA6CFA" w:rsidR="00A9226D" w:rsidRPr="00A9226D" w:rsidRDefault="00F21385" w:rsidP="00A9226D">
      <w:pPr>
        <w:pStyle w:val="Paragrafoelenco"/>
        <w:numPr>
          <w:ilvl w:val="0"/>
          <w:numId w:val="1"/>
        </w:numPr>
        <w:tabs>
          <w:tab w:val="right" w:pos="6480"/>
          <w:tab w:val="right" w:pos="8640"/>
        </w:tabs>
        <w:jc w:val="both"/>
        <w:rPr>
          <w:rFonts w:asciiTheme="minorHAnsi" w:hAnsiTheme="minorHAnsi" w:cstheme="minorHAnsi"/>
          <w:sz w:val="22"/>
          <w:szCs w:val="22"/>
        </w:rPr>
      </w:pPr>
      <w:r w:rsidRPr="00A9226D">
        <w:rPr>
          <w:rFonts w:asciiTheme="minorHAnsi" w:hAnsiTheme="minorHAnsi" w:cstheme="minorHAnsi"/>
          <w:sz w:val="22"/>
          <w:szCs w:val="22"/>
        </w:rPr>
        <w:t xml:space="preserve">Una resistenza </w:t>
      </w:r>
      <w:proofErr w:type="gramStart"/>
      <w:r w:rsidRPr="00A9226D">
        <w:rPr>
          <w:rFonts w:asciiTheme="minorHAnsi" w:hAnsiTheme="minorHAnsi" w:cstheme="minorHAnsi"/>
          <w:sz w:val="22"/>
          <w:szCs w:val="22"/>
        </w:rPr>
        <w:t>spirituale :</w:t>
      </w:r>
      <w:proofErr w:type="gramEnd"/>
      <w:r w:rsidRPr="00A9226D">
        <w:rPr>
          <w:rFonts w:asciiTheme="minorHAnsi" w:hAnsiTheme="minorHAnsi" w:cstheme="minorHAnsi"/>
          <w:sz w:val="22"/>
          <w:szCs w:val="22"/>
        </w:rPr>
        <w:t xml:space="preserve"> </w:t>
      </w:r>
      <w:proofErr w:type="spellStart"/>
      <w:r w:rsidRPr="00A9226D">
        <w:rPr>
          <w:rFonts w:asciiTheme="minorHAnsi" w:hAnsiTheme="minorHAnsi" w:cstheme="minorHAnsi"/>
          <w:sz w:val="22"/>
          <w:szCs w:val="22"/>
        </w:rPr>
        <w:t>Conscientia</w:t>
      </w:r>
      <w:proofErr w:type="spellEnd"/>
      <w:r w:rsidRPr="00A9226D">
        <w:rPr>
          <w:rFonts w:asciiTheme="minorHAnsi" w:hAnsiTheme="minorHAnsi" w:cstheme="minorHAnsi"/>
          <w:sz w:val="22"/>
          <w:szCs w:val="22"/>
        </w:rPr>
        <w:t xml:space="preserve">, 1922-1927 / a cura di Davide Dalmas e Anna Strumia. - </w:t>
      </w:r>
      <w:proofErr w:type="gramStart"/>
      <w:r w:rsidRPr="00A9226D">
        <w:rPr>
          <w:rFonts w:asciiTheme="minorHAnsi" w:hAnsiTheme="minorHAnsi" w:cstheme="minorHAnsi"/>
          <w:sz w:val="22"/>
          <w:szCs w:val="22"/>
        </w:rPr>
        <w:t>Torino :</w:t>
      </w:r>
      <w:proofErr w:type="gramEnd"/>
      <w:r w:rsidRPr="00A9226D">
        <w:rPr>
          <w:rFonts w:asciiTheme="minorHAnsi" w:hAnsiTheme="minorHAnsi" w:cstheme="minorHAnsi"/>
          <w:sz w:val="22"/>
          <w:szCs w:val="22"/>
        </w:rPr>
        <w:t xml:space="preserve"> Claudiana, [2000]</w:t>
      </w:r>
      <w:r w:rsidRPr="00A9226D">
        <w:rPr>
          <w:rFonts w:asciiTheme="minorHAnsi" w:hAnsiTheme="minorHAnsi" w:cstheme="minorHAnsi"/>
          <w:sz w:val="22"/>
          <w:szCs w:val="22"/>
        </w:rPr>
        <w:t xml:space="preserve">. – Fa parte di: </w:t>
      </w:r>
      <w:r w:rsidRPr="00A9226D">
        <w:rPr>
          <w:rFonts w:asciiTheme="minorHAnsi" w:hAnsiTheme="minorHAnsi" w:cstheme="minorHAnsi"/>
          <w:sz w:val="22"/>
          <w:szCs w:val="22"/>
        </w:rPr>
        <w:t>Collana della Società di studi valdesi</w:t>
      </w:r>
    </w:p>
    <w:p w14:paraId="174271D5" w14:textId="35CBCF6D" w:rsidR="00644A45" w:rsidRPr="00A9226D" w:rsidRDefault="00644A45" w:rsidP="00A9226D">
      <w:pPr>
        <w:pStyle w:val="Paragrafoelenco"/>
        <w:numPr>
          <w:ilvl w:val="0"/>
          <w:numId w:val="1"/>
        </w:numPr>
        <w:tabs>
          <w:tab w:val="right" w:pos="6480"/>
          <w:tab w:val="right" w:pos="8640"/>
        </w:tabs>
        <w:jc w:val="both"/>
        <w:rPr>
          <w:rFonts w:asciiTheme="minorHAnsi" w:hAnsiTheme="minorHAnsi" w:cstheme="minorHAnsi"/>
          <w:sz w:val="22"/>
          <w:szCs w:val="22"/>
        </w:rPr>
      </w:pPr>
      <w:r w:rsidRPr="00A9226D">
        <w:rPr>
          <w:rFonts w:asciiTheme="minorHAnsi" w:hAnsiTheme="minorHAnsi" w:cstheme="minorHAnsi"/>
          <w:i/>
          <w:iCs/>
          <w:sz w:val="22"/>
          <w:szCs w:val="22"/>
        </w:rPr>
        <w:t xml:space="preserve">Giuseppe Gangale e la rivista </w:t>
      </w:r>
      <w:proofErr w:type="spellStart"/>
      <w:r w:rsidRPr="00A9226D">
        <w:rPr>
          <w:rFonts w:asciiTheme="minorHAnsi" w:hAnsiTheme="minorHAnsi" w:cstheme="minorHAnsi"/>
          <w:i/>
          <w:iCs/>
          <w:sz w:val="22"/>
          <w:szCs w:val="22"/>
        </w:rPr>
        <w:t>Conscientia</w:t>
      </w:r>
      <w:proofErr w:type="spellEnd"/>
      <w:r w:rsidRPr="00A9226D">
        <w:rPr>
          <w:rFonts w:asciiTheme="minorHAnsi" w:hAnsiTheme="minorHAnsi" w:cstheme="minorHAnsi"/>
          <w:sz w:val="22"/>
          <w:szCs w:val="22"/>
        </w:rPr>
        <w:t>, "Protestantesimo", 54/1 (1999), pp. 22-9</w:t>
      </w:r>
    </w:p>
    <w:p w14:paraId="6B15A3FC" w14:textId="5D25C56A" w:rsidR="00644A45" w:rsidRPr="00A9226D" w:rsidRDefault="00644A45" w:rsidP="00A9226D">
      <w:pPr>
        <w:numPr>
          <w:ilvl w:val="0"/>
          <w:numId w:val="1"/>
        </w:numPr>
        <w:tabs>
          <w:tab w:val="right" w:pos="6480"/>
          <w:tab w:val="right" w:pos="8640"/>
        </w:tabs>
        <w:jc w:val="both"/>
        <w:rPr>
          <w:rFonts w:asciiTheme="minorHAnsi" w:hAnsiTheme="minorHAnsi" w:cstheme="minorHAnsi"/>
          <w:sz w:val="22"/>
          <w:szCs w:val="22"/>
        </w:rPr>
      </w:pPr>
      <w:r w:rsidRPr="00A9226D">
        <w:rPr>
          <w:rFonts w:asciiTheme="minorHAnsi" w:hAnsiTheme="minorHAnsi" w:cstheme="minorHAnsi"/>
          <w:sz w:val="22"/>
          <w:szCs w:val="22"/>
        </w:rPr>
        <w:t xml:space="preserve">Laura Demofonti, </w:t>
      </w:r>
      <w:hyperlink r:id="rId24" w:anchor="v=onepage&amp;q=conscientia&amp;f=false" w:history="1">
        <w:r w:rsidRPr="00A9226D">
          <w:rPr>
            <w:rStyle w:val="Collegamentoipertestuale"/>
            <w:rFonts w:asciiTheme="minorHAnsi" w:hAnsiTheme="minorHAnsi" w:cstheme="minorHAnsi"/>
            <w:i/>
            <w:iCs/>
            <w:sz w:val="22"/>
            <w:szCs w:val="22"/>
          </w:rPr>
          <w:t>La riforma nell'Italia del primo Novecento: gruppi e riviste di ispirazione evangelica</w:t>
        </w:r>
      </w:hyperlink>
      <w:r w:rsidRPr="00A9226D">
        <w:rPr>
          <w:rFonts w:asciiTheme="minorHAnsi" w:hAnsiTheme="minorHAnsi" w:cstheme="minorHAnsi"/>
          <w:sz w:val="22"/>
          <w:szCs w:val="22"/>
        </w:rPr>
        <w:t>, Roma, Edizioni di storia e letteratura, 2003</w:t>
      </w:r>
    </w:p>
    <w:p w14:paraId="4C84A1DD" w14:textId="2FAFB483" w:rsidR="00644A45" w:rsidRPr="00A9226D" w:rsidRDefault="00644A45" w:rsidP="00A9226D">
      <w:pPr>
        <w:ind w:left="360"/>
        <w:jc w:val="both"/>
        <w:rPr>
          <w:rFonts w:asciiTheme="minorHAnsi" w:hAnsiTheme="minorHAnsi" w:cstheme="minorHAnsi"/>
        </w:rPr>
      </w:pPr>
    </w:p>
    <w:sectPr w:rsidR="00644A45" w:rsidRPr="00A9226D"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4881"/>
    <w:multiLevelType w:val="hybridMultilevel"/>
    <w:tmpl w:val="FBCC80A6"/>
    <w:lvl w:ilvl="0" w:tplc="04100001">
      <w:start w:val="185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8F1389E"/>
    <w:multiLevelType w:val="multilevel"/>
    <w:tmpl w:val="A366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711900">
    <w:abstractNumId w:val="0"/>
  </w:num>
  <w:num w:numId="2" w16cid:durableId="198325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54054"/>
    <w:rsid w:val="0031062F"/>
    <w:rsid w:val="003605E3"/>
    <w:rsid w:val="00375F4B"/>
    <w:rsid w:val="003811E4"/>
    <w:rsid w:val="00644A45"/>
    <w:rsid w:val="00653982"/>
    <w:rsid w:val="00654054"/>
    <w:rsid w:val="0099408D"/>
    <w:rsid w:val="00A9226D"/>
    <w:rsid w:val="00C71CAA"/>
    <w:rsid w:val="00D544E6"/>
    <w:rsid w:val="00E84EF4"/>
    <w:rsid w:val="00F213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B2704"/>
  <w15:chartTrackingRefBased/>
  <w15:docId w15:val="{602CECA8-3E10-466A-922C-5A951859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21385"/>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65405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65405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654054"/>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654054"/>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654054"/>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65405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5405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5405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5405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54054"/>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654054"/>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654054"/>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654054"/>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654054"/>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65405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5405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5405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54054"/>
    <w:rPr>
      <w:rFonts w:eastAsiaTheme="majorEastAsia" w:cstheme="majorBidi"/>
      <w:color w:val="272727" w:themeColor="text1" w:themeTint="D8"/>
    </w:rPr>
  </w:style>
  <w:style w:type="paragraph" w:styleId="Titolo">
    <w:name w:val="Title"/>
    <w:basedOn w:val="Normale"/>
    <w:next w:val="Normale"/>
    <w:link w:val="TitoloCarattere"/>
    <w:uiPriority w:val="10"/>
    <w:qFormat/>
    <w:rsid w:val="0065405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5405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5405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5405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5405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54054"/>
    <w:rPr>
      <w:i/>
      <w:iCs/>
      <w:color w:val="404040" w:themeColor="text1" w:themeTint="BF"/>
    </w:rPr>
  </w:style>
  <w:style w:type="paragraph" w:styleId="Paragrafoelenco">
    <w:name w:val="List Paragraph"/>
    <w:basedOn w:val="Normale"/>
    <w:uiPriority w:val="34"/>
    <w:qFormat/>
    <w:rsid w:val="00654054"/>
    <w:pPr>
      <w:ind w:left="720"/>
      <w:contextualSpacing/>
    </w:pPr>
  </w:style>
  <w:style w:type="character" w:styleId="Enfasiintensa">
    <w:name w:val="Intense Emphasis"/>
    <w:basedOn w:val="Carpredefinitoparagrafo"/>
    <w:uiPriority w:val="21"/>
    <w:qFormat/>
    <w:rsid w:val="00654054"/>
    <w:rPr>
      <w:i/>
      <w:iCs/>
      <w:color w:val="365F91" w:themeColor="accent1" w:themeShade="BF"/>
    </w:rPr>
  </w:style>
  <w:style w:type="paragraph" w:styleId="Citazioneintensa">
    <w:name w:val="Intense Quote"/>
    <w:basedOn w:val="Normale"/>
    <w:next w:val="Normale"/>
    <w:link w:val="CitazioneintensaCarattere"/>
    <w:uiPriority w:val="30"/>
    <w:qFormat/>
    <w:rsid w:val="0065405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654054"/>
    <w:rPr>
      <w:i/>
      <w:iCs/>
      <w:color w:val="365F91" w:themeColor="accent1" w:themeShade="BF"/>
    </w:rPr>
  </w:style>
  <w:style w:type="character" w:styleId="Riferimentointenso">
    <w:name w:val="Intense Reference"/>
    <w:basedOn w:val="Carpredefinitoparagrafo"/>
    <w:uiPriority w:val="32"/>
    <w:qFormat/>
    <w:rsid w:val="00654054"/>
    <w:rPr>
      <w:b/>
      <w:bCs/>
      <w:smallCaps/>
      <w:color w:val="365F91" w:themeColor="accent1" w:themeShade="BF"/>
      <w:spacing w:val="5"/>
    </w:rPr>
  </w:style>
  <w:style w:type="character" w:styleId="Collegamentoipertestuale">
    <w:name w:val="Hyperlink"/>
    <w:basedOn w:val="Carpredefinitoparagrafo"/>
    <w:uiPriority w:val="99"/>
    <w:unhideWhenUsed/>
    <w:rsid w:val="00644A45"/>
    <w:rPr>
      <w:color w:val="0000FF" w:themeColor="hyperlink"/>
      <w:u w:val="single"/>
    </w:rPr>
  </w:style>
  <w:style w:type="character" w:styleId="Menzionenonrisolta">
    <w:name w:val="Unresolved Mention"/>
    <w:basedOn w:val="Carpredefinitoparagrafo"/>
    <w:uiPriority w:val="99"/>
    <w:semiHidden/>
    <w:unhideWhenUsed/>
    <w:rsid w:val="00644A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wikipedia.org/wiki/Paolo_Paschetto" TargetMode="External"/><Relationship Id="rId13" Type="http://schemas.openxmlformats.org/officeDocument/2006/relationships/hyperlink" Target="https://it.wikipedia.org/wiki/Eugenio_Donadoni" TargetMode="External"/><Relationship Id="rId18" Type="http://schemas.openxmlformats.org/officeDocument/2006/relationships/hyperlink" Target="https://it.wikipedia.org/wiki/Romolo_Murri"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t.wikipedia.org/wiki/Conscientia" TargetMode="External"/><Relationship Id="rId7" Type="http://schemas.openxmlformats.org/officeDocument/2006/relationships/hyperlink" Target="https://it.wikipedia.org/wiki/Giuseppe_Gangale" TargetMode="External"/><Relationship Id="rId12" Type="http://schemas.openxmlformats.org/officeDocument/2006/relationships/hyperlink" Target="https://it.wikipedia.org/wiki/Angelo_Crespi_(filosofo)" TargetMode="External"/><Relationship Id="rId17" Type="http://schemas.openxmlformats.org/officeDocument/2006/relationships/hyperlink" Target="https://it.wikipedia.org/wiki/Felice_Momigliano"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t.wikipedia.org/wiki/Gherardo_Marone" TargetMode="External"/><Relationship Id="rId20" Type="http://schemas.openxmlformats.org/officeDocument/2006/relationships/hyperlink" Target="https://it.wikipedia.org/wiki/Mario_Vinciguerra" TargetMode="External"/><Relationship Id="rId1" Type="http://schemas.openxmlformats.org/officeDocument/2006/relationships/numbering" Target="numbering.xml"/><Relationship Id="rId6" Type="http://schemas.openxmlformats.org/officeDocument/2006/relationships/hyperlink" Target="https://it.wikipedia.org/wiki/Bilychnis" TargetMode="External"/><Relationship Id="rId11" Type="http://schemas.openxmlformats.org/officeDocument/2006/relationships/hyperlink" Target="https://it.wikipedia.org/wiki/Camillo_Bellieni" TargetMode="External"/><Relationship Id="rId24" Type="http://schemas.openxmlformats.org/officeDocument/2006/relationships/hyperlink" Target="https://books.google.it/books?id=CPqtZrRa4MsC&amp;pg=PA235&amp;lpg=PA235&amp;dq=Conscientia+rivista&amp;source=bl&amp;ots=zzSssWN89p&amp;sig=ACfU3U2M0O7oq0raIqx5Tam3cQlmrjq7Ew&amp;hl=it&amp;sa=X&amp;ved=2ahUKEwj9meWwncLyAhVTgf0HHS-qD7YQ6AF6BAgLEAM" TargetMode="External"/><Relationship Id="rId5" Type="http://schemas.openxmlformats.org/officeDocument/2006/relationships/hyperlink" Target="https://it.wikipedia.org/wiki/Giuseppe_Gangale" TargetMode="External"/><Relationship Id="rId15" Type="http://schemas.openxmlformats.org/officeDocument/2006/relationships/hyperlink" Target="https://it.wikipedia.org/wiki/Piero_Gobetti" TargetMode="External"/><Relationship Id="rId23" Type="http://schemas.openxmlformats.org/officeDocument/2006/relationships/hyperlink" Target="https://www.claudiana.it/scheda-libro/una-resistenza-spirituale-conscentia-1922-1927-9788870163568-265.html" TargetMode="External"/><Relationship Id="rId10" Type="http://schemas.openxmlformats.org/officeDocument/2006/relationships/hyperlink" Target="https://it.wikipedia.org/wiki/Lelio_Basso" TargetMode="External"/><Relationship Id="rId19" Type="http://schemas.openxmlformats.org/officeDocument/2006/relationships/hyperlink" Target="https://it.wikipedia.org/wiki/Adriano_Tilgher_(filosofo)" TargetMode="External"/><Relationship Id="rId4" Type="http://schemas.openxmlformats.org/officeDocument/2006/relationships/webSettings" Target="webSettings.xml"/><Relationship Id="rId9" Type="http://schemas.openxmlformats.org/officeDocument/2006/relationships/hyperlink" Target="https://it.wikipedia.org/wiki/Antonio_Banfi" TargetMode="External"/><Relationship Id="rId14" Type="http://schemas.openxmlformats.org/officeDocument/2006/relationships/hyperlink" Target="https://it.wikipedia.org/wiki/Tommaso_Fiore" TargetMode="External"/><Relationship Id="rId22"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769</Words>
  <Characters>4384</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2026-08-07T04:51:00Z</dcterms:created>
  <dcterms:modified xsi:type="dcterms:W3CDTF">2026-08-07T06:56:00Z</dcterms:modified>
</cp:coreProperties>
</file>