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ED4BD" w14:textId="3B90F17D" w:rsidR="002F72E9" w:rsidRPr="004215FD" w:rsidRDefault="002F72E9" w:rsidP="002F72E9">
      <w:pPr>
        <w:spacing w:after="0" w:line="240" w:lineRule="auto"/>
        <w:jc w:val="both"/>
        <w:rPr>
          <w:rFonts w:cstheme="minorHAnsi"/>
          <w:bCs/>
          <w:i/>
          <w:iCs/>
          <w:sz w:val="16"/>
          <w:szCs w:val="16"/>
        </w:rPr>
      </w:pPr>
      <w:r>
        <w:rPr>
          <w:rFonts w:cstheme="minorHAnsi"/>
          <w:b/>
          <w:color w:val="C00000"/>
          <w:sz w:val="44"/>
          <w:szCs w:val="44"/>
        </w:rPr>
        <w:t>D3233</w:t>
      </w:r>
      <w:r>
        <w:rPr>
          <w:rFonts w:cstheme="minorHAnsi"/>
          <w:b/>
          <w:color w:val="C00000"/>
          <w:sz w:val="44"/>
          <w:szCs w:val="44"/>
        </w:rPr>
        <w:tab/>
      </w:r>
      <w:r w:rsidRPr="004215FD">
        <w:rPr>
          <w:rFonts w:cstheme="minorHAnsi"/>
          <w:b/>
          <w:sz w:val="16"/>
          <w:szCs w:val="16"/>
        </w:rPr>
        <w:tab/>
      </w:r>
      <w:r w:rsidRPr="004215FD">
        <w:rPr>
          <w:rFonts w:cstheme="minorHAnsi"/>
          <w:b/>
          <w:sz w:val="16"/>
          <w:szCs w:val="16"/>
        </w:rPr>
        <w:tab/>
      </w:r>
      <w:r w:rsidRPr="004215FD">
        <w:rPr>
          <w:rFonts w:cstheme="minorHAnsi"/>
          <w:b/>
          <w:sz w:val="16"/>
          <w:szCs w:val="16"/>
        </w:rPr>
        <w:tab/>
      </w:r>
      <w:r w:rsidRPr="004215FD">
        <w:rPr>
          <w:rFonts w:cstheme="minorHAnsi"/>
          <w:b/>
          <w:sz w:val="16"/>
          <w:szCs w:val="16"/>
        </w:rPr>
        <w:tab/>
      </w:r>
      <w:r w:rsidRPr="004215FD">
        <w:rPr>
          <w:rFonts w:cstheme="minorHAnsi"/>
          <w:b/>
          <w:sz w:val="16"/>
          <w:szCs w:val="16"/>
        </w:rPr>
        <w:tab/>
      </w:r>
      <w:r w:rsidRPr="004215FD">
        <w:rPr>
          <w:rFonts w:cstheme="minorHAnsi"/>
          <w:b/>
          <w:sz w:val="16"/>
          <w:szCs w:val="16"/>
        </w:rPr>
        <w:tab/>
      </w:r>
      <w:r w:rsidRPr="004215FD">
        <w:rPr>
          <w:rFonts w:cstheme="minorHAnsi"/>
          <w:b/>
          <w:sz w:val="16"/>
          <w:szCs w:val="16"/>
        </w:rPr>
        <w:tab/>
      </w:r>
      <w:r w:rsidRPr="004215FD">
        <w:rPr>
          <w:rFonts w:cstheme="minorHAnsi"/>
          <w:b/>
          <w:sz w:val="16"/>
          <w:szCs w:val="16"/>
        </w:rPr>
        <w:tab/>
      </w:r>
      <w:r w:rsidRPr="004215FD">
        <w:rPr>
          <w:rFonts w:cstheme="minorHAnsi"/>
          <w:bCs/>
          <w:i/>
          <w:iCs/>
          <w:sz w:val="16"/>
          <w:szCs w:val="16"/>
        </w:rPr>
        <w:t>Scheda creata il 1</w:t>
      </w:r>
      <w:r>
        <w:rPr>
          <w:rFonts w:cstheme="minorHAnsi"/>
          <w:bCs/>
          <w:i/>
          <w:iCs/>
          <w:sz w:val="16"/>
          <w:szCs w:val="16"/>
        </w:rPr>
        <w:t>7</w:t>
      </w:r>
      <w:r w:rsidRPr="004215FD">
        <w:rPr>
          <w:rFonts w:cstheme="minorHAnsi"/>
          <w:bCs/>
          <w:i/>
          <w:iCs/>
          <w:sz w:val="16"/>
          <w:szCs w:val="16"/>
        </w:rPr>
        <w:t xml:space="preserve"> marzo 2026</w:t>
      </w:r>
    </w:p>
    <w:p w14:paraId="7DAC4ACC" w14:textId="583076CF" w:rsidR="007E62AD" w:rsidRDefault="00E35D7D" w:rsidP="00C44AFE">
      <w:pPr>
        <w:spacing w:after="0" w:line="240" w:lineRule="auto"/>
        <w:jc w:val="center"/>
        <w:rPr>
          <w:rFonts w:cstheme="minorHAnsi"/>
          <w:b/>
          <w:color w:val="C00000"/>
          <w:sz w:val="44"/>
          <w:szCs w:val="44"/>
        </w:rPr>
      </w:pPr>
      <w:r w:rsidRPr="00E35D7D">
        <w:rPr>
          <w:rFonts w:cstheme="minorHAnsi"/>
          <w:b/>
          <w:noProof/>
          <w:color w:val="C00000"/>
          <w:sz w:val="44"/>
          <w:szCs w:val="44"/>
        </w:rPr>
        <w:drawing>
          <wp:inline distT="0" distB="0" distL="0" distR="0" wp14:anchorId="72F96604" wp14:editId="51114597">
            <wp:extent cx="2790000" cy="2160000"/>
            <wp:effectExtent l="0" t="0" r="0" b="0"/>
            <wp:docPr id="338212440" name="Immagine 2" descr="IL MESSAGGERE DEL SACRO CUORE DI GESù 1913 LIBRETTO RELIGIOSO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 MESSAGGERE DEL SACRO CUORE DI GESù 1913 LIBRETTO RELIGIOSO - Foto 1 di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0000" cy="2160000"/>
                    </a:xfrm>
                    <a:prstGeom prst="rect">
                      <a:avLst/>
                    </a:prstGeom>
                    <a:noFill/>
                    <a:ln>
                      <a:noFill/>
                    </a:ln>
                  </pic:spPr>
                </pic:pic>
              </a:graphicData>
            </a:graphic>
          </wp:inline>
        </w:drawing>
      </w:r>
      <w:r w:rsidR="007E62AD">
        <w:rPr>
          <w:rFonts w:cstheme="minorHAnsi"/>
          <w:b/>
          <w:noProof/>
          <w:color w:val="C00000"/>
          <w:sz w:val="44"/>
          <w:szCs w:val="44"/>
        </w:rPr>
        <w:drawing>
          <wp:inline distT="0" distB="0" distL="0" distR="0" wp14:anchorId="7A9462AE" wp14:editId="6918928E">
            <wp:extent cx="1047600" cy="2160000"/>
            <wp:effectExtent l="0" t="0" r="635" b="0"/>
            <wp:docPr id="12730202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7600" cy="2160000"/>
                    </a:xfrm>
                    <a:prstGeom prst="rect">
                      <a:avLst/>
                    </a:prstGeom>
                    <a:noFill/>
                  </pic:spPr>
                </pic:pic>
              </a:graphicData>
            </a:graphic>
          </wp:inline>
        </w:drawing>
      </w:r>
    </w:p>
    <w:p w14:paraId="29E400C6" w14:textId="563300A3" w:rsidR="002F72E9" w:rsidRDefault="002F72E9" w:rsidP="002F72E9">
      <w:pPr>
        <w:spacing w:after="0" w:line="240" w:lineRule="auto"/>
        <w:jc w:val="both"/>
        <w:rPr>
          <w:rFonts w:cstheme="minorHAnsi"/>
          <w:b/>
          <w:color w:val="C00000"/>
          <w:sz w:val="44"/>
          <w:szCs w:val="44"/>
        </w:rPr>
      </w:pPr>
      <w:r w:rsidRPr="004215FD">
        <w:rPr>
          <w:rFonts w:cstheme="minorHAnsi"/>
          <w:b/>
          <w:color w:val="C00000"/>
          <w:sz w:val="44"/>
          <w:szCs w:val="44"/>
        </w:rPr>
        <w:t>Descrizione storico-bibliografica</w:t>
      </w:r>
    </w:p>
    <w:p w14:paraId="39F5258B" w14:textId="73E46135" w:rsidR="002F72E9" w:rsidRPr="00C44AFE" w:rsidRDefault="002F72E9" w:rsidP="002F72E9">
      <w:pPr>
        <w:spacing w:after="0" w:line="240" w:lineRule="auto"/>
        <w:jc w:val="both"/>
        <w:rPr>
          <w:rFonts w:cstheme="minorHAnsi"/>
          <w:bCs/>
          <w:sz w:val="20"/>
          <w:szCs w:val="20"/>
        </w:rPr>
      </w:pPr>
      <w:r w:rsidRPr="00C44AFE">
        <w:rPr>
          <w:rFonts w:cstheme="minorHAnsi"/>
          <w:bCs/>
          <w:sz w:val="20"/>
          <w:szCs w:val="20"/>
        </w:rPr>
        <w:t>Il *</w:t>
      </w:r>
      <w:r w:rsidRPr="00C44AFE">
        <w:rPr>
          <w:rFonts w:cstheme="minorHAnsi"/>
          <w:b/>
          <w:sz w:val="20"/>
          <w:szCs w:val="20"/>
        </w:rPr>
        <w:t xml:space="preserve">messaggere del Sacro Cuore di </w:t>
      </w:r>
      <w:proofErr w:type="gramStart"/>
      <w:r w:rsidRPr="00C44AFE">
        <w:rPr>
          <w:rFonts w:cstheme="minorHAnsi"/>
          <w:b/>
          <w:sz w:val="20"/>
          <w:szCs w:val="20"/>
        </w:rPr>
        <w:t xml:space="preserve">Gesù </w:t>
      </w:r>
      <w:r w:rsidRPr="00C44AFE">
        <w:rPr>
          <w:rFonts w:cstheme="minorHAnsi"/>
          <w:bCs/>
          <w:sz w:val="20"/>
          <w:szCs w:val="20"/>
        </w:rPr>
        <w:t>:</w:t>
      </w:r>
      <w:proofErr w:type="gramEnd"/>
      <w:r w:rsidRPr="00C44AFE">
        <w:rPr>
          <w:rFonts w:cstheme="minorHAnsi"/>
          <w:bCs/>
          <w:sz w:val="20"/>
          <w:szCs w:val="20"/>
        </w:rPr>
        <w:t xml:space="preserve"> bullettino mensile dell'apostolato della preghiera. - Vol. 1 (</w:t>
      </w:r>
      <w:proofErr w:type="gramStart"/>
      <w:r w:rsidRPr="00C44AFE">
        <w:rPr>
          <w:rFonts w:cstheme="minorHAnsi"/>
          <w:bCs/>
          <w:sz w:val="20"/>
          <w:szCs w:val="20"/>
        </w:rPr>
        <w:t>1864)-</w:t>
      </w:r>
      <w:proofErr w:type="gramEnd"/>
      <w:r w:rsidR="00A25489" w:rsidRPr="00C44AFE">
        <w:rPr>
          <w:rFonts w:cstheme="minorHAnsi"/>
          <w:bCs/>
          <w:sz w:val="20"/>
          <w:szCs w:val="20"/>
        </w:rPr>
        <w:t>n. 5 (marzo 1978)</w:t>
      </w:r>
      <w:r w:rsidRPr="00C44AFE">
        <w:rPr>
          <w:rFonts w:cstheme="minorHAnsi"/>
          <w:bCs/>
          <w:sz w:val="20"/>
          <w:szCs w:val="20"/>
        </w:rPr>
        <w:t xml:space="preserve">. - </w:t>
      </w:r>
      <w:proofErr w:type="gramStart"/>
      <w:r w:rsidRPr="00C44AFE">
        <w:rPr>
          <w:rFonts w:cstheme="minorHAnsi"/>
          <w:bCs/>
          <w:sz w:val="20"/>
          <w:szCs w:val="20"/>
        </w:rPr>
        <w:t>Parma :</w:t>
      </w:r>
      <w:proofErr w:type="gramEnd"/>
      <w:r w:rsidRPr="00C44AFE">
        <w:rPr>
          <w:rFonts w:cstheme="minorHAnsi"/>
          <w:bCs/>
          <w:sz w:val="20"/>
          <w:szCs w:val="20"/>
        </w:rPr>
        <w:t xml:space="preserve"> Ufficio del Messaggere del S. Cuore di Gesù, [1864-197</w:t>
      </w:r>
      <w:r w:rsidR="00A25489" w:rsidRPr="00C44AFE">
        <w:rPr>
          <w:rFonts w:cstheme="minorHAnsi"/>
          <w:bCs/>
          <w:sz w:val="20"/>
          <w:szCs w:val="20"/>
        </w:rPr>
        <w:t>8</w:t>
      </w:r>
      <w:r w:rsidRPr="00C44AFE">
        <w:rPr>
          <w:rFonts w:cstheme="minorHAnsi"/>
          <w:bCs/>
          <w:sz w:val="20"/>
          <w:szCs w:val="20"/>
        </w:rPr>
        <w:t>]. – 11</w:t>
      </w:r>
      <w:r w:rsidR="00A25489" w:rsidRPr="00C44AFE">
        <w:rPr>
          <w:rFonts w:cstheme="minorHAnsi"/>
          <w:bCs/>
          <w:sz w:val="20"/>
          <w:szCs w:val="20"/>
        </w:rPr>
        <w:t>5</w:t>
      </w:r>
      <w:r w:rsidRPr="00C44AFE">
        <w:rPr>
          <w:rFonts w:cstheme="minorHAnsi"/>
          <w:bCs/>
          <w:sz w:val="20"/>
          <w:szCs w:val="20"/>
        </w:rPr>
        <w:t xml:space="preserve"> </w:t>
      </w:r>
      <w:proofErr w:type="gramStart"/>
      <w:r w:rsidRPr="00C44AFE">
        <w:rPr>
          <w:rFonts w:cstheme="minorHAnsi"/>
          <w:bCs/>
          <w:sz w:val="20"/>
          <w:szCs w:val="20"/>
        </w:rPr>
        <w:t>volumi ;</w:t>
      </w:r>
      <w:proofErr w:type="gramEnd"/>
      <w:r w:rsidRPr="00C44AFE">
        <w:rPr>
          <w:rFonts w:cstheme="minorHAnsi"/>
          <w:bCs/>
          <w:sz w:val="20"/>
          <w:szCs w:val="20"/>
        </w:rPr>
        <w:t xml:space="preserve"> 21 cm. ((</w:t>
      </w:r>
      <w:r w:rsidR="00E35D7D" w:rsidRPr="00C44AFE">
        <w:rPr>
          <w:rFonts w:cstheme="minorHAnsi"/>
          <w:bCs/>
          <w:sz w:val="20"/>
          <w:szCs w:val="20"/>
        </w:rPr>
        <w:t xml:space="preserve">Quindicinale dal 1972. - </w:t>
      </w:r>
      <w:r w:rsidRPr="00C44AFE">
        <w:rPr>
          <w:rFonts w:cstheme="minorHAnsi"/>
          <w:bCs/>
          <w:sz w:val="20"/>
          <w:szCs w:val="20"/>
        </w:rPr>
        <w:t>Il complemento del titolo varia: bullettino mensuale dell'apostolato della preghiera Lega del Cuor di Gesù</w:t>
      </w:r>
      <w:r w:rsidR="00E35D7D" w:rsidRPr="00C44AFE">
        <w:rPr>
          <w:rFonts w:cstheme="minorHAnsi"/>
          <w:bCs/>
          <w:sz w:val="20"/>
          <w:szCs w:val="20"/>
        </w:rPr>
        <w:t>; organo ufficiale dell'Apostolato della preghiera e dell'Opera della consacrazione delle famiglie al divin cuore di Gesù (1913)</w:t>
      </w:r>
      <w:r w:rsidR="00A25489" w:rsidRPr="00C44AFE">
        <w:rPr>
          <w:rFonts w:cstheme="minorHAnsi"/>
          <w:bCs/>
          <w:sz w:val="20"/>
          <w:szCs w:val="20"/>
        </w:rPr>
        <w:t>; organo della Direzione Generale per l'Italia dell'Apostolato della Preghiera e della Consacrazione delle Famiglie al S. Cuore (1931)</w:t>
      </w:r>
      <w:r w:rsidRPr="00C44AFE">
        <w:rPr>
          <w:rFonts w:cstheme="minorHAnsi"/>
          <w:bCs/>
          <w:sz w:val="20"/>
          <w:szCs w:val="20"/>
        </w:rPr>
        <w:t>. – Il luogo di pubblicazione varia: Bologna (1</w:t>
      </w:r>
      <w:r w:rsidR="00A25489" w:rsidRPr="00C44AFE">
        <w:rPr>
          <w:rFonts w:cstheme="minorHAnsi"/>
          <w:bCs/>
          <w:sz w:val="20"/>
          <w:szCs w:val="20"/>
        </w:rPr>
        <w:t>8</w:t>
      </w:r>
      <w:r w:rsidRPr="00C44AFE">
        <w:rPr>
          <w:rFonts w:cstheme="minorHAnsi"/>
          <w:bCs/>
          <w:sz w:val="20"/>
          <w:szCs w:val="20"/>
        </w:rPr>
        <w:t xml:space="preserve">75); </w:t>
      </w:r>
      <w:proofErr w:type="gramStart"/>
      <w:r w:rsidRPr="00C44AFE">
        <w:rPr>
          <w:rFonts w:cstheme="minorHAnsi"/>
          <w:bCs/>
          <w:sz w:val="20"/>
          <w:szCs w:val="20"/>
        </w:rPr>
        <w:t xml:space="preserve">Roma </w:t>
      </w:r>
      <w:r w:rsidR="00A25489" w:rsidRPr="00C44AFE">
        <w:rPr>
          <w:rFonts w:cstheme="minorHAnsi"/>
          <w:bCs/>
          <w:sz w:val="20"/>
          <w:szCs w:val="20"/>
        </w:rPr>
        <w:t>:</w:t>
      </w:r>
      <w:proofErr w:type="gramEnd"/>
      <w:r w:rsidR="00A25489" w:rsidRPr="00C44AFE">
        <w:rPr>
          <w:rFonts w:cstheme="minorHAnsi"/>
          <w:bCs/>
          <w:sz w:val="20"/>
          <w:szCs w:val="20"/>
        </w:rPr>
        <w:t xml:space="preserve"> Via degli Astalli, 16 </w:t>
      </w:r>
      <w:r w:rsidRPr="00C44AFE">
        <w:rPr>
          <w:rFonts w:cstheme="minorHAnsi"/>
          <w:bCs/>
          <w:sz w:val="20"/>
          <w:szCs w:val="20"/>
        </w:rPr>
        <w:t xml:space="preserve">(1879). </w:t>
      </w:r>
      <w:r w:rsidR="00E35D7D" w:rsidRPr="00C44AFE">
        <w:rPr>
          <w:rFonts w:cstheme="minorHAnsi"/>
          <w:bCs/>
          <w:sz w:val="20"/>
          <w:szCs w:val="20"/>
        </w:rPr>
        <w:t>–</w:t>
      </w:r>
      <w:r w:rsidRPr="00C44AFE">
        <w:rPr>
          <w:rFonts w:cstheme="minorHAnsi"/>
          <w:bCs/>
          <w:sz w:val="20"/>
          <w:szCs w:val="20"/>
        </w:rPr>
        <w:t xml:space="preserve"> </w:t>
      </w:r>
      <w:r w:rsidR="00E35D7D" w:rsidRPr="00C44AFE">
        <w:rPr>
          <w:rFonts w:cstheme="minorHAnsi"/>
          <w:bCs/>
          <w:sz w:val="20"/>
          <w:szCs w:val="20"/>
        </w:rPr>
        <w:t xml:space="preserve">Il formato varia. - </w:t>
      </w:r>
      <w:r w:rsidRPr="00C44AFE">
        <w:rPr>
          <w:rFonts w:cstheme="minorHAnsi"/>
          <w:bCs/>
          <w:sz w:val="20"/>
          <w:szCs w:val="20"/>
        </w:rPr>
        <w:t xml:space="preserve">Descrizione basata su: vol. 22 (gennaio-giugno 1875). - </w:t>
      </w:r>
      <w:r w:rsidR="00A25489" w:rsidRPr="00C44AFE">
        <w:rPr>
          <w:rFonts w:cstheme="minorHAnsi"/>
          <w:bCs/>
          <w:sz w:val="20"/>
          <w:szCs w:val="20"/>
        </w:rPr>
        <w:t xml:space="preserve">CFI0386279; </w:t>
      </w:r>
      <w:r w:rsidRPr="00C44AFE">
        <w:rPr>
          <w:rFonts w:cstheme="minorHAnsi"/>
          <w:bCs/>
          <w:sz w:val="20"/>
          <w:szCs w:val="20"/>
        </w:rPr>
        <w:t xml:space="preserve">LO10719129; </w:t>
      </w:r>
      <w:r w:rsidR="00A97379" w:rsidRPr="00C44AFE">
        <w:rPr>
          <w:rFonts w:cstheme="minorHAnsi"/>
          <w:bCs/>
          <w:sz w:val="20"/>
          <w:szCs w:val="20"/>
        </w:rPr>
        <w:t xml:space="preserve">RMS1186923; </w:t>
      </w:r>
      <w:r w:rsidR="00E35D7D" w:rsidRPr="00C44AFE">
        <w:rPr>
          <w:rFonts w:cstheme="minorHAnsi"/>
          <w:bCs/>
          <w:sz w:val="20"/>
          <w:szCs w:val="20"/>
        </w:rPr>
        <w:t>TO</w:t>
      </w:r>
      <w:proofErr w:type="gramStart"/>
      <w:r w:rsidR="00E35D7D" w:rsidRPr="00C44AFE">
        <w:rPr>
          <w:rFonts w:cstheme="minorHAnsi"/>
          <w:bCs/>
          <w:sz w:val="20"/>
          <w:szCs w:val="20"/>
        </w:rPr>
        <w:t>00188796 ;</w:t>
      </w:r>
      <w:proofErr w:type="gramEnd"/>
      <w:r w:rsidR="00E35D7D" w:rsidRPr="00C44AFE">
        <w:rPr>
          <w:rFonts w:cstheme="minorHAnsi"/>
          <w:bCs/>
          <w:sz w:val="20"/>
          <w:szCs w:val="20"/>
        </w:rPr>
        <w:t xml:space="preserve"> </w:t>
      </w:r>
      <w:r w:rsidR="00A25489" w:rsidRPr="00C44AFE">
        <w:rPr>
          <w:rFonts w:cstheme="minorHAnsi"/>
          <w:bCs/>
          <w:sz w:val="20"/>
          <w:szCs w:val="20"/>
        </w:rPr>
        <w:t xml:space="preserve">TO01971448; </w:t>
      </w:r>
      <w:r w:rsidRPr="00C44AFE">
        <w:rPr>
          <w:rFonts w:cstheme="minorHAnsi"/>
          <w:bCs/>
          <w:sz w:val="20"/>
          <w:szCs w:val="20"/>
        </w:rPr>
        <w:t>TO02084568; TO02084570; TO02084571; TO02084572; TO02084573; TO02084575; TO02084576; TO02084578; TO02084579; TO02084581; TO02084582; TO02084583; TO02084584; TO02084586</w:t>
      </w:r>
    </w:p>
    <w:p w14:paraId="0CAE14EC" w14:textId="0F0271DE" w:rsidR="002F72E9" w:rsidRPr="00C44AFE" w:rsidRDefault="002F72E9" w:rsidP="002F72E9">
      <w:pPr>
        <w:spacing w:after="0" w:line="240" w:lineRule="auto"/>
        <w:jc w:val="both"/>
        <w:rPr>
          <w:rFonts w:cstheme="minorHAnsi"/>
          <w:bCs/>
          <w:sz w:val="20"/>
          <w:szCs w:val="20"/>
        </w:rPr>
      </w:pPr>
      <w:r w:rsidRPr="00C44AFE">
        <w:rPr>
          <w:rFonts w:cstheme="minorHAnsi"/>
          <w:bCs/>
          <w:sz w:val="20"/>
          <w:szCs w:val="20"/>
        </w:rPr>
        <w:t>Variant</w:t>
      </w:r>
      <w:r w:rsidR="00E35D7D" w:rsidRPr="00C44AFE">
        <w:rPr>
          <w:rFonts w:cstheme="minorHAnsi"/>
          <w:bCs/>
          <w:sz w:val="20"/>
          <w:szCs w:val="20"/>
        </w:rPr>
        <w:t>i</w:t>
      </w:r>
      <w:r w:rsidRPr="00C44AFE">
        <w:rPr>
          <w:rFonts w:cstheme="minorHAnsi"/>
          <w:bCs/>
          <w:sz w:val="20"/>
          <w:szCs w:val="20"/>
        </w:rPr>
        <w:t xml:space="preserve"> del titolo: Il *messaggere del S. Cuor di Gesù</w:t>
      </w:r>
      <w:r w:rsidR="00E35D7D" w:rsidRPr="00C44AFE">
        <w:rPr>
          <w:rFonts w:cstheme="minorHAnsi"/>
          <w:bCs/>
          <w:sz w:val="20"/>
          <w:szCs w:val="20"/>
        </w:rPr>
        <w:t xml:space="preserve">; </w:t>
      </w:r>
      <w:r w:rsidR="00A25489" w:rsidRPr="00C44AFE">
        <w:rPr>
          <w:rFonts w:cstheme="minorHAnsi"/>
          <w:bCs/>
          <w:sz w:val="20"/>
          <w:szCs w:val="20"/>
        </w:rPr>
        <w:t xml:space="preserve">Messaggere del Sacro </w:t>
      </w:r>
      <w:proofErr w:type="gramStart"/>
      <w:r w:rsidR="00A25489" w:rsidRPr="00C44AFE">
        <w:rPr>
          <w:rFonts w:cstheme="minorHAnsi"/>
          <w:bCs/>
          <w:sz w:val="20"/>
          <w:szCs w:val="20"/>
        </w:rPr>
        <w:t>Cuore ;</w:t>
      </w:r>
      <w:proofErr w:type="gramEnd"/>
      <w:r w:rsidR="00A25489" w:rsidRPr="00C44AFE">
        <w:rPr>
          <w:rFonts w:cstheme="minorHAnsi"/>
          <w:bCs/>
          <w:sz w:val="20"/>
          <w:szCs w:val="20"/>
        </w:rPr>
        <w:t xml:space="preserve"> </w:t>
      </w:r>
      <w:r w:rsidR="00E35D7D" w:rsidRPr="00C44AFE">
        <w:rPr>
          <w:rFonts w:cstheme="minorHAnsi"/>
          <w:bCs/>
          <w:sz w:val="20"/>
          <w:szCs w:val="20"/>
        </w:rPr>
        <w:t>*Messaggero del S. Cuore; *Messaggero del Sacro Cuore</w:t>
      </w:r>
      <w:r w:rsidR="00A97379" w:rsidRPr="00C44AFE">
        <w:rPr>
          <w:rFonts w:cstheme="minorHAnsi"/>
          <w:bCs/>
          <w:sz w:val="20"/>
          <w:szCs w:val="20"/>
        </w:rPr>
        <w:t>; *Messaggio del Sacro Cuore</w:t>
      </w:r>
    </w:p>
    <w:p w14:paraId="0D6569E5" w14:textId="03C77646" w:rsidR="002F72E9" w:rsidRPr="00C44AFE" w:rsidRDefault="002F72E9" w:rsidP="002F72E9">
      <w:pPr>
        <w:spacing w:after="0" w:line="240" w:lineRule="auto"/>
        <w:jc w:val="both"/>
        <w:rPr>
          <w:rFonts w:cstheme="minorHAnsi"/>
          <w:bCs/>
          <w:sz w:val="20"/>
          <w:szCs w:val="20"/>
        </w:rPr>
      </w:pPr>
      <w:r w:rsidRPr="00C44AFE">
        <w:rPr>
          <w:rFonts w:cstheme="minorHAnsi"/>
          <w:bCs/>
          <w:sz w:val="20"/>
          <w:szCs w:val="20"/>
        </w:rPr>
        <w:t>Autor</w:t>
      </w:r>
      <w:r w:rsidR="00E35D7D" w:rsidRPr="00C44AFE">
        <w:rPr>
          <w:rFonts w:cstheme="minorHAnsi"/>
          <w:bCs/>
          <w:sz w:val="20"/>
          <w:szCs w:val="20"/>
        </w:rPr>
        <w:t>i</w:t>
      </w:r>
      <w:r w:rsidRPr="00C44AFE">
        <w:rPr>
          <w:rFonts w:cstheme="minorHAnsi"/>
          <w:bCs/>
          <w:sz w:val="20"/>
          <w:szCs w:val="20"/>
        </w:rPr>
        <w:t xml:space="preserve">: </w:t>
      </w:r>
      <w:proofErr w:type="spellStart"/>
      <w:r w:rsidR="00E35D7D" w:rsidRPr="00C44AFE">
        <w:rPr>
          <w:rFonts w:cstheme="minorHAnsi"/>
          <w:bCs/>
          <w:sz w:val="20"/>
          <w:szCs w:val="20"/>
        </w:rPr>
        <w:t>AdP</w:t>
      </w:r>
      <w:proofErr w:type="spellEnd"/>
      <w:r w:rsidR="00E35D7D" w:rsidRPr="00C44AFE">
        <w:rPr>
          <w:rFonts w:cstheme="minorHAnsi"/>
          <w:bCs/>
          <w:sz w:val="20"/>
          <w:szCs w:val="20"/>
        </w:rPr>
        <w:t xml:space="preserve"> &lt;Italia&gt;</w:t>
      </w:r>
      <w:r w:rsidR="00A97379" w:rsidRPr="00C44AFE">
        <w:rPr>
          <w:rFonts w:cstheme="minorHAnsi"/>
          <w:bCs/>
          <w:sz w:val="20"/>
          <w:szCs w:val="20"/>
        </w:rPr>
        <w:t xml:space="preserve"> [Apostolato della Preghiera]</w:t>
      </w:r>
      <w:r w:rsidR="00E35D7D" w:rsidRPr="00C44AFE">
        <w:rPr>
          <w:rFonts w:cstheme="minorHAnsi"/>
          <w:bCs/>
          <w:sz w:val="20"/>
          <w:szCs w:val="20"/>
        </w:rPr>
        <w:t xml:space="preserve">; </w:t>
      </w:r>
      <w:r w:rsidRPr="00C44AFE">
        <w:rPr>
          <w:rFonts w:cstheme="minorHAnsi"/>
          <w:bCs/>
          <w:sz w:val="20"/>
          <w:szCs w:val="20"/>
        </w:rPr>
        <w:t xml:space="preserve">Lega del Cuor di </w:t>
      </w:r>
      <w:proofErr w:type="gramStart"/>
      <w:r w:rsidRPr="00C44AFE">
        <w:rPr>
          <w:rFonts w:cstheme="minorHAnsi"/>
          <w:bCs/>
          <w:sz w:val="20"/>
          <w:szCs w:val="20"/>
        </w:rPr>
        <w:t xml:space="preserve">Gesù </w:t>
      </w:r>
      <w:r w:rsidR="00E35D7D" w:rsidRPr="00C44AFE">
        <w:rPr>
          <w:rFonts w:cstheme="minorHAnsi"/>
          <w:bCs/>
          <w:sz w:val="20"/>
          <w:szCs w:val="20"/>
        </w:rPr>
        <w:t>;</w:t>
      </w:r>
      <w:proofErr w:type="gramEnd"/>
      <w:r w:rsidR="00E35D7D" w:rsidRPr="00C44AFE">
        <w:rPr>
          <w:rFonts w:cstheme="minorHAnsi"/>
          <w:bCs/>
          <w:sz w:val="20"/>
          <w:szCs w:val="20"/>
        </w:rPr>
        <w:t xml:space="preserve"> Opera della consacrazione delle famiglie al divin cuore di Gesù</w:t>
      </w:r>
    </w:p>
    <w:p w14:paraId="326F2AA0" w14:textId="3F0E263C" w:rsidR="002F72E9" w:rsidRPr="00C44AFE" w:rsidRDefault="002F72E9" w:rsidP="002F72E9">
      <w:pPr>
        <w:pStyle w:val="Testonormale"/>
        <w:tabs>
          <w:tab w:val="right" w:pos="6480"/>
        </w:tabs>
        <w:jc w:val="both"/>
        <w:rPr>
          <w:rFonts w:ascii="Calibri" w:hAnsi="Calibri" w:cs="Calibri"/>
        </w:rPr>
      </w:pPr>
      <w:r w:rsidRPr="00C44AFE">
        <w:rPr>
          <w:rStyle w:val="Enfasigrassetto"/>
          <w:rFonts w:ascii="Calibri" w:eastAsiaTheme="majorEastAsia" w:hAnsi="Calibri" w:cs="Calibri"/>
          <w:b w:val="0"/>
        </w:rPr>
        <w:t>Il</w:t>
      </w:r>
      <w:r w:rsidRPr="00C44AFE">
        <w:rPr>
          <w:rStyle w:val="Enfasigrassetto"/>
          <w:rFonts w:ascii="Calibri" w:eastAsiaTheme="majorEastAsia" w:hAnsi="Calibri" w:cs="Calibri"/>
        </w:rPr>
        <w:t xml:space="preserve"> *messaggio del Cuore di Gesù. </w:t>
      </w:r>
      <w:r w:rsidRPr="00C44AFE">
        <w:rPr>
          <w:rFonts w:ascii="Calibri" w:hAnsi="Calibri" w:cs="Calibri"/>
        </w:rPr>
        <w:t xml:space="preserve">- N. 1 (aprile </w:t>
      </w:r>
      <w:proofErr w:type="gramStart"/>
      <w:r w:rsidRPr="00C44AFE">
        <w:rPr>
          <w:rFonts w:ascii="Calibri" w:hAnsi="Calibri" w:cs="Calibri"/>
        </w:rPr>
        <w:t>1978)-</w:t>
      </w:r>
      <w:proofErr w:type="gramEnd"/>
      <w:r w:rsidRPr="00C44AFE">
        <w:rPr>
          <w:rFonts w:ascii="Calibri" w:hAnsi="Calibri" w:cs="Calibri"/>
        </w:rPr>
        <w:t xml:space="preserve">  </w:t>
      </w:r>
      <w:proofErr w:type="gramStart"/>
      <w:r w:rsidRPr="00C44AFE">
        <w:rPr>
          <w:rFonts w:ascii="Calibri" w:hAnsi="Calibri" w:cs="Calibri"/>
        </w:rPr>
        <w:t xml:space="preserve">  .</w:t>
      </w:r>
      <w:proofErr w:type="gramEnd"/>
      <w:r w:rsidRPr="00C44AFE">
        <w:rPr>
          <w:rFonts w:ascii="Calibri" w:hAnsi="Calibri" w:cs="Calibri"/>
        </w:rPr>
        <w:t xml:space="preserve"> - </w:t>
      </w:r>
      <w:proofErr w:type="gramStart"/>
      <w:r w:rsidRPr="00C44AFE">
        <w:rPr>
          <w:rFonts w:ascii="Calibri" w:hAnsi="Calibri" w:cs="Calibri"/>
        </w:rPr>
        <w:t>Roma :</w:t>
      </w:r>
      <w:proofErr w:type="gramEnd"/>
      <w:r w:rsidRPr="00C44AFE">
        <w:rPr>
          <w:rFonts w:ascii="Calibri" w:hAnsi="Calibri" w:cs="Calibri"/>
        </w:rPr>
        <w:t xml:space="preserve"> [s.n.], 1978-  </w:t>
      </w:r>
      <w:proofErr w:type="gramStart"/>
      <w:r w:rsidRPr="00C44AFE">
        <w:rPr>
          <w:rFonts w:ascii="Calibri" w:hAnsi="Calibri" w:cs="Calibri"/>
        </w:rPr>
        <w:t xml:space="preserve">  .</w:t>
      </w:r>
      <w:proofErr w:type="gramEnd"/>
      <w:r w:rsidRPr="00C44AFE">
        <w:rPr>
          <w:rFonts w:ascii="Calibri" w:hAnsi="Calibri" w:cs="Calibri"/>
        </w:rPr>
        <w:t xml:space="preserve"> – </w:t>
      </w:r>
      <w:proofErr w:type="gramStart"/>
      <w:r w:rsidRPr="00C44AFE">
        <w:rPr>
          <w:rFonts w:ascii="Calibri" w:hAnsi="Calibri" w:cs="Calibri"/>
        </w:rPr>
        <w:t>volumi :</w:t>
      </w:r>
      <w:proofErr w:type="gramEnd"/>
      <w:r w:rsidRPr="00C44AFE">
        <w:rPr>
          <w:rFonts w:ascii="Calibri" w:hAnsi="Calibri" w:cs="Calibri"/>
        </w:rPr>
        <w:t xml:space="preserve"> </w:t>
      </w:r>
      <w:proofErr w:type="gramStart"/>
      <w:r w:rsidRPr="00C44AFE">
        <w:rPr>
          <w:rFonts w:ascii="Calibri" w:hAnsi="Calibri" w:cs="Calibri"/>
        </w:rPr>
        <w:t>ill. ;</w:t>
      </w:r>
      <w:proofErr w:type="gramEnd"/>
      <w:r w:rsidRPr="00C44AFE">
        <w:rPr>
          <w:rFonts w:ascii="Calibri" w:hAnsi="Calibri" w:cs="Calibri"/>
        </w:rPr>
        <w:t xml:space="preserve"> 19 cm. ((Quindicinale; poi mensile. – TO00205517</w:t>
      </w:r>
      <w:r w:rsidR="00E7425F" w:rsidRPr="00C44AFE">
        <w:rPr>
          <w:rFonts w:ascii="Calibri" w:hAnsi="Calibri" w:cs="Calibri"/>
        </w:rPr>
        <w:t>; CSA0108524</w:t>
      </w:r>
    </w:p>
    <w:p w14:paraId="6DC30986" w14:textId="6BD7093E" w:rsidR="002F72E9" w:rsidRPr="00C44AFE" w:rsidRDefault="002F72E9" w:rsidP="002F72E9">
      <w:pPr>
        <w:pStyle w:val="Testonormale"/>
        <w:tabs>
          <w:tab w:val="right" w:pos="6480"/>
        </w:tabs>
        <w:jc w:val="both"/>
        <w:rPr>
          <w:rFonts w:ascii="Calibri" w:hAnsi="Calibri" w:cs="Calibri"/>
        </w:rPr>
      </w:pPr>
      <w:r w:rsidRPr="00C44AFE">
        <w:rPr>
          <w:rFonts w:ascii="Calibri" w:hAnsi="Calibri" w:cs="Calibri"/>
        </w:rPr>
        <w:t>Dal 2017 ha come supplemento: *Lodare e servire [D9652]</w:t>
      </w:r>
    </w:p>
    <w:p w14:paraId="48EA70F5" w14:textId="77777777" w:rsidR="0067155D" w:rsidRPr="00C44AFE" w:rsidRDefault="0067155D" w:rsidP="002F72E9">
      <w:pPr>
        <w:pStyle w:val="Testonormale"/>
        <w:tabs>
          <w:tab w:val="right" w:pos="6480"/>
        </w:tabs>
        <w:jc w:val="both"/>
        <w:rPr>
          <w:rFonts w:ascii="Calibri" w:hAnsi="Calibri" w:cs="Calibri"/>
        </w:rPr>
      </w:pPr>
    </w:p>
    <w:p w14:paraId="3AA49671" w14:textId="428F0F18" w:rsidR="00C44AFE" w:rsidRPr="00C44AFE" w:rsidRDefault="00C44AFE" w:rsidP="00C44AFE">
      <w:pPr>
        <w:pStyle w:val="Testonormale"/>
        <w:tabs>
          <w:tab w:val="right" w:pos="6480"/>
        </w:tabs>
        <w:jc w:val="center"/>
        <w:rPr>
          <w:rFonts w:ascii="Calibri" w:hAnsi="Calibri" w:cs="Calibri"/>
        </w:rPr>
      </w:pPr>
      <w:r w:rsidRPr="00C44AFE">
        <w:rPr>
          <w:noProof/>
        </w:rPr>
        <w:drawing>
          <wp:inline distT="0" distB="0" distL="0" distR="0" wp14:anchorId="5FCFF4A8" wp14:editId="2B6F54E5">
            <wp:extent cx="2325600" cy="2160000"/>
            <wp:effectExtent l="0" t="0" r="0" b="0"/>
            <wp:docPr id="1941248396" name="Immagine 1" descr="IL CUORE DI GESU' NELLA FAMIGLIA  otto  riviste religiose anni ' 20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CUORE DI GESU' NELLA FAMIGLIA  otto  riviste religiose anni ' 20 - Foto 1 di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600" cy="2160000"/>
                    </a:xfrm>
                    <a:prstGeom prst="rect">
                      <a:avLst/>
                    </a:prstGeom>
                    <a:noFill/>
                    <a:ln>
                      <a:noFill/>
                    </a:ln>
                  </pic:spPr>
                </pic:pic>
              </a:graphicData>
            </a:graphic>
          </wp:inline>
        </w:drawing>
      </w:r>
      <w:r w:rsidRPr="00C44AFE">
        <w:rPr>
          <w:rFonts w:ascii="Calibri" w:hAnsi="Calibri" w:cs="Calibri"/>
          <w:noProof/>
        </w:rPr>
        <w:drawing>
          <wp:inline distT="0" distB="0" distL="0" distR="0" wp14:anchorId="303186FA" wp14:editId="2A62CD6B">
            <wp:extent cx="1411200" cy="2160000"/>
            <wp:effectExtent l="0" t="0" r="0" b="0"/>
            <wp:docPr id="13347731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1200" cy="2160000"/>
                    </a:xfrm>
                    <a:prstGeom prst="rect">
                      <a:avLst/>
                    </a:prstGeom>
                    <a:noFill/>
                  </pic:spPr>
                </pic:pic>
              </a:graphicData>
            </a:graphic>
          </wp:inline>
        </w:drawing>
      </w:r>
      <w:r w:rsidRPr="00C44AFE">
        <w:rPr>
          <w:rFonts w:ascii="Calibri" w:hAnsi="Calibri" w:cs="Calibri"/>
          <w:noProof/>
        </w:rPr>
        <w:drawing>
          <wp:inline distT="0" distB="0" distL="0" distR="0" wp14:anchorId="30AA4541" wp14:editId="6A8FD171">
            <wp:extent cx="1620000" cy="2160000"/>
            <wp:effectExtent l="0" t="0" r="0" b="0"/>
            <wp:docPr id="16914105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pic:spPr>
                </pic:pic>
              </a:graphicData>
            </a:graphic>
          </wp:inline>
        </w:drawing>
      </w:r>
    </w:p>
    <w:p w14:paraId="7F8D98AD" w14:textId="719A26F4" w:rsidR="00C44AFE" w:rsidRPr="00C44AFE" w:rsidRDefault="00C44AFE" w:rsidP="00C44AFE">
      <w:pPr>
        <w:spacing w:after="0" w:line="240" w:lineRule="auto"/>
        <w:jc w:val="both"/>
        <w:rPr>
          <w:rFonts w:cstheme="minorHAnsi"/>
          <w:bCs/>
          <w:sz w:val="20"/>
          <w:szCs w:val="20"/>
        </w:rPr>
      </w:pPr>
      <w:r w:rsidRPr="00C44AFE">
        <w:rPr>
          <w:rFonts w:cstheme="minorHAnsi"/>
          <w:bCs/>
          <w:sz w:val="20"/>
          <w:szCs w:val="20"/>
        </w:rPr>
        <w:t>Il *</w:t>
      </w:r>
      <w:r w:rsidRPr="00C44AFE">
        <w:rPr>
          <w:rFonts w:cstheme="minorHAnsi"/>
          <w:b/>
          <w:sz w:val="20"/>
          <w:szCs w:val="20"/>
        </w:rPr>
        <w:t>cuore di Gesù nella famiglia</w:t>
      </w:r>
      <w:r w:rsidRPr="00C44AFE">
        <w:rPr>
          <w:rFonts w:cstheme="minorHAnsi"/>
          <w:bCs/>
          <w:sz w:val="20"/>
          <w:szCs w:val="20"/>
        </w:rPr>
        <w:t>. - Anno 1, n. 1 (</w:t>
      </w:r>
      <w:proofErr w:type="gramStart"/>
      <w:r w:rsidRPr="00C44AFE">
        <w:rPr>
          <w:rFonts w:cstheme="minorHAnsi"/>
          <w:bCs/>
          <w:sz w:val="20"/>
          <w:szCs w:val="20"/>
        </w:rPr>
        <w:t>1923)-</w:t>
      </w:r>
      <w:proofErr w:type="gramEnd"/>
      <w:r w:rsidRPr="00C44AFE">
        <w:rPr>
          <w:rFonts w:cstheme="minorHAnsi"/>
          <w:bCs/>
          <w:sz w:val="20"/>
          <w:szCs w:val="20"/>
        </w:rPr>
        <w:t xml:space="preserve">  </w:t>
      </w:r>
      <w:proofErr w:type="gramStart"/>
      <w:r w:rsidRPr="00C44AFE">
        <w:rPr>
          <w:rFonts w:cstheme="minorHAnsi"/>
          <w:bCs/>
          <w:sz w:val="20"/>
          <w:szCs w:val="20"/>
        </w:rPr>
        <w:t xml:space="preserve">  .</w:t>
      </w:r>
      <w:proofErr w:type="gramEnd"/>
      <w:r w:rsidRPr="00C44AFE">
        <w:rPr>
          <w:rFonts w:cstheme="minorHAnsi"/>
          <w:bCs/>
          <w:sz w:val="20"/>
          <w:szCs w:val="20"/>
        </w:rPr>
        <w:t xml:space="preserve"> - </w:t>
      </w:r>
      <w:proofErr w:type="gramStart"/>
      <w:r w:rsidRPr="00C44AFE">
        <w:rPr>
          <w:rFonts w:cstheme="minorHAnsi"/>
          <w:bCs/>
          <w:sz w:val="20"/>
          <w:szCs w:val="20"/>
        </w:rPr>
        <w:t>Roma :</w:t>
      </w:r>
      <w:proofErr w:type="gramEnd"/>
      <w:r w:rsidRPr="00C44AFE">
        <w:rPr>
          <w:rFonts w:cstheme="minorHAnsi"/>
          <w:bCs/>
          <w:sz w:val="20"/>
          <w:szCs w:val="20"/>
        </w:rPr>
        <w:t xml:space="preserve"> </w:t>
      </w:r>
      <w:r w:rsidRPr="00C44AFE">
        <w:rPr>
          <w:rFonts w:cstheme="minorHAnsi"/>
          <w:bCs/>
          <w:sz w:val="20"/>
          <w:szCs w:val="20"/>
        </w:rPr>
        <w:t>Messaggero del Sacro Cuore</w:t>
      </w:r>
      <w:r w:rsidRPr="00C44AFE">
        <w:rPr>
          <w:rFonts w:cstheme="minorHAnsi"/>
          <w:bCs/>
          <w:sz w:val="20"/>
          <w:szCs w:val="20"/>
        </w:rPr>
        <w:t xml:space="preserve">, 1923-1947. – 25 </w:t>
      </w:r>
      <w:proofErr w:type="gramStart"/>
      <w:r w:rsidRPr="00C44AFE">
        <w:rPr>
          <w:rFonts w:cstheme="minorHAnsi"/>
          <w:bCs/>
          <w:sz w:val="20"/>
          <w:szCs w:val="20"/>
        </w:rPr>
        <w:t>volumi ;</w:t>
      </w:r>
      <w:proofErr w:type="gramEnd"/>
      <w:r w:rsidRPr="00C44AFE">
        <w:rPr>
          <w:rFonts w:cstheme="minorHAnsi"/>
          <w:bCs/>
          <w:sz w:val="20"/>
          <w:szCs w:val="20"/>
        </w:rPr>
        <w:t xml:space="preserve"> 21 cm. ((Mensile. - Supplemento al Messaggero del </w:t>
      </w:r>
      <w:r w:rsidRPr="00C44AFE">
        <w:rPr>
          <w:rFonts w:cstheme="minorHAnsi"/>
          <w:bCs/>
          <w:sz w:val="20"/>
          <w:szCs w:val="20"/>
        </w:rPr>
        <w:t>S</w:t>
      </w:r>
      <w:r w:rsidRPr="00C44AFE">
        <w:rPr>
          <w:rFonts w:cstheme="minorHAnsi"/>
          <w:bCs/>
          <w:sz w:val="20"/>
          <w:szCs w:val="20"/>
        </w:rPr>
        <w:t xml:space="preserve">acro </w:t>
      </w:r>
      <w:r w:rsidRPr="00C44AFE">
        <w:rPr>
          <w:rFonts w:cstheme="minorHAnsi"/>
          <w:bCs/>
          <w:sz w:val="20"/>
          <w:szCs w:val="20"/>
        </w:rPr>
        <w:t>C</w:t>
      </w:r>
      <w:r w:rsidRPr="00C44AFE">
        <w:rPr>
          <w:rFonts w:cstheme="minorHAnsi"/>
          <w:bCs/>
          <w:sz w:val="20"/>
          <w:szCs w:val="20"/>
        </w:rPr>
        <w:t>uore. - UM10118044</w:t>
      </w:r>
    </w:p>
    <w:p w14:paraId="502C7356" w14:textId="77777777" w:rsidR="00C44AFE" w:rsidRPr="00C44AFE" w:rsidRDefault="00C44AFE" w:rsidP="00C44AFE">
      <w:pPr>
        <w:spacing w:after="0" w:line="240" w:lineRule="auto"/>
        <w:jc w:val="both"/>
        <w:rPr>
          <w:rFonts w:cstheme="minorHAnsi"/>
          <w:bCs/>
          <w:sz w:val="20"/>
          <w:szCs w:val="20"/>
        </w:rPr>
      </w:pPr>
    </w:p>
    <w:p w14:paraId="39CB45BC" w14:textId="77777777" w:rsidR="0067155D" w:rsidRPr="00C44AFE" w:rsidRDefault="0067155D" w:rsidP="0067155D">
      <w:pPr>
        <w:spacing w:after="0" w:line="240" w:lineRule="auto"/>
        <w:jc w:val="both"/>
        <w:rPr>
          <w:rFonts w:cstheme="minorHAnsi"/>
          <w:bCs/>
          <w:sz w:val="20"/>
          <w:szCs w:val="20"/>
        </w:rPr>
      </w:pPr>
      <w:r w:rsidRPr="00C44AFE">
        <w:rPr>
          <w:rFonts w:cstheme="minorHAnsi"/>
          <w:bCs/>
          <w:sz w:val="20"/>
          <w:szCs w:val="20"/>
        </w:rPr>
        <w:t>*</w:t>
      </w:r>
      <w:r w:rsidRPr="00C44AFE">
        <w:rPr>
          <w:rFonts w:cstheme="minorHAnsi"/>
          <w:b/>
          <w:sz w:val="20"/>
          <w:szCs w:val="20"/>
        </w:rPr>
        <w:t xml:space="preserve">Messaggero del Sacro </w:t>
      </w:r>
      <w:proofErr w:type="gramStart"/>
      <w:r w:rsidRPr="00C44AFE">
        <w:rPr>
          <w:rFonts w:cstheme="minorHAnsi"/>
          <w:b/>
          <w:sz w:val="20"/>
          <w:szCs w:val="20"/>
        </w:rPr>
        <w:t>Cuore</w:t>
      </w:r>
      <w:r w:rsidRPr="00C44AFE">
        <w:rPr>
          <w:rFonts w:cstheme="minorHAnsi"/>
          <w:bCs/>
          <w:sz w:val="20"/>
          <w:szCs w:val="20"/>
        </w:rPr>
        <w:t xml:space="preserve"> :</w:t>
      </w:r>
      <w:proofErr w:type="gramEnd"/>
      <w:r w:rsidRPr="00C44AFE">
        <w:rPr>
          <w:rFonts w:cstheme="minorHAnsi"/>
          <w:bCs/>
          <w:sz w:val="20"/>
          <w:szCs w:val="20"/>
        </w:rPr>
        <w:t xml:space="preserve"> organo ufficiale dell'Apostolato della Preghiera / Messenger </w:t>
      </w:r>
      <w:proofErr w:type="spellStart"/>
      <w:r w:rsidRPr="00C44AFE">
        <w:rPr>
          <w:rFonts w:cstheme="minorHAnsi"/>
          <w:bCs/>
          <w:sz w:val="20"/>
          <w:szCs w:val="20"/>
        </w:rPr>
        <w:t>House's</w:t>
      </w:r>
      <w:proofErr w:type="spellEnd"/>
      <w:r w:rsidRPr="00C44AFE">
        <w:rPr>
          <w:rFonts w:cstheme="minorHAnsi"/>
          <w:bCs/>
          <w:sz w:val="20"/>
          <w:szCs w:val="20"/>
        </w:rPr>
        <w:t xml:space="preserve"> Victoria (Australia). - Anno 1960</w:t>
      </w:r>
      <w:proofErr w:type="gramStart"/>
      <w:r w:rsidRPr="00C44AFE">
        <w:rPr>
          <w:rFonts w:cstheme="minorHAnsi"/>
          <w:bCs/>
          <w:sz w:val="20"/>
          <w:szCs w:val="20"/>
        </w:rPr>
        <w:t>-[</w:t>
      </w:r>
      <w:proofErr w:type="gramEnd"/>
      <w:r w:rsidRPr="00C44AFE">
        <w:rPr>
          <w:rFonts w:cstheme="minorHAnsi"/>
          <w:bCs/>
          <w:sz w:val="20"/>
          <w:szCs w:val="20"/>
        </w:rPr>
        <w:t xml:space="preserve">1967]. - </w:t>
      </w:r>
      <w:proofErr w:type="gramStart"/>
      <w:r w:rsidRPr="00C44AFE">
        <w:rPr>
          <w:rFonts w:cstheme="minorHAnsi"/>
          <w:bCs/>
          <w:sz w:val="20"/>
          <w:szCs w:val="20"/>
        </w:rPr>
        <w:t>Victoria :</w:t>
      </w:r>
      <w:proofErr w:type="gramEnd"/>
      <w:r w:rsidRPr="00C44AFE">
        <w:rPr>
          <w:rFonts w:cstheme="minorHAnsi"/>
          <w:bCs/>
          <w:sz w:val="20"/>
          <w:szCs w:val="20"/>
        </w:rPr>
        <w:t xml:space="preserve"> </w:t>
      </w:r>
      <w:proofErr w:type="spellStart"/>
      <w:r w:rsidRPr="00C44AFE">
        <w:rPr>
          <w:rFonts w:cstheme="minorHAnsi"/>
          <w:bCs/>
          <w:sz w:val="20"/>
          <w:szCs w:val="20"/>
        </w:rPr>
        <w:t>Jesuit</w:t>
      </w:r>
      <w:proofErr w:type="spellEnd"/>
      <w:r w:rsidRPr="00C44AFE">
        <w:rPr>
          <w:rFonts w:cstheme="minorHAnsi"/>
          <w:bCs/>
          <w:sz w:val="20"/>
          <w:szCs w:val="20"/>
        </w:rPr>
        <w:t xml:space="preserve"> </w:t>
      </w:r>
      <w:proofErr w:type="spellStart"/>
      <w:r w:rsidRPr="00C44AFE">
        <w:rPr>
          <w:rFonts w:cstheme="minorHAnsi"/>
          <w:bCs/>
          <w:sz w:val="20"/>
          <w:szCs w:val="20"/>
        </w:rPr>
        <w:t>Fathers</w:t>
      </w:r>
      <w:proofErr w:type="spellEnd"/>
      <w:r w:rsidRPr="00C44AFE">
        <w:rPr>
          <w:rFonts w:cstheme="minorHAnsi"/>
          <w:bCs/>
          <w:sz w:val="20"/>
          <w:szCs w:val="20"/>
        </w:rPr>
        <w:t xml:space="preserve"> Messenger House, 1960</w:t>
      </w:r>
      <w:proofErr w:type="gramStart"/>
      <w:r w:rsidRPr="00C44AFE">
        <w:rPr>
          <w:rFonts w:cstheme="minorHAnsi"/>
          <w:bCs/>
          <w:sz w:val="20"/>
          <w:szCs w:val="20"/>
        </w:rPr>
        <w:t>-[</w:t>
      </w:r>
      <w:proofErr w:type="gramEnd"/>
      <w:r w:rsidRPr="00C44AFE">
        <w:rPr>
          <w:rFonts w:cstheme="minorHAnsi"/>
          <w:bCs/>
          <w:sz w:val="20"/>
          <w:szCs w:val="20"/>
        </w:rPr>
        <w:t xml:space="preserve">1967]. – 8 </w:t>
      </w:r>
      <w:proofErr w:type="gramStart"/>
      <w:r w:rsidRPr="00C44AFE">
        <w:rPr>
          <w:rFonts w:cstheme="minorHAnsi"/>
          <w:bCs/>
          <w:sz w:val="20"/>
          <w:szCs w:val="20"/>
        </w:rPr>
        <w:t>volumi :</w:t>
      </w:r>
      <w:proofErr w:type="gramEnd"/>
      <w:r w:rsidRPr="00C44AFE">
        <w:rPr>
          <w:rFonts w:cstheme="minorHAnsi"/>
          <w:bCs/>
          <w:sz w:val="20"/>
          <w:szCs w:val="20"/>
        </w:rPr>
        <w:t xml:space="preserve"> </w:t>
      </w:r>
      <w:proofErr w:type="gramStart"/>
      <w:r w:rsidRPr="00C44AFE">
        <w:rPr>
          <w:rFonts w:cstheme="minorHAnsi"/>
          <w:bCs/>
          <w:sz w:val="20"/>
          <w:szCs w:val="20"/>
        </w:rPr>
        <w:t>ill. ;</w:t>
      </w:r>
      <w:proofErr w:type="gramEnd"/>
      <w:r w:rsidRPr="00C44AFE">
        <w:rPr>
          <w:rFonts w:cstheme="minorHAnsi"/>
          <w:bCs/>
          <w:sz w:val="20"/>
          <w:szCs w:val="20"/>
        </w:rPr>
        <w:t xml:space="preserve"> 21 cm. ((Bimestrale. - PBE0175641</w:t>
      </w:r>
    </w:p>
    <w:p w14:paraId="5ADE5A62" w14:textId="32C2C26D" w:rsidR="002F72E9" w:rsidRPr="00C44AFE" w:rsidRDefault="00A97379" w:rsidP="002F72E9">
      <w:pPr>
        <w:pStyle w:val="Testonormale"/>
        <w:tabs>
          <w:tab w:val="right" w:pos="6480"/>
        </w:tabs>
        <w:jc w:val="both"/>
        <w:rPr>
          <w:rFonts w:ascii="Calibri" w:hAnsi="Calibri" w:cs="Calibri"/>
        </w:rPr>
      </w:pPr>
      <w:r w:rsidRPr="00C44AFE">
        <w:rPr>
          <w:rFonts w:ascii="Calibri" w:hAnsi="Calibri" w:cs="Calibri"/>
        </w:rPr>
        <w:t>Soggetto: Sacro Cuore - Culto – Periodici</w:t>
      </w:r>
    </w:p>
    <w:p w14:paraId="7DEB522A" w14:textId="77777777" w:rsidR="00A97379" w:rsidRDefault="00A97379" w:rsidP="002F72E9">
      <w:pPr>
        <w:pStyle w:val="Testonormale"/>
        <w:tabs>
          <w:tab w:val="right" w:pos="6480"/>
        </w:tabs>
        <w:jc w:val="both"/>
        <w:rPr>
          <w:rFonts w:ascii="Calibri" w:hAnsi="Calibri" w:cs="Calibri"/>
          <w:sz w:val="22"/>
          <w:szCs w:val="22"/>
        </w:rPr>
      </w:pPr>
    </w:p>
    <w:p w14:paraId="3224C818" w14:textId="37D1EA77" w:rsidR="002F72E9" w:rsidRPr="002F72E9" w:rsidRDefault="002F72E9" w:rsidP="002F72E9">
      <w:pPr>
        <w:pStyle w:val="Testonormale"/>
        <w:tabs>
          <w:tab w:val="right" w:pos="6480"/>
        </w:tabs>
        <w:jc w:val="both"/>
        <w:rPr>
          <w:rFonts w:ascii="Calibri" w:hAnsi="Calibri" w:cs="Calibri"/>
          <w:b/>
          <w:bCs/>
          <w:color w:val="C00000"/>
          <w:sz w:val="44"/>
          <w:szCs w:val="44"/>
        </w:rPr>
      </w:pPr>
      <w:r w:rsidRPr="002F72E9">
        <w:rPr>
          <w:rFonts w:ascii="Calibri" w:hAnsi="Calibri" w:cs="Calibri"/>
          <w:b/>
          <w:bCs/>
          <w:color w:val="C00000"/>
          <w:sz w:val="44"/>
          <w:szCs w:val="44"/>
        </w:rPr>
        <w:t>Informazioni storico-bibliografiche</w:t>
      </w:r>
    </w:p>
    <w:p w14:paraId="07BEF20B" w14:textId="435851A3" w:rsidR="00CF3EAD" w:rsidRPr="00C44AFE" w:rsidRDefault="00CF3EAD" w:rsidP="002F72E9">
      <w:pPr>
        <w:pStyle w:val="Testonormale"/>
        <w:tabs>
          <w:tab w:val="right" w:pos="6480"/>
        </w:tabs>
        <w:jc w:val="both"/>
        <w:rPr>
          <w:rFonts w:asciiTheme="minorHAnsi" w:hAnsiTheme="minorHAnsi" w:cstheme="minorHAnsi"/>
        </w:rPr>
      </w:pPr>
      <w:r w:rsidRPr="00C44AFE">
        <w:rPr>
          <w:rFonts w:asciiTheme="minorHAnsi" w:hAnsiTheme="minorHAnsi" w:cstheme="minorHAnsi"/>
        </w:rPr>
        <w:t>La devozione al Cuore di Gesù ha una lunga storia. Dal “cuore trafitto di Gesù” nel Vangelo di San Giovanni – interpretato nella mistica medievale come ferita che manifesta la profondità del suo amore – passando per le rivelazioni a Santa Margherita Maria Alacoque nel XVII secolo e al culto successivo al Sacro Cuore nel XIX secolo, con la sua iscrizione in una dinamica apostolica con l’Apostolato della Preghiera, fino alla Divina Misericordia con Santa Faustina Kowalska agli inizi del XX secolo.</w:t>
      </w:r>
    </w:p>
    <w:p w14:paraId="5978D012" w14:textId="77777777" w:rsidR="00CF3EAD" w:rsidRPr="00C44AFE" w:rsidRDefault="00CF3EAD" w:rsidP="002F72E9">
      <w:pPr>
        <w:pStyle w:val="Testonormale"/>
        <w:tabs>
          <w:tab w:val="right" w:pos="6480"/>
        </w:tabs>
        <w:jc w:val="both"/>
        <w:rPr>
          <w:rFonts w:asciiTheme="minorHAnsi" w:hAnsiTheme="minorHAnsi" w:cstheme="minorHAnsi"/>
        </w:rPr>
      </w:pPr>
      <w:r w:rsidRPr="00C44AFE">
        <w:rPr>
          <w:rFonts w:asciiTheme="minorHAnsi" w:hAnsiTheme="minorHAnsi" w:cstheme="minorHAnsi"/>
        </w:rPr>
        <w:t xml:space="preserve">Nel 1688, sei anni dopo la morte di de La </w:t>
      </w:r>
      <w:proofErr w:type="spellStart"/>
      <w:r w:rsidRPr="00C44AFE">
        <w:rPr>
          <w:rFonts w:asciiTheme="minorHAnsi" w:hAnsiTheme="minorHAnsi" w:cstheme="minorHAnsi"/>
        </w:rPr>
        <w:t>Colombière</w:t>
      </w:r>
      <w:proofErr w:type="spellEnd"/>
      <w:r w:rsidRPr="00C44AFE">
        <w:rPr>
          <w:rFonts w:asciiTheme="minorHAnsi" w:hAnsiTheme="minorHAnsi" w:cstheme="minorHAnsi"/>
        </w:rPr>
        <w:t>, suor Margherita ebbe una visione finale in cui, attraverso Maria, il Signore affidò alle Suore della Visitazione e ai sacerdoti della Compagnia di Gesù il compito di trasmettere a tutti l’esperienza e la comprensione del mistero del Sacro Cuore. Duecento anni dopo, la Compagnia di Gesù ha accettato ufficialmente questa “missione piacevole” (</w:t>
      </w:r>
      <w:proofErr w:type="spellStart"/>
      <w:r w:rsidRPr="00C44AFE">
        <w:rPr>
          <w:rFonts w:asciiTheme="minorHAnsi" w:hAnsiTheme="minorHAnsi" w:cstheme="minorHAnsi"/>
        </w:rPr>
        <w:t>munus</w:t>
      </w:r>
      <w:proofErr w:type="spellEnd"/>
      <w:r w:rsidRPr="00C44AFE">
        <w:rPr>
          <w:rFonts w:asciiTheme="minorHAnsi" w:hAnsiTheme="minorHAnsi" w:cstheme="minorHAnsi"/>
        </w:rPr>
        <w:t xml:space="preserve"> </w:t>
      </w:r>
      <w:proofErr w:type="spellStart"/>
      <w:r w:rsidRPr="00C44AFE">
        <w:rPr>
          <w:rFonts w:asciiTheme="minorHAnsi" w:hAnsiTheme="minorHAnsi" w:cstheme="minorHAnsi"/>
        </w:rPr>
        <w:t>suavissimum</w:t>
      </w:r>
      <w:proofErr w:type="spellEnd"/>
      <w:r w:rsidRPr="00C44AFE">
        <w:rPr>
          <w:rFonts w:asciiTheme="minorHAnsi" w:hAnsiTheme="minorHAnsi" w:cstheme="minorHAnsi"/>
        </w:rPr>
        <w:t>), mediante il decreto 46 della 23ª Congregazione Generale (1883) e l’ha affidata all’Apostolato della Preghiera.</w:t>
      </w:r>
    </w:p>
    <w:p w14:paraId="610B5A5D" w14:textId="0E7A3E82" w:rsidR="00CF3EAD" w:rsidRPr="00C44AFE" w:rsidRDefault="00CF3EAD" w:rsidP="002F72E9">
      <w:pPr>
        <w:pStyle w:val="Testonormale"/>
        <w:tabs>
          <w:tab w:val="right" w:pos="6480"/>
        </w:tabs>
        <w:jc w:val="both"/>
        <w:rPr>
          <w:rFonts w:asciiTheme="minorHAnsi" w:hAnsiTheme="minorHAnsi" w:cstheme="minorHAnsi"/>
        </w:rPr>
      </w:pPr>
      <w:hyperlink r:id="rId9" w:history="1">
        <w:r w:rsidRPr="00C44AFE">
          <w:rPr>
            <w:rStyle w:val="Collegamentoipertestuale"/>
            <w:rFonts w:asciiTheme="minorHAnsi" w:hAnsiTheme="minorHAnsi" w:cstheme="minorHAnsi"/>
          </w:rPr>
          <w:t>https://www.jesuits.global/it/2020/06/18/la-devozione-al-cuore-di-gesu-una-lunga-storia-e-tanti-gesuiti/</w:t>
        </w:r>
      </w:hyperlink>
      <w:r w:rsidRPr="00C44AFE">
        <w:rPr>
          <w:rFonts w:asciiTheme="minorHAnsi" w:hAnsiTheme="minorHAnsi" w:cstheme="minorHAnsi"/>
        </w:rPr>
        <w:t>.</w:t>
      </w:r>
    </w:p>
    <w:p w14:paraId="11BA61E2" w14:textId="77777777" w:rsidR="00CF3EAD" w:rsidRPr="00C44AFE" w:rsidRDefault="00CF3EAD" w:rsidP="002F72E9">
      <w:pPr>
        <w:pStyle w:val="Testonormale"/>
        <w:tabs>
          <w:tab w:val="right" w:pos="6480"/>
        </w:tabs>
        <w:jc w:val="both"/>
        <w:rPr>
          <w:rFonts w:asciiTheme="minorHAnsi" w:hAnsiTheme="minorHAnsi" w:cstheme="minorHAnsi"/>
        </w:rPr>
      </w:pPr>
    </w:p>
    <w:p w14:paraId="6D42C4DC" w14:textId="77777777" w:rsidR="00CF3EAD" w:rsidRPr="00C44AFE" w:rsidRDefault="00CF3EAD" w:rsidP="00CF3EAD">
      <w:pPr>
        <w:pStyle w:val="Testonormale"/>
        <w:tabs>
          <w:tab w:val="right" w:pos="6480"/>
        </w:tabs>
        <w:jc w:val="both"/>
        <w:rPr>
          <w:rFonts w:asciiTheme="minorHAnsi" w:hAnsiTheme="minorHAnsi" w:cstheme="minorHAnsi"/>
        </w:rPr>
      </w:pPr>
      <w:r w:rsidRPr="00C44AFE">
        <w:rPr>
          <w:rFonts w:asciiTheme="minorHAnsi" w:hAnsiTheme="minorHAnsi" w:cstheme="minorHAnsi"/>
        </w:rPr>
        <w:t xml:space="preserve">L'Apostolato della Preghiera nacque nel 1844 in Francia. </w:t>
      </w:r>
    </w:p>
    <w:p w14:paraId="3587174C" w14:textId="77777777" w:rsidR="00CF3EAD" w:rsidRPr="00C44AFE" w:rsidRDefault="00CF3EAD" w:rsidP="00CF3EAD">
      <w:pPr>
        <w:pStyle w:val="Testonormale"/>
        <w:tabs>
          <w:tab w:val="right" w:pos="6480"/>
        </w:tabs>
        <w:jc w:val="both"/>
        <w:rPr>
          <w:rFonts w:asciiTheme="minorHAnsi" w:hAnsiTheme="minorHAnsi" w:cstheme="minorHAnsi"/>
        </w:rPr>
      </w:pPr>
      <w:r w:rsidRPr="00C44AFE">
        <w:rPr>
          <w:rFonts w:asciiTheme="minorHAnsi" w:hAnsiTheme="minorHAnsi" w:cstheme="minorHAnsi"/>
        </w:rPr>
        <w:t xml:space="preserve">L'Apostolato della Preghiera nacque, come intuizione e come proposta, a Vals presso Le Puy, in Francia, il 3 dicembre 1844, ad opera del P. Francesco Saverio Gautrelet S.I per degli studenti gesuiti; si diffuse subito al di fuori dello scolasticato di Vals; il P. </w:t>
      </w:r>
      <w:proofErr w:type="spellStart"/>
      <w:r w:rsidRPr="00C44AFE">
        <w:rPr>
          <w:rFonts w:asciiTheme="minorHAnsi" w:hAnsiTheme="minorHAnsi" w:cstheme="minorHAnsi"/>
        </w:rPr>
        <w:t>Gautrelet</w:t>
      </w:r>
      <w:proofErr w:type="spellEnd"/>
      <w:r w:rsidRPr="00C44AFE">
        <w:rPr>
          <w:rFonts w:asciiTheme="minorHAnsi" w:hAnsiTheme="minorHAnsi" w:cstheme="minorHAnsi"/>
        </w:rPr>
        <w:t xml:space="preserve"> avviò una piccola organizzazione denominata Apostolato della Preghiera, che fu approvata dal vescovo di Le Puy e successivamente dai Papi, a cominciare da Pio IX; ma la divulgazione dell'Apostolato della Preghiera nel mondo si deve al P. Enrico Ramière S.I., il quale ne sviluppò la dottrina e la diffusione. Nel 1861 nacque, in Francia, il primo "Messaggero del Cuore di Gesù", imitato ben presto da pubblicazioni simili in molti Paesi; nell'anno della morte del P. </w:t>
      </w:r>
      <w:proofErr w:type="spellStart"/>
      <w:r w:rsidRPr="00C44AFE">
        <w:rPr>
          <w:rFonts w:asciiTheme="minorHAnsi" w:hAnsiTheme="minorHAnsi" w:cstheme="minorHAnsi"/>
        </w:rPr>
        <w:t>Ramière</w:t>
      </w:r>
      <w:proofErr w:type="spellEnd"/>
      <w:r w:rsidRPr="00C44AFE">
        <w:rPr>
          <w:rFonts w:asciiTheme="minorHAnsi" w:hAnsiTheme="minorHAnsi" w:cstheme="minorHAnsi"/>
        </w:rPr>
        <w:t xml:space="preserve"> (1883) </w:t>
      </w:r>
      <w:proofErr w:type="spellStart"/>
      <w:r w:rsidRPr="00C44AFE">
        <w:rPr>
          <w:rFonts w:asciiTheme="minorHAnsi" w:hAnsiTheme="minorHAnsi" w:cstheme="minorHAnsi"/>
        </w:rPr>
        <w:t>l'AdP</w:t>
      </w:r>
      <w:proofErr w:type="spellEnd"/>
      <w:r w:rsidRPr="00C44AFE">
        <w:rPr>
          <w:rFonts w:asciiTheme="minorHAnsi" w:hAnsiTheme="minorHAnsi" w:cstheme="minorHAnsi"/>
        </w:rPr>
        <w:t xml:space="preserve"> aveva già 35.000 Centri con più di 13 milioni di iscritti; oggi l'Apostolato della Preghiera è presente in tutto il mondo ed ha almeno 45 milioni di iscritti; si calcola che un centinaio di milioni di persone pratichino l'Offerta quotidiana della giornata. </w:t>
      </w:r>
    </w:p>
    <w:p w14:paraId="2A55F52A" w14:textId="15D6412B" w:rsidR="00CF3EAD" w:rsidRPr="00C44AFE" w:rsidRDefault="00CF3EAD" w:rsidP="002F72E9">
      <w:pPr>
        <w:pStyle w:val="Testonormale"/>
        <w:tabs>
          <w:tab w:val="right" w:pos="6480"/>
        </w:tabs>
        <w:jc w:val="both"/>
        <w:rPr>
          <w:rFonts w:asciiTheme="minorHAnsi" w:hAnsiTheme="minorHAnsi" w:cstheme="minorHAnsi"/>
        </w:rPr>
      </w:pPr>
      <w:hyperlink r:id="rId10" w:history="1">
        <w:r w:rsidRPr="00C44AFE">
          <w:rPr>
            <w:rStyle w:val="Collegamentoipertestuale"/>
            <w:rFonts w:asciiTheme="minorHAnsi" w:hAnsiTheme="minorHAnsi" w:cstheme="minorHAnsi"/>
          </w:rPr>
          <w:t>https://www.sacrocuoreboli.it/Gruppi%20di%20formazione/Apostolato%20della%20Preghiera/Apostolato%20della%20Preghiera.htm</w:t>
        </w:r>
      </w:hyperlink>
      <w:r w:rsidRPr="00C44AFE">
        <w:rPr>
          <w:rFonts w:asciiTheme="minorHAnsi" w:hAnsiTheme="minorHAnsi" w:cstheme="minorHAnsi"/>
        </w:rPr>
        <w:t xml:space="preserve">. </w:t>
      </w:r>
    </w:p>
    <w:p w14:paraId="6B219D49" w14:textId="77777777" w:rsidR="00CF3EAD" w:rsidRPr="00C44AFE" w:rsidRDefault="00CF3EAD" w:rsidP="002F72E9">
      <w:pPr>
        <w:pStyle w:val="Testonormale"/>
        <w:tabs>
          <w:tab w:val="right" w:pos="6480"/>
        </w:tabs>
        <w:jc w:val="both"/>
        <w:rPr>
          <w:rFonts w:asciiTheme="minorHAnsi" w:hAnsiTheme="minorHAnsi" w:cstheme="minorHAnsi"/>
        </w:rPr>
      </w:pPr>
    </w:p>
    <w:p w14:paraId="642CAEF4" w14:textId="477E75C5" w:rsidR="002F72E9" w:rsidRPr="00C44AFE" w:rsidRDefault="00CF3EAD" w:rsidP="002F72E9">
      <w:pPr>
        <w:pStyle w:val="Testonormale"/>
        <w:tabs>
          <w:tab w:val="right" w:pos="6480"/>
        </w:tabs>
        <w:jc w:val="both"/>
        <w:rPr>
          <w:rFonts w:asciiTheme="minorHAnsi" w:hAnsiTheme="minorHAnsi" w:cstheme="minorHAnsi"/>
        </w:rPr>
      </w:pPr>
      <w:r w:rsidRPr="00C44AFE">
        <w:rPr>
          <w:rFonts w:asciiTheme="minorHAnsi" w:hAnsiTheme="minorHAnsi" w:cstheme="minorHAnsi"/>
        </w:rPr>
        <w:t xml:space="preserve">Dal 1861, il padre Henri Ramière SJ, direttore dell’Apostolato della Preghiera, aveva iniziato la pubblicazione del “Messaggero del Cuore di Gesù” e animato una rete di oltre 13 milioni di membri. Questo Apostolato, iniziato dai gesuiti, oggi noto come Rete Mondiale di Preghiera del Papa, iscrive la sua missione nella dinamica del Cuore di Gesù, in una prospettiva di disponibilità apostolica. Il Padre Adolfo Nicolás SJ ha spinto il processo di ricreazione di questo servizio ecclesiale nel 2009, che ha portato oggi ad un approfondimento della tradizione spirituale dell’Apostolato della Preghiera e ad un aggiornamento della devozione al Cuore di Gesù. La Rete Mondiale di Preghiera del Papa ha il suo modo di entrare nella dinamica del Cuore di Gesù che egli chiama “Il Cammino del Cuore”. Come ha detto Papa Francesco in occasione del 175º anniversario del movimento, è il fondamento della sua missione, una missione di compassione per il mondo. </w:t>
      </w:r>
      <w:hyperlink r:id="rId11" w:history="1">
        <w:r w:rsidRPr="00C44AFE">
          <w:rPr>
            <w:rStyle w:val="Collegamentoipertestuale"/>
            <w:rFonts w:asciiTheme="minorHAnsi" w:hAnsiTheme="minorHAnsi" w:cstheme="minorHAnsi"/>
          </w:rPr>
          <w:t>https://www.jesuits.global/it/2020/06/18/la-devozione-al-cuore-di-gesu-una-lunga-storia-e-tanti-gesuiti/</w:t>
        </w:r>
      </w:hyperlink>
      <w:r w:rsidRPr="00C44AFE">
        <w:rPr>
          <w:rFonts w:asciiTheme="minorHAnsi" w:hAnsiTheme="minorHAnsi" w:cstheme="minorHAnsi"/>
        </w:rPr>
        <w:t xml:space="preserve">. </w:t>
      </w:r>
    </w:p>
    <w:p w14:paraId="7128B5C4"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13473"/>
    <w:rsid w:val="002F72E9"/>
    <w:rsid w:val="0031062F"/>
    <w:rsid w:val="003605E3"/>
    <w:rsid w:val="00375F4B"/>
    <w:rsid w:val="003811E4"/>
    <w:rsid w:val="00653982"/>
    <w:rsid w:val="0067155D"/>
    <w:rsid w:val="007E62AD"/>
    <w:rsid w:val="008835F1"/>
    <w:rsid w:val="00A25489"/>
    <w:rsid w:val="00A97379"/>
    <w:rsid w:val="00B66B68"/>
    <w:rsid w:val="00C44AFE"/>
    <w:rsid w:val="00C71CAA"/>
    <w:rsid w:val="00CF3EAD"/>
    <w:rsid w:val="00D13473"/>
    <w:rsid w:val="00D544E6"/>
    <w:rsid w:val="00E35D7D"/>
    <w:rsid w:val="00E7425F"/>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5B46"/>
  <w15:chartTrackingRefBased/>
  <w15:docId w15:val="{FBC41318-561F-4F3B-BA65-6EA7C73C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835F1"/>
  </w:style>
  <w:style w:type="paragraph" w:styleId="Titolo1">
    <w:name w:val="heading 1"/>
    <w:basedOn w:val="Normale"/>
    <w:next w:val="Normale"/>
    <w:link w:val="Titolo1Carattere"/>
    <w:uiPriority w:val="9"/>
    <w:qFormat/>
    <w:rsid w:val="00D1347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1347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1347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1347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1347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1347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1347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1347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1347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1347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1347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1347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1347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1347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1347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1347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1347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13473"/>
    <w:rPr>
      <w:rFonts w:eastAsiaTheme="majorEastAsia" w:cstheme="majorBidi"/>
      <w:color w:val="272727" w:themeColor="text1" w:themeTint="D8"/>
    </w:rPr>
  </w:style>
  <w:style w:type="paragraph" w:styleId="Titolo">
    <w:name w:val="Title"/>
    <w:basedOn w:val="Normale"/>
    <w:next w:val="Normale"/>
    <w:link w:val="TitoloCarattere"/>
    <w:uiPriority w:val="10"/>
    <w:qFormat/>
    <w:rsid w:val="00D134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1347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1347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1347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1347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13473"/>
    <w:rPr>
      <w:i/>
      <w:iCs/>
      <w:color w:val="404040" w:themeColor="text1" w:themeTint="BF"/>
    </w:rPr>
  </w:style>
  <w:style w:type="paragraph" w:styleId="Paragrafoelenco">
    <w:name w:val="List Paragraph"/>
    <w:basedOn w:val="Normale"/>
    <w:uiPriority w:val="34"/>
    <w:qFormat/>
    <w:rsid w:val="00D13473"/>
    <w:pPr>
      <w:ind w:left="720"/>
      <w:contextualSpacing/>
    </w:pPr>
  </w:style>
  <w:style w:type="character" w:styleId="Enfasiintensa">
    <w:name w:val="Intense Emphasis"/>
    <w:basedOn w:val="Carpredefinitoparagrafo"/>
    <w:uiPriority w:val="21"/>
    <w:qFormat/>
    <w:rsid w:val="00D13473"/>
    <w:rPr>
      <w:i/>
      <w:iCs/>
      <w:color w:val="365F91" w:themeColor="accent1" w:themeShade="BF"/>
    </w:rPr>
  </w:style>
  <w:style w:type="paragraph" w:styleId="Citazioneintensa">
    <w:name w:val="Intense Quote"/>
    <w:basedOn w:val="Normale"/>
    <w:next w:val="Normale"/>
    <w:link w:val="CitazioneintensaCarattere"/>
    <w:uiPriority w:val="30"/>
    <w:qFormat/>
    <w:rsid w:val="00D1347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13473"/>
    <w:rPr>
      <w:i/>
      <w:iCs/>
      <w:color w:val="365F91" w:themeColor="accent1" w:themeShade="BF"/>
    </w:rPr>
  </w:style>
  <w:style w:type="character" w:styleId="Riferimentointenso">
    <w:name w:val="Intense Reference"/>
    <w:basedOn w:val="Carpredefinitoparagrafo"/>
    <w:uiPriority w:val="32"/>
    <w:qFormat/>
    <w:rsid w:val="00D13473"/>
    <w:rPr>
      <w:b/>
      <w:bCs/>
      <w:smallCaps/>
      <w:color w:val="365F91" w:themeColor="accent1" w:themeShade="BF"/>
      <w:spacing w:val="5"/>
    </w:rPr>
  </w:style>
  <w:style w:type="character" w:styleId="Enfasigrassetto">
    <w:name w:val="Strong"/>
    <w:uiPriority w:val="22"/>
    <w:qFormat/>
    <w:rsid w:val="002F72E9"/>
    <w:rPr>
      <w:b/>
      <w:bCs/>
    </w:rPr>
  </w:style>
  <w:style w:type="paragraph" w:styleId="Testonormale">
    <w:name w:val="Plain Text"/>
    <w:basedOn w:val="Normale"/>
    <w:link w:val="TestonormaleCarattere"/>
    <w:rsid w:val="002F72E9"/>
    <w:pPr>
      <w:spacing w:after="0" w:line="240" w:lineRule="auto"/>
    </w:pPr>
    <w:rPr>
      <w:rFonts w:ascii="Courier New" w:eastAsia="Times New Roman" w:hAnsi="Courier New" w:cs="Times New Roman"/>
      <w:kern w:val="0"/>
      <w:sz w:val="20"/>
      <w:szCs w:val="20"/>
      <w:lang w:eastAsia="it-IT"/>
      <w14:ligatures w14:val="none"/>
    </w:rPr>
  </w:style>
  <w:style w:type="character" w:customStyle="1" w:styleId="TestonormaleCarattere">
    <w:name w:val="Testo normale Carattere"/>
    <w:basedOn w:val="Carpredefinitoparagrafo"/>
    <w:link w:val="Testonormale"/>
    <w:rsid w:val="002F72E9"/>
    <w:rPr>
      <w:rFonts w:ascii="Courier New" w:eastAsia="Times New Roman" w:hAnsi="Courier New" w:cs="Times New Roman"/>
      <w:kern w:val="0"/>
      <w:sz w:val="20"/>
      <w:szCs w:val="20"/>
      <w:lang w:eastAsia="it-IT"/>
      <w14:ligatures w14:val="none"/>
    </w:rPr>
  </w:style>
  <w:style w:type="character" w:styleId="Collegamentoipertestuale">
    <w:name w:val="Hyperlink"/>
    <w:basedOn w:val="Carpredefinitoparagrafo"/>
    <w:uiPriority w:val="99"/>
    <w:unhideWhenUsed/>
    <w:rsid w:val="00CF3EAD"/>
    <w:rPr>
      <w:color w:val="0000FF" w:themeColor="hyperlink"/>
      <w:u w:val="single"/>
    </w:rPr>
  </w:style>
  <w:style w:type="character" w:styleId="Menzionenonrisolta">
    <w:name w:val="Unresolved Mention"/>
    <w:basedOn w:val="Carpredefinitoparagrafo"/>
    <w:uiPriority w:val="99"/>
    <w:semiHidden/>
    <w:unhideWhenUsed/>
    <w:rsid w:val="00CF3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jesuits.global/it/2020/06/18/la-devozione-al-cuore-di-gesu-una-lunga-storia-e-tanti-gesuiti/" TargetMode="External"/><Relationship Id="rId5" Type="http://schemas.openxmlformats.org/officeDocument/2006/relationships/image" Target="media/image2.png"/><Relationship Id="rId10" Type="http://schemas.openxmlformats.org/officeDocument/2006/relationships/hyperlink" Target="https://www.sacrocuoreboli.it/Gruppi%20di%20formazione/Apostolato%20della%20Preghiera/Apostolato%20della%20Preghiera.htm" TargetMode="External"/><Relationship Id="rId4" Type="http://schemas.openxmlformats.org/officeDocument/2006/relationships/image" Target="media/image1.jpeg"/><Relationship Id="rId9" Type="http://schemas.openxmlformats.org/officeDocument/2006/relationships/hyperlink" Target="https://www.jesuits.global/it/2020/06/18/la-devozione-al-cuore-di-gesu-una-lunga-storia-e-tanti-gesui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Pages>
  <Words>885</Words>
  <Characters>5049</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2026-03-17T00:33:00Z</dcterms:created>
  <dcterms:modified xsi:type="dcterms:W3CDTF">2026-03-17T03:01:00Z</dcterms:modified>
</cp:coreProperties>
</file>