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AD4FB" w14:textId="32D19591" w:rsidR="00DD7EE3" w:rsidRPr="00DD7EE3" w:rsidRDefault="00DD7EE3" w:rsidP="00DD7EE3">
      <w:pPr>
        <w:jc w:val="both"/>
        <w:rPr>
          <w:rFonts w:asciiTheme="minorHAnsi" w:hAnsiTheme="minorHAnsi" w:cstheme="minorHAnsi"/>
        </w:rPr>
      </w:pPr>
      <w:r w:rsidRPr="00DD7EE3">
        <w:rPr>
          <w:rFonts w:asciiTheme="minorHAnsi" w:hAnsiTheme="minorHAnsi" w:cstheme="minorHAnsi"/>
          <w:b/>
          <w:color w:val="C00000"/>
          <w:sz w:val="44"/>
          <w:szCs w:val="44"/>
        </w:rPr>
        <w:t>E10544</w:t>
      </w:r>
      <w:r w:rsidRPr="00DD7EE3">
        <w:rPr>
          <w:rFonts w:asciiTheme="minorHAnsi" w:hAnsiTheme="minorHAnsi" w:cstheme="minorHAnsi"/>
          <w:b/>
        </w:rPr>
        <w:t xml:space="preserve"> </w:t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b/>
        </w:rPr>
        <w:tab/>
      </w:r>
      <w:r w:rsidRPr="00DD7EE3">
        <w:rPr>
          <w:rFonts w:asciiTheme="minorHAnsi" w:hAnsiTheme="minorHAnsi" w:cstheme="minorHAnsi"/>
          <w:i/>
          <w:sz w:val="16"/>
          <w:szCs w:val="16"/>
        </w:rPr>
        <w:t>Scheda creata il 6 agosto 2026</w:t>
      </w:r>
    </w:p>
    <w:p w14:paraId="41997A46" w14:textId="1C4B16D9" w:rsidR="00DD7EE3" w:rsidRPr="00DD7EE3" w:rsidRDefault="00DD7EE3" w:rsidP="00DD7EE3">
      <w:pPr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DD7EE3">
        <w:rPr>
          <w:rFonts w:asciiTheme="minorHAnsi" w:hAnsiTheme="minorHAnsi" w:cstheme="minorHAnsi"/>
          <w:b/>
          <w:color w:val="C00000"/>
          <w:sz w:val="44"/>
          <w:szCs w:val="44"/>
        </w:rPr>
        <w:t xml:space="preserve">Descrizione </w:t>
      </w:r>
      <w:r w:rsidRPr="00DD7EE3">
        <w:rPr>
          <w:rFonts w:asciiTheme="minorHAnsi" w:hAnsiTheme="minorHAnsi" w:cstheme="minorHAnsi"/>
          <w:b/>
          <w:color w:val="C00000"/>
          <w:sz w:val="44"/>
          <w:szCs w:val="44"/>
        </w:rPr>
        <w:t>storico-</w:t>
      </w:r>
      <w:r w:rsidRPr="00DD7EE3">
        <w:rPr>
          <w:rFonts w:asciiTheme="minorHAnsi" w:hAnsiTheme="minorHAnsi" w:cstheme="minorHAnsi"/>
          <w:b/>
          <w:color w:val="C00000"/>
          <w:sz w:val="44"/>
          <w:szCs w:val="44"/>
        </w:rPr>
        <w:t>bibliografica</w:t>
      </w:r>
    </w:p>
    <w:p w14:paraId="7C49ACF0" w14:textId="67C633FD" w:rsidR="00DD7EE3" w:rsidRPr="00DD7EE3" w:rsidRDefault="00DD7EE3" w:rsidP="00DD7EE3">
      <w:pPr>
        <w:tabs>
          <w:tab w:val="right" w:pos="6480"/>
        </w:tabs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D7EE3">
        <w:rPr>
          <w:rFonts w:asciiTheme="minorHAnsi" w:hAnsiTheme="minorHAnsi" w:cstheme="minorHAnsi"/>
          <w:noProof/>
        </w:rPr>
        <w:drawing>
          <wp:inline distT="0" distB="0" distL="0" distR="0" wp14:anchorId="414CA2FF" wp14:editId="3ECBEAE4">
            <wp:extent cx="2700000" cy="3600000"/>
            <wp:effectExtent l="0" t="0" r="5715" b="635"/>
            <wp:docPr id="49989294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7EE3">
        <w:rPr>
          <w:rFonts w:asciiTheme="minorHAnsi" w:hAnsiTheme="minorHAnsi" w:cstheme="minorHAnsi"/>
          <w:b/>
          <w:bCs/>
          <w:noProof/>
          <w:sz w:val="22"/>
          <w:szCs w:val="22"/>
        </w:rPr>
        <w:drawing>
          <wp:inline distT="0" distB="0" distL="0" distR="0" wp14:anchorId="28C6F573" wp14:editId="66073D6A">
            <wp:extent cx="2865600" cy="3600000"/>
            <wp:effectExtent l="0" t="0" r="0" b="635"/>
            <wp:docPr id="516157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451640" w14:textId="6BD59889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7EE3">
        <w:rPr>
          <w:rFonts w:asciiTheme="minorHAnsi" w:hAnsiTheme="minorHAnsi" w:cstheme="minorHAnsi"/>
          <w:b/>
          <w:bCs/>
          <w:sz w:val="22"/>
          <w:szCs w:val="22"/>
        </w:rPr>
        <w:t>*Marie Claire 2. Bellezza</w:t>
      </w:r>
      <w:r w:rsidRPr="00DD7EE3">
        <w:rPr>
          <w:rFonts w:asciiTheme="minorHAnsi" w:hAnsiTheme="minorHAnsi" w:cstheme="minorHAnsi"/>
          <w:bCs/>
          <w:sz w:val="22"/>
          <w:szCs w:val="22"/>
        </w:rPr>
        <w:t>. - anno 20, n. 39 (giu</w:t>
      </w:r>
      <w:r w:rsidRPr="00DD7EE3">
        <w:rPr>
          <w:rFonts w:asciiTheme="minorHAnsi" w:hAnsiTheme="minorHAnsi" w:cstheme="minorHAnsi"/>
          <w:bCs/>
          <w:sz w:val="22"/>
          <w:szCs w:val="22"/>
        </w:rPr>
        <w:t>gno</w:t>
      </w:r>
      <w:r w:rsidRPr="00DD7EE3">
        <w:rPr>
          <w:rFonts w:asciiTheme="minorHAnsi" w:hAnsiTheme="minorHAnsi" w:cstheme="minorHAnsi"/>
          <w:bCs/>
          <w:sz w:val="22"/>
          <w:szCs w:val="22"/>
        </w:rPr>
        <w:t xml:space="preserve"> 2025)</w:t>
      </w:r>
      <w:r w:rsidRPr="00DD7EE3">
        <w:rPr>
          <w:rFonts w:asciiTheme="minorHAnsi" w:hAnsiTheme="minorHAnsi" w:cstheme="minorHAnsi"/>
          <w:bCs/>
          <w:sz w:val="22"/>
          <w:szCs w:val="22"/>
        </w:rPr>
        <w:t xml:space="preserve">. - </w:t>
      </w:r>
      <w:proofErr w:type="gramStart"/>
      <w:r w:rsidRPr="00DD7EE3">
        <w:rPr>
          <w:rFonts w:asciiTheme="minorHAnsi" w:hAnsiTheme="minorHAnsi" w:cstheme="minorHAnsi"/>
          <w:bCs/>
          <w:sz w:val="22"/>
          <w:szCs w:val="22"/>
        </w:rPr>
        <w:t>Milano :</w:t>
      </w:r>
      <w:proofErr w:type="gramEnd"/>
      <w:r w:rsidRPr="00DD7EE3">
        <w:rPr>
          <w:rFonts w:asciiTheme="minorHAnsi" w:hAnsiTheme="minorHAnsi" w:cstheme="minorHAnsi"/>
          <w:bCs/>
          <w:sz w:val="22"/>
          <w:szCs w:val="22"/>
        </w:rPr>
        <w:t xml:space="preserve"> HMC Italia</w:t>
      </w:r>
      <w:r w:rsidRPr="00DD7EE3">
        <w:rPr>
          <w:rFonts w:asciiTheme="minorHAnsi" w:hAnsiTheme="minorHAnsi" w:cstheme="minorHAnsi"/>
          <w:bCs/>
          <w:sz w:val="22"/>
          <w:szCs w:val="22"/>
        </w:rPr>
        <w:t>, 2006-2025</w:t>
      </w:r>
      <w:r w:rsidRPr="00DD7EE3">
        <w:rPr>
          <w:rFonts w:asciiTheme="minorHAnsi" w:hAnsiTheme="minorHAnsi" w:cstheme="minorHAnsi"/>
          <w:bCs/>
          <w:sz w:val="22"/>
          <w:szCs w:val="22"/>
        </w:rPr>
        <w:t xml:space="preserve">. </w:t>
      </w:r>
      <w:r w:rsidRPr="00DD7EE3">
        <w:rPr>
          <w:rFonts w:asciiTheme="minorHAnsi" w:hAnsiTheme="minorHAnsi" w:cstheme="minorHAnsi"/>
          <w:bCs/>
          <w:sz w:val="22"/>
          <w:szCs w:val="22"/>
        </w:rPr>
        <w:t>–</w:t>
      </w:r>
      <w:r w:rsidRPr="00DD7EE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D7EE3">
        <w:rPr>
          <w:rFonts w:asciiTheme="minorHAnsi" w:hAnsiTheme="minorHAnsi" w:cstheme="minorHAnsi"/>
          <w:bCs/>
          <w:sz w:val="22"/>
          <w:szCs w:val="22"/>
        </w:rPr>
        <w:t xml:space="preserve">39 </w:t>
      </w:r>
      <w:proofErr w:type="gramStart"/>
      <w:r w:rsidRPr="00DD7EE3">
        <w:rPr>
          <w:rFonts w:asciiTheme="minorHAnsi" w:hAnsiTheme="minorHAnsi" w:cstheme="minorHAnsi"/>
          <w:bCs/>
          <w:sz w:val="22"/>
          <w:szCs w:val="22"/>
        </w:rPr>
        <w:t>volumi :</w:t>
      </w:r>
      <w:proofErr w:type="gramEnd"/>
      <w:r w:rsidRPr="00DD7EE3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gramStart"/>
      <w:r w:rsidRPr="00DD7EE3">
        <w:rPr>
          <w:rFonts w:asciiTheme="minorHAnsi" w:hAnsiTheme="minorHAnsi" w:cstheme="minorHAnsi"/>
          <w:bCs/>
          <w:sz w:val="22"/>
          <w:szCs w:val="22"/>
        </w:rPr>
        <w:t>ill. ;</w:t>
      </w:r>
      <w:proofErr w:type="gramEnd"/>
      <w:r w:rsidRPr="00DD7EE3">
        <w:rPr>
          <w:rFonts w:asciiTheme="minorHAnsi" w:hAnsiTheme="minorHAnsi" w:cstheme="minorHAnsi"/>
          <w:bCs/>
          <w:sz w:val="22"/>
          <w:szCs w:val="22"/>
        </w:rPr>
        <w:t xml:space="preserve"> 29 cm. ((Semestrale. - L'editore varia in: Hearst Magazines Italia.</w:t>
      </w:r>
      <w:r w:rsidRPr="00DD7EE3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Pr="00DD7EE3">
        <w:rPr>
          <w:rFonts w:asciiTheme="minorHAnsi" w:hAnsiTheme="minorHAnsi" w:cstheme="minorHAnsi"/>
          <w:bCs/>
          <w:sz w:val="22"/>
          <w:szCs w:val="22"/>
        </w:rPr>
        <w:t>Descrizione basata su: anno 1, n. 2 (dic. 2006). - BVE0471724</w:t>
      </w:r>
    </w:p>
    <w:p w14:paraId="18353DF8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902FCC2" w14:textId="1CA5204B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sz w:val="22"/>
          <w:szCs w:val="22"/>
        </w:rPr>
        <w:t>*</w:t>
      </w:r>
      <w:r w:rsidRPr="00DD7EE3">
        <w:rPr>
          <w:rFonts w:asciiTheme="minorHAnsi" w:hAnsiTheme="minorHAnsi" w:cstheme="minorHAnsi"/>
          <w:b/>
          <w:bCs/>
          <w:sz w:val="22"/>
          <w:szCs w:val="22"/>
        </w:rPr>
        <w:t xml:space="preserve">Marie Claire. </w:t>
      </w:r>
      <w:proofErr w:type="gramStart"/>
      <w:r w:rsidRPr="00DD7EE3">
        <w:rPr>
          <w:rFonts w:asciiTheme="minorHAnsi" w:hAnsiTheme="minorHAnsi" w:cstheme="minorHAnsi"/>
          <w:b/>
          <w:bCs/>
          <w:sz w:val="22"/>
          <w:szCs w:val="22"/>
        </w:rPr>
        <w:t>Beauty</w:t>
      </w:r>
      <w:r w:rsidRPr="00DD7EE3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[il mensile trasversale di bellezza e cultura]. - Anno 20, n. 40 (dic</w:t>
      </w:r>
      <w:r w:rsidRPr="00DD7EE3">
        <w:rPr>
          <w:rFonts w:asciiTheme="minorHAnsi" w:hAnsiTheme="minorHAnsi" w:cstheme="minorHAnsi"/>
          <w:sz w:val="22"/>
          <w:szCs w:val="22"/>
        </w:rPr>
        <w:t>embre</w:t>
      </w:r>
      <w:r w:rsidRPr="00DD7EE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D7EE3">
        <w:rPr>
          <w:rFonts w:asciiTheme="minorHAnsi" w:hAnsiTheme="minorHAnsi" w:cstheme="minorHAnsi"/>
          <w:sz w:val="22"/>
          <w:szCs w:val="22"/>
        </w:rPr>
        <w:t>2025)-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DD7EE3">
        <w:rPr>
          <w:rFonts w:asciiTheme="minorHAnsi" w:hAnsiTheme="minorHAnsi" w:cstheme="minorHAnsi"/>
          <w:sz w:val="22"/>
          <w:szCs w:val="22"/>
        </w:rPr>
        <w:t xml:space="preserve">  </w:t>
      </w:r>
      <w:r w:rsidRPr="00DD7EE3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DD7EE3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Hearst magazines Italia, 2025-</w:t>
      </w:r>
      <w:r w:rsidRPr="00DD7EE3">
        <w:rPr>
          <w:rFonts w:asciiTheme="minorHAnsi" w:hAnsiTheme="minorHAnsi" w:cstheme="minorHAnsi"/>
          <w:sz w:val="22"/>
          <w:szCs w:val="22"/>
        </w:rPr>
        <w:t xml:space="preserve">  </w:t>
      </w:r>
      <w:proofErr w:type="gramStart"/>
      <w:r w:rsidRPr="00DD7EE3">
        <w:rPr>
          <w:rFonts w:asciiTheme="minorHAnsi" w:hAnsiTheme="minorHAnsi" w:cstheme="minorHAnsi"/>
          <w:sz w:val="22"/>
          <w:szCs w:val="22"/>
        </w:rPr>
        <w:t xml:space="preserve">  </w:t>
      </w:r>
      <w:r w:rsidRPr="00DD7EE3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- </w:t>
      </w:r>
      <w:proofErr w:type="gramStart"/>
      <w:r w:rsidRPr="00DD7EE3">
        <w:rPr>
          <w:rFonts w:asciiTheme="minorHAnsi" w:hAnsiTheme="minorHAnsi" w:cstheme="minorHAnsi"/>
          <w:sz w:val="22"/>
          <w:szCs w:val="22"/>
        </w:rPr>
        <w:t>volumi :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DD7EE3">
        <w:rPr>
          <w:rFonts w:asciiTheme="minorHAnsi" w:hAnsiTheme="minorHAnsi" w:cstheme="minorHAnsi"/>
          <w:sz w:val="22"/>
          <w:szCs w:val="22"/>
        </w:rPr>
        <w:t>ill. ;</w:t>
      </w:r>
      <w:proofErr w:type="gramEnd"/>
      <w:r w:rsidRPr="00DD7EE3">
        <w:rPr>
          <w:rFonts w:asciiTheme="minorHAnsi" w:hAnsiTheme="minorHAnsi" w:cstheme="minorHAnsi"/>
          <w:sz w:val="22"/>
          <w:szCs w:val="22"/>
        </w:rPr>
        <w:t xml:space="preserve"> 28 cm. </w:t>
      </w:r>
      <w:r w:rsidRPr="00DD7EE3">
        <w:rPr>
          <w:rFonts w:asciiTheme="minorHAnsi" w:hAnsiTheme="minorHAnsi" w:cstheme="minorHAnsi"/>
          <w:sz w:val="22"/>
          <w:szCs w:val="22"/>
        </w:rPr>
        <w:t>((</w:t>
      </w:r>
      <w:r w:rsidRPr="00DD7EE3">
        <w:rPr>
          <w:rFonts w:asciiTheme="minorHAnsi" w:hAnsiTheme="minorHAnsi" w:cstheme="minorHAnsi"/>
          <w:sz w:val="22"/>
          <w:szCs w:val="22"/>
        </w:rPr>
        <w:t>Semestrale</w:t>
      </w:r>
      <w:r w:rsidRPr="00DD7EE3">
        <w:rPr>
          <w:rFonts w:asciiTheme="minorHAnsi" w:hAnsiTheme="minorHAnsi" w:cstheme="minorHAnsi"/>
          <w:sz w:val="22"/>
          <w:szCs w:val="22"/>
        </w:rPr>
        <w:t xml:space="preserve">. - </w:t>
      </w:r>
      <w:r w:rsidRPr="00DD7EE3">
        <w:rPr>
          <w:rFonts w:asciiTheme="minorHAnsi" w:hAnsiTheme="minorHAnsi" w:cstheme="minorHAnsi"/>
          <w:sz w:val="22"/>
          <w:szCs w:val="22"/>
        </w:rPr>
        <w:t>CFI1182048</w:t>
      </w:r>
    </w:p>
    <w:p w14:paraId="4B653475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49736F8A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DD7EE3">
        <w:rPr>
          <w:rFonts w:asciiTheme="minorHAnsi" w:hAnsiTheme="minorHAnsi" w:cstheme="minorHAnsi"/>
          <w:bCs/>
          <w:sz w:val="22"/>
          <w:szCs w:val="22"/>
        </w:rPr>
        <w:t>Soggetti :</w:t>
      </w:r>
      <w:proofErr w:type="gramEnd"/>
      <w:r w:rsidRPr="00DD7EE3">
        <w:rPr>
          <w:rFonts w:asciiTheme="minorHAnsi" w:hAnsiTheme="minorHAnsi" w:cstheme="minorHAnsi"/>
          <w:bCs/>
          <w:sz w:val="22"/>
          <w:szCs w:val="22"/>
        </w:rPr>
        <w:t xml:space="preserve"> Cosmetici – Periodici; Profumi - Periodici</w:t>
      </w:r>
    </w:p>
    <w:p w14:paraId="6C8AD640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DD7EE3">
        <w:rPr>
          <w:rFonts w:asciiTheme="minorHAnsi" w:hAnsiTheme="minorHAnsi" w:cstheme="minorHAnsi"/>
          <w:bCs/>
          <w:sz w:val="22"/>
          <w:szCs w:val="22"/>
        </w:rPr>
        <w:t>Classe: D668.5505</w:t>
      </w:r>
    </w:p>
    <w:p w14:paraId="479971BB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EF925C4" w14:textId="77777777" w:rsidR="00DD7EE3" w:rsidRPr="00DD7EE3" w:rsidRDefault="00DD7EE3" w:rsidP="00DD7EE3">
      <w:pPr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DD7EE3">
        <w:rPr>
          <w:rFonts w:asciiTheme="minorHAnsi" w:hAnsiTheme="minorHAnsi" w:cstheme="minorHAnsi"/>
          <w:b/>
          <w:bCs/>
          <w:color w:val="C00000"/>
          <w:sz w:val="44"/>
          <w:szCs w:val="44"/>
        </w:rPr>
        <w:t>Informazioni storico-bibliografiche</w:t>
      </w:r>
    </w:p>
    <w:p w14:paraId="5BBEBA2D" w14:textId="4835DA3A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sz w:val="22"/>
          <w:szCs w:val="22"/>
        </w:rPr>
        <w:t>Marie Claire Bellezza è la rivista semestrale dedicata alla moda, alla bellezza e allo stile femminile. Offre consigli su tendenze, make-up, cura della persona e lavori manuali come maglia e cucito. Una guida completa per donne che amano esprimere la propria personalità attraverso l'eleganza.</w:t>
      </w:r>
    </w:p>
    <w:p w14:paraId="2B28C301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b/>
          <w:bCs/>
          <w:sz w:val="22"/>
          <w:szCs w:val="22"/>
        </w:rPr>
        <w:t>Marie Claire Bellezza</w:t>
      </w:r>
      <w:r w:rsidRPr="00DD7EE3">
        <w:rPr>
          <w:rFonts w:asciiTheme="minorHAnsi" w:hAnsiTheme="minorHAnsi" w:cstheme="minorHAnsi"/>
          <w:sz w:val="22"/>
          <w:szCs w:val="22"/>
        </w:rPr>
        <w:t xml:space="preserve"> è la prestigiosa rivista semestrale che esplora il mondo della moda, della bellezza e dello stile con un approccio raffinato e attento alle tendenze.</w:t>
      </w:r>
    </w:p>
    <w:p w14:paraId="55CDC1D9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sz w:val="22"/>
          <w:szCs w:val="22"/>
        </w:rPr>
        <w:t xml:space="preserve">Ogni numero offre approfondimenti su </w:t>
      </w:r>
      <w:r w:rsidRPr="00DD7EE3">
        <w:rPr>
          <w:rFonts w:asciiTheme="minorHAnsi" w:hAnsiTheme="minorHAnsi" w:cstheme="minorHAnsi"/>
          <w:i/>
          <w:iCs/>
          <w:sz w:val="22"/>
          <w:szCs w:val="22"/>
        </w:rPr>
        <w:t xml:space="preserve">make-up, skincare, </w:t>
      </w:r>
      <w:proofErr w:type="spellStart"/>
      <w:r w:rsidRPr="00DD7EE3">
        <w:rPr>
          <w:rFonts w:asciiTheme="minorHAnsi" w:hAnsiTheme="minorHAnsi" w:cstheme="minorHAnsi"/>
          <w:i/>
          <w:iCs/>
          <w:sz w:val="22"/>
          <w:szCs w:val="22"/>
        </w:rPr>
        <w:t>haircare</w:t>
      </w:r>
      <w:proofErr w:type="spellEnd"/>
      <w:r w:rsidRPr="00DD7EE3">
        <w:rPr>
          <w:rFonts w:asciiTheme="minorHAnsi" w:hAnsiTheme="minorHAnsi" w:cstheme="minorHAnsi"/>
          <w:sz w:val="22"/>
          <w:szCs w:val="22"/>
        </w:rPr>
        <w:t xml:space="preserve"> e consigli pratici per valorizzare la propria immagine, con fotografie di alta qualità e interviste a esperti del settore.</w:t>
      </w:r>
    </w:p>
    <w:p w14:paraId="51927C6B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sz w:val="22"/>
          <w:szCs w:val="22"/>
        </w:rPr>
        <w:t xml:space="preserve">La rivista include anche sezioni dedicate ai </w:t>
      </w:r>
      <w:r w:rsidRPr="00DD7EE3">
        <w:rPr>
          <w:rFonts w:asciiTheme="minorHAnsi" w:hAnsiTheme="minorHAnsi" w:cstheme="minorHAnsi"/>
          <w:b/>
          <w:bCs/>
          <w:sz w:val="22"/>
          <w:szCs w:val="22"/>
        </w:rPr>
        <w:t>lavori manuali</w:t>
      </w:r>
      <w:r w:rsidRPr="00DD7EE3">
        <w:rPr>
          <w:rFonts w:asciiTheme="minorHAnsi" w:hAnsiTheme="minorHAnsi" w:cstheme="minorHAnsi"/>
          <w:sz w:val="22"/>
          <w:szCs w:val="22"/>
        </w:rPr>
        <w:t xml:space="preserve"> come maglia e cucito, con pattern, tutorial e idee creative per realizzare capi unici e accessori personalizzati.</w:t>
      </w:r>
    </w:p>
    <w:p w14:paraId="7BBC05DC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sz w:val="22"/>
          <w:szCs w:val="22"/>
        </w:rPr>
        <w:t>Con articoli su lifestyle, benessere e cultura, Marie Claire Bellezza si rivolge a donne di tutte le età che cercano ispirazione per esprimere la propria femminilità in modo elegante e consapevole.</w:t>
      </w:r>
    </w:p>
    <w:p w14:paraId="7739C5D3" w14:textId="77777777" w:rsidR="00DD7EE3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D7EE3">
        <w:rPr>
          <w:rFonts w:asciiTheme="minorHAnsi" w:hAnsiTheme="minorHAnsi" w:cstheme="minorHAnsi"/>
          <w:sz w:val="22"/>
          <w:szCs w:val="22"/>
        </w:rPr>
        <w:t>Pubblicata da Hearst Magazine Italia, questa edizione rappresenta un punto di riferimento nel panorama editoriale italiano per chi ama seguire le evoluzioni della moda e della bellezza.</w:t>
      </w:r>
    </w:p>
    <w:p w14:paraId="181B4BA8" w14:textId="3FE999EC" w:rsidR="0031062F" w:rsidRPr="00DD7EE3" w:rsidRDefault="00DD7EE3" w:rsidP="00DD7EE3">
      <w:pPr>
        <w:tabs>
          <w:tab w:val="right" w:pos="6480"/>
        </w:tabs>
        <w:jc w:val="both"/>
        <w:rPr>
          <w:rFonts w:asciiTheme="minorHAnsi" w:hAnsiTheme="minorHAnsi" w:cstheme="minorHAnsi"/>
          <w:sz w:val="22"/>
          <w:szCs w:val="22"/>
        </w:rPr>
      </w:pPr>
      <w:hyperlink r:id="rId6" w:history="1">
        <w:r w:rsidRPr="00DD7EE3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https://edicola.shop/marie-claire-2-the-best-of-beauty-uscita-n-39-12-luglio-2025.html</w:t>
        </w:r>
      </w:hyperlink>
    </w:p>
    <w:sectPr w:rsidR="0031062F" w:rsidRPr="00DD7EE3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120AF"/>
    <w:rsid w:val="0031062F"/>
    <w:rsid w:val="003120AF"/>
    <w:rsid w:val="003605E3"/>
    <w:rsid w:val="00375F4B"/>
    <w:rsid w:val="003811E4"/>
    <w:rsid w:val="00653982"/>
    <w:rsid w:val="00C207AA"/>
    <w:rsid w:val="00C71CAA"/>
    <w:rsid w:val="00D544E6"/>
    <w:rsid w:val="00DD7EE3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0A47F"/>
  <w15:chartTrackingRefBased/>
  <w15:docId w15:val="{B641F340-5E77-40FE-A4C6-D6744D81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D7EE3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20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120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20A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20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20A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20A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20A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20A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20A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20A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20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20A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20AF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20AF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20A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20A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20A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20A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20A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20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20A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20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20A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20A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120A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20AF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20A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20AF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20AF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DD7EE3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D7E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icola.shop/marie-claire-2-the-best-of-beauty-uscita-n-39-12-luglio-2025.html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305</Words>
  <Characters>1745</Characters>
  <Application>Microsoft Office Word</Application>
  <DocSecurity>0</DocSecurity>
  <Lines>14</Lines>
  <Paragraphs>4</Paragraphs>
  <ScaleCrop>false</ScaleCrop>
  <Company>HP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2026-08-06T07:00:00Z</dcterms:created>
  <dcterms:modified xsi:type="dcterms:W3CDTF">2026-08-06T07:10:00Z</dcterms:modified>
</cp:coreProperties>
</file>