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9C76F" w14:textId="68AFD864" w:rsidR="00AA736A" w:rsidRPr="00181745" w:rsidRDefault="00AA736A" w:rsidP="00246B87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156375669"/>
      <w:r w:rsidRPr="00181745">
        <w:rPr>
          <w:rFonts w:cstheme="minorHAnsi"/>
          <w:b/>
          <w:color w:val="C00000"/>
          <w:sz w:val="44"/>
          <w:szCs w:val="44"/>
        </w:rPr>
        <w:t>E12439</w:t>
      </w:r>
      <w:r w:rsidRPr="00181745">
        <w:rPr>
          <w:rFonts w:cstheme="minorHAnsi"/>
          <w:b/>
          <w:color w:val="C00000"/>
          <w:sz w:val="16"/>
          <w:szCs w:val="16"/>
        </w:rPr>
        <w:tab/>
      </w:r>
      <w:r w:rsidRPr="00181745">
        <w:rPr>
          <w:rFonts w:cstheme="minorHAnsi"/>
          <w:b/>
          <w:color w:val="C00000"/>
          <w:sz w:val="16"/>
          <w:szCs w:val="16"/>
        </w:rPr>
        <w:tab/>
      </w:r>
      <w:r w:rsidRPr="00181745">
        <w:rPr>
          <w:rFonts w:cstheme="minorHAnsi"/>
          <w:b/>
          <w:color w:val="C00000"/>
          <w:sz w:val="16"/>
          <w:szCs w:val="16"/>
        </w:rPr>
        <w:tab/>
      </w:r>
      <w:r w:rsidRPr="00181745">
        <w:rPr>
          <w:rFonts w:cstheme="minorHAnsi"/>
          <w:b/>
          <w:color w:val="C00000"/>
          <w:sz w:val="16"/>
          <w:szCs w:val="16"/>
        </w:rPr>
        <w:tab/>
      </w:r>
      <w:r w:rsidRPr="00181745">
        <w:rPr>
          <w:rFonts w:cstheme="minorHAnsi"/>
          <w:b/>
          <w:color w:val="C00000"/>
          <w:sz w:val="16"/>
          <w:szCs w:val="16"/>
        </w:rPr>
        <w:tab/>
      </w:r>
      <w:r w:rsidRPr="00181745">
        <w:rPr>
          <w:rFonts w:cstheme="minorHAnsi"/>
          <w:b/>
          <w:color w:val="C00000"/>
          <w:sz w:val="16"/>
          <w:szCs w:val="16"/>
        </w:rPr>
        <w:tab/>
      </w:r>
      <w:r w:rsidRPr="00181745">
        <w:rPr>
          <w:rFonts w:cstheme="minorHAnsi"/>
          <w:i/>
          <w:sz w:val="16"/>
          <w:szCs w:val="16"/>
        </w:rPr>
        <w:t>Scheda creata il 24 aprile 2024</w:t>
      </w:r>
      <w:r w:rsidR="00246B87">
        <w:rPr>
          <w:rFonts w:cstheme="minorHAnsi"/>
          <w:i/>
          <w:sz w:val="16"/>
          <w:szCs w:val="16"/>
        </w:rPr>
        <w:t>; Ultimo aggiornamento: 5 agosto 2025</w:t>
      </w:r>
    </w:p>
    <w:bookmarkEnd w:id="0"/>
    <w:p w14:paraId="3540B596" w14:textId="18C6A8EC" w:rsidR="00BC7095" w:rsidRDefault="00181745" w:rsidP="00246B87">
      <w:pPr>
        <w:pStyle w:val="NormaleWeb"/>
        <w:spacing w:before="0" w:beforeAutospacing="0" w:after="0" w:afterAutospacing="0"/>
        <w:jc w:val="center"/>
      </w:pPr>
      <w:r w:rsidRPr="00181745">
        <w:rPr>
          <w:rFonts w:asciiTheme="minorHAnsi" w:hAnsiTheme="minorHAnsi" w:cstheme="minorHAnsi"/>
          <w:noProof/>
        </w:rPr>
        <w:drawing>
          <wp:inline distT="0" distB="0" distL="0" distR="0" wp14:anchorId="24AD64B0" wp14:editId="18940EA5">
            <wp:extent cx="1350000" cy="1800000"/>
            <wp:effectExtent l="0" t="0" r="3175" b="0"/>
            <wp:docPr id="208852653" name="Immagine 1" descr="Immagine che contiene testo, Carattere, design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52653" name="Immagine 1" descr="Immagine che contiene testo, Carattere, design, libr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1745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20691C3D" wp14:editId="78CB48E7">
            <wp:extent cx="1396800" cy="1800000"/>
            <wp:effectExtent l="0" t="0" r="0" b="0"/>
            <wp:docPr id="563375375" name="Immagine 2" descr="Immagine che contiene testo, Carattere, libro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375375" name="Immagine 2" descr="Immagine che contiene testo, Carattere, libro, grafic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55BC" w:rsidRPr="00181745">
        <w:rPr>
          <w:rFonts w:asciiTheme="minorHAnsi" w:hAnsiTheme="minorHAnsi" w:cstheme="minorHAnsi"/>
          <w:noProof/>
        </w:rPr>
        <w:drawing>
          <wp:inline distT="0" distB="0" distL="0" distR="0" wp14:anchorId="4B222E15" wp14:editId="55CD7B44">
            <wp:extent cx="1404000" cy="1800000"/>
            <wp:effectExtent l="0" t="0" r="5715" b="0"/>
            <wp:docPr id="1225423780" name="Immagine 1" descr="Immagine che contiene testo, Carattere, libro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423780" name="Immagine 1" descr="Immagine che contiene testo, Carattere, libro, grafic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5BC" w:rsidRPr="00181745">
        <w:rPr>
          <w:rFonts w:asciiTheme="minorHAnsi" w:hAnsiTheme="minorHAnsi" w:cstheme="minorHAnsi"/>
          <w:noProof/>
        </w:rPr>
        <w:drawing>
          <wp:inline distT="0" distB="0" distL="0" distR="0" wp14:anchorId="1CBF04C8" wp14:editId="15AE8FFB">
            <wp:extent cx="1443600" cy="1800000"/>
            <wp:effectExtent l="0" t="0" r="4445" b="0"/>
            <wp:docPr id="760791712" name="Immagine 1" descr="Immagine che contiene testo, Carattere, Copertina del libro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791712" name="Immagine 1" descr="Immagine che contiene testo, Carattere, Copertina del libro, grafica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3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1745">
        <w:rPr>
          <w:rFonts w:asciiTheme="minorHAnsi" w:hAnsiTheme="minorHAnsi" w:cstheme="minorHAnsi"/>
          <w:noProof/>
        </w:rPr>
        <w:drawing>
          <wp:inline distT="0" distB="0" distL="0" distR="0" wp14:anchorId="372EE381" wp14:editId="56FCD409">
            <wp:extent cx="1440000" cy="1440000"/>
            <wp:effectExtent l="0" t="0" r="8255" b="8255"/>
            <wp:docPr id="1877340998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28C6" w:rsidRPr="00181745">
        <w:rPr>
          <w:rFonts w:asciiTheme="minorHAnsi" w:hAnsiTheme="minorHAnsi" w:cstheme="minorHAnsi"/>
          <w:noProof/>
        </w:rPr>
        <w:drawing>
          <wp:inline distT="0" distB="0" distL="0" distR="0" wp14:anchorId="673B999B" wp14:editId="1429FD42">
            <wp:extent cx="1404000" cy="1800000"/>
            <wp:effectExtent l="0" t="0" r="5715" b="0"/>
            <wp:docPr id="375288975" name="Immagine 1" descr="Immagine che contiene testo, Carattere, libro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288975" name="Immagine 1" descr="Immagine che contiene testo, Carattere, libro, grafica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7095">
        <w:rPr>
          <w:noProof/>
        </w:rPr>
        <w:drawing>
          <wp:inline distT="0" distB="0" distL="0" distR="0" wp14:anchorId="5CB8B691" wp14:editId="2BF19D6C">
            <wp:extent cx="1360800" cy="1800000"/>
            <wp:effectExtent l="0" t="0" r="0" b="0"/>
            <wp:docPr id="463975592" name="Immagine 6" descr="Immagine che contiene testo, Carattere, libro, Copertina del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975592" name="Immagine 6" descr="Immagine che contiene testo, Carattere, libro, Copertina del libr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B87">
        <w:rPr>
          <w:noProof/>
        </w:rPr>
        <w:drawing>
          <wp:inline distT="0" distB="0" distL="0" distR="0" wp14:anchorId="7025E437" wp14:editId="39A48D3E">
            <wp:extent cx="1371600" cy="1800000"/>
            <wp:effectExtent l="0" t="0" r="0" b="0"/>
            <wp:docPr id="71032526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1011E3" w14:textId="77777777" w:rsidR="00246B87" w:rsidRDefault="00246B87" w:rsidP="00246B87">
      <w:pPr>
        <w:pStyle w:val="Testonormale"/>
        <w:tabs>
          <w:tab w:val="right" w:pos="8640"/>
        </w:tabs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</w:p>
    <w:p w14:paraId="1014A095" w14:textId="6F515AAA" w:rsidR="00AA736A" w:rsidRPr="00181745" w:rsidRDefault="00AA736A" w:rsidP="00246B87">
      <w:pPr>
        <w:pStyle w:val="Testonormale"/>
        <w:tabs>
          <w:tab w:val="right" w:pos="8640"/>
        </w:tabs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181745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Descrizione </w:t>
      </w:r>
      <w:r w:rsidR="00BC7095">
        <w:rPr>
          <w:rFonts w:asciiTheme="minorHAnsi" w:hAnsiTheme="minorHAnsi" w:cstheme="minorHAnsi"/>
          <w:b/>
          <w:color w:val="C00000"/>
          <w:sz w:val="44"/>
          <w:szCs w:val="44"/>
        </w:rPr>
        <w:t>storico-</w:t>
      </w:r>
      <w:r w:rsidRPr="00181745">
        <w:rPr>
          <w:rFonts w:asciiTheme="minorHAnsi" w:hAnsiTheme="minorHAnsi" w:cstheme="minorHAnsi"/>
          <w:b/>
          <w:color w:val="C00000"/>
          <w:sz w:val="44"/>
          <w:szCs w:val="44"/>
        </w:rPr>
        <w:t>bibliografica</w:t>
      </w:r>
    </w:p>
    <w:p w14:paraId="4AE59980" w14:textId="19B8741C" w:rsidR="00FA62F2" w:rsidRPr="00246B87" w:rsidRDefault="00FA62F2" w:rsidP="00246B87">
      <w:pPr>
        <w:spacing w:after="0" w:line="240" w:lineRule="auto"/>
        <w:jc w:val="both"/>
        <w:rPr>
          <w:rFonts w:cstheme="minorHAnsi"/>
          <w:sz w:val="28"/>
          <w:szCs w:val="28"/>
        </w:rPr>
      </w:pPr>
      <w:bookmarkStart w:id="1" w:name="_Hlk164870148"/>
      <w:r w:rsidRPr="00246B87">
        <w:rPr>
          <w:rFonts w:cstheme="minorHAnsi"/>
          <w:sz w:val="28"/>
          <w:szCs w:val="28"/>
        </w:rPr>
        <w:t>I *</w:t>
      </w:r>
      <w:r w:rsidRPr="00246B87">
        <w:rPr>
          <w:rFonts w:cstheme="minorHAnsi"/>
          <w:b/>
          <w:bCs/>
          <w:sz w:val="28"/>
          <w:szCs w:val="28"/>
        </w:rPr>
        <w:t>migliori avvocati e i migliori studi legali</w:t>
      </w:r>
      <w:r w:rsidRPr="00246B87">
        <w:rPr>
          <w:rFonts w:cstheme="minorHAnsi"/>
          <w:sz w:val="28"/>
          <w:szCs w:val="28"/>
        </w:rPr>
        <w:t xml:space="preserve"> </w:t>
      </w:r>
      <w:r w:rsidRPr="00246B87">
        <w:rPr>
          <w:rFonts w:cstheme="minorHAnsi"/>
          <w:b/>
          <w:bCs/>
          <w:sz w:val="28"/>
          <w:szCs w:val="28"/>
        </w:rPr>
        <w:t xml:space="preserve">corporate. </w:t>
      </w:r>
      <w:r w:rsidR="00181745" w:rsidRPr="00246B87">
        <w:rPr>
          <w:rFonts w:cstheme="minorHAnsi"/>
          <w:b/>
          <w:bCs/>
          <w:sz w:val="28"/>
          <w:szCs w:val="28"/>
        </w:rPr>
        <w:t>–</w:t>
      </w:r>
      <w:r w:rsidRPr="00246B87">
        <w:rPr>
          <w:rFonts w:cstheme="minorHAnsi"/>
          <w:sz w:val="28"/>
          <w:szCs w:val="28"/>
        </w:rPr>
        <w:t xml:space="preserve"> 2020</w:t>
      </w:r>
      <w:r w:rsidR="00181745" w:rsidRPr="00246B87">
        <w:rPr>
          <w:rFonts w:cstheme="minorHAnsi"/>
          <w:sz w:val="28"/>
          <w:szCs w:val="28"/>
        </w:rPr>
        <w:t>-2021</w:t>
      </w:r>
      <w:r w:rsidRPr="00246B87">
        <w:rPr>
          <w:rFonts w:cstheme="minorHAnsi"/>
          <w:sz w:val="28"/>
          <w:szCs w:val="28"/>
        </w:rPr>
        <w:t xml:space="preserve">. - Milano : Milano Finanza, </w:t>
      </w:r>
      <w:r w:rsidR="00181745" w:rsidRPr="00246B87">
        <w:rPr>
          <w:rFonts w:cstheme="minorHAnsi"/>
          <w:sz w:val="28"/>
          <w:szCs w:val="28"/>
        </w:rPr>
        <w:t>2020-</w:t>
      </w:r>
      <w:r w:rsidRPr="00246B87">
        <w:rPr>
          <w:rFonts w:cstheme="minorHAnsi"/>
          <w:sz w:val="28"/>
          <w:szCs w:val="28"/>
        </w:rPr>
        <w:t xml:space="preserve">2021. – </w:t>
      </w:r>
      <w:r w:rsidR="00181745" w:rsidRPr="00246B87">
        <w:rPr>
          <w:rFonts w:cstheme="minorHAnsi"/>
          <w:sz w:val="28"/>
          <w:szCs w:val="28"/>
        </w:rPr>
        <w:t>2</w:t>
      </w:r>
      <w:r w:rsidRPr="00246B87">
        <w:rPr>
          <w:rFonts w:cstheme="minorHAnsi"/>
          <w:sz w:val="28"/>
          <w:szCs w:val="28"/>
        </w:rPr>
        <w:t xml:space="preserve"> volum</w:t>
      </w:r>
      <w:r w:rsidR="00181745" w:rsidRPr="00246B87">
        <w:rPr>
          <w:rFonts w:cstheme="minorHAnsi"/>
          <w:sz w:val="28"/>
          <w:szCs w:val="28"/>
        </w:rPr>
        <w:t>i</w:t>
      </w:r>
      <w:r w:rsidRPr="00246B87">
        <w:rPr>
          <w:rFonts w:cstheme="minorHAnsi"/>
          <w:sz w:val="28"/>
          <w:szCs w:val="28"/>
        </w:rPr>
        <w:t xml:space="preserve"> : ill. ; 28 cm. </w:t>
      </w:r>
      <w:r w:rsidR="00181745" w:rsidRPr="00246B87">
        <w:rPr>
          <w:rFonts w:cstheme="minorHAnsi"/>
          <w:sz w:val="28"/>
          <w:szCs w:val="28"/>
        </w:rPr>
        <w:t>((Annuale</w:t>
      </w:r>
    </w:p>
    <w:p w14:paraId="102A2FD0" w14:textId="77777777" w:rsidR="00181745" w:rsidRPr="00246B87" w:rsidRDefault="00181745" w:rsidP="00246B87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246B87">
        <w:rPr>
          <w:rFonts w:cstheme="minorHAnsi"/>
          <w:sz w:val="28"/>
          <w:szCs w:val="28"/>
        </w:rPr>
        <w:t>I *</w:t>
      </w:r>
      <w:r w:rsidRPr="00246B87">
        <w:rPr>
          <w:rFonts w:cstheme="minorHAnsi"/>
          <w:b/>
          <w:bCs/>
          <w:sz w:val="28"/>
          <w:szCs w:val="28"/>
        </w:rPr>
        <w:t>super avvocati e i super studi legali corporate</w:t>
      </w:r>
      <w:r w:rsidRPr="00246B87">
        <w:rPr>
          <w:rFonts w:cstheme="minorHAnsi"/>
          <w:sz w:val="28"/>
          <w:szCs w:val="28"/>
        </w:rPr>
        <w:t xml:space="preserve">. – 2022-2023. - Milano : </w:t>
      </w:r>
      <w:proofErr w:type="spellStart"/>
      <w:r w:rsidRPr="00246B87">
        <w:rPr>
          <w:rFonts w:cstheme="minorHAnsi"/>
          <w:sz w:val="28"/>
          <w:szCs w:val="28"/>
        </w:rPr>
        <w:t>Classeditori</w:t>
      </w:r>
      <w:proofErr w:type="spellEnd"/>
      <w:r w:rsidRPr="00246B87">
        <w:rPr>
          <w:rFonts w:cstheme="minorHAnsi"/>
          <w:sz w:val="28"/>
          <w:szCs w:val="28"/>
        </w:rPr>
        <w:t>, 2022-2023. – 2 volumi : ill. ; 27 cm. ((Annuale. - Distribuito con: Milano Finanza.</w:t>
      </w:r>
    </w:p>
    <w:p w14:paraId="0AA5A7FC" w14:textId="77777777" w:rsidR="00181745" w:rsidRPr="00246B87" w:rsidRDefault="00181745" w:rsidP="00246B87">
      <w:pPr>
        <w:spacing w:after="0" w:line="240" w:lineRule="auto"/>
        <w:jc w:val="both"/>
        <w:rPr>
          <w:rFonts w:cstheme="minorHAnsi"/>
          <w:sz w:val="28"/>
          <w:szCs w:val="28"/>
        </w:rPr>
      </w:pPr>
    </w:p>
    <w:p w14:paraId="593A710D" w14:textId="622E09B3" w:rsidR="002955BC" w:rsidRPr="00246B87" w:rsidRDefault="002955BC" w:rsidP="00246B87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246B87">
        <w:rPr>
          <w:rFonts w:cstheme="minorHAnsi"/>
          <w:sz w:val="28"/>
          <w:szCs w:val="28"/>
        </w:rPr>
        <w:t>I *</w:t>
      </w:r>
      <w:r w:rsidRPr="00246B87">
        <w:rPr>
          <w:rFonts w:cstheme="minorHAnsi"/>
          <w:b/>
          <w:bCs/>
          <w:sz w:val="28"/>
          <w:szCs w:val="28"/>
        </w:rPr>
        <w:t>migliori avvocati e i migliori studi legali dei territori</w:t>
      </w:r>
      <w:r w:rsidRPr="00246B87">
        <w:rPr>
          <w:rFonts w:cstheme="minorHAnsi"/>
          <w:sz w:val="28"/>
          <w:szCs w:val="28"/>
        </w:rPr>
        <w:t xml:space="preserve">. - 2021. - Milano : </w:t>
      </w:r>
      <w:proofErr w:type="spellStart"/>
      <w:r w:rsidRPr="00246B87">
        <w:rPr>
          <w:rFonts w:cstheme="minorHAnsi"/>
          <w:sz w:val="28"/>
          <w:szCs w:val="28"/>
        </w:rPr>
        <w:t>Classeditori</w:t>
      </w:r>
      <w:proofErr w:type="spellEnd"/>
      <w:r w:rsidRPr="00246B87">
        <w:rPr>
          <w:rFonts w:cstheme="minorHAnsi"/>
          <w:sz w:val="28"/>
          <w:szCs w:val="28"/>
        </w:rPr>
        <w:t>, 2021. – 1 volume : 161 p. : ill. ; 28 cm. ((Supplemento a: Milano Finanza. - In copertina: Capital. - CFI1074156</w:t>
      </w:r>
    </w:p>
    <w:p w14:paraId="25D380B5" w14:textId="29FB3AA2" w:rsidR="0031062F" w:rsidRPr="00246B87" w:rsidRDefault="00AA736A" w:rsidP="00246B87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246B87">
        <w:rPr>
          <w:rFonts w:cstheme="minorHAnsi"/>
          <w:sz w:val="28"/>
          <w:szCs w:val="28"/>
        </w:rPr>
        <w:t>*</w:t>
      </w:r>
      <w:r w:rsidRPr="00246B87">
        <w:rPr>
          <w:rFonts w:cstheme="minorHAnsi"/>
          <w:b/>
          <w:bCs/>
          <w:sz w:val="28"/>
          <w:szCs w:val="28"/>
        </w:rPr>
        <w:t xml:space="preserve">Legal ranking city </w:t>
      </w:r>
      <w:proofErr w:type="spellStart"/>
      <w:r w:rsidRPr="00246B87">
        <w:rPr>
          <w:rFonts w:cstheme="minorHAnsi"/>
          <w:b/>
          <w:bCs/>
          <w:sz w:val="28"/>
          <w:szCs w:val="28"/>
        </w:rPr>
        <w:t>edition</w:t>
      </w:r>
      <w:bookmarkEnd w:id="1"/>
      <w:proofErr w:type="spellEnd"/>
      <w:r w:rsidRPr="00246B87">
        <w:rPr>
          <w:rFonts w:cstheme="minorHAnsi"/>
          <w:sz w:val="28"/>
          <w:szCs w:val="28"/>
        </w:rPr>
        <w:t xml:space="preserve">. - 2022-    . - Milano : </w:t>
      </w:r>
      <w:proofErr w:type="spellStart"/>
      <w:r w:rsidRPr="00246B87">
        <w:rPr>
          <w:rFonts w:cstheme="minorHAnsi"/>
          <w:sz w:val="28"/>
          <w:szCs w:val="28"/>
        </w:rPr>
        <w:t>Classeditori</w:t>
      </w:r>
      <w:proofErr w:type="spellEnd"/>
      <w:r w:rsidRPr="00246B87">
        <w:rPr>
          <w:rFonts w:cstheme="minorHAnsi"/>
          <w:sz w:val="28"/>
          <w:szCs w:val="28"/>
        </w:rPr>
        <w:t>, 2022-    . - volumi ; 28 cm. ((Annuale. - Supplemento a MF Milano finanza. - BVE0961627</w:t>
      </w:r>
    </w:p>
    <w:p w14:paraId="422869ED" w14:textId="77777777" w:rsidR="00246B87" w:rsidRPr="00246B87" w:rsidRDefault="00246B87" w:rsidP="00246B87">
      <w:pPr>
        <w:spacing w:after="0" w:line="240" w:lineRule="auto"/>
        <w:jc w:val="both"/>
        <w:rPr>
          <w:rFonts w:cstheme="minorHAnsi"/>
          <w:sz w:val="28"/>
          <w:szCs w:val="28"/>
        </w:rPr>
      </w:pPr>
    </w:p>
    <w:p w14:paraId="2E20617D" w14:textId="77777777" w:rsidR="00246B87" w:rsidRPr="00246B87" w:rsidRDefault="00246B87" w:rsidP="00246B87">
      <w:pPr>
        <w:spacing w:after="0" w:line="240" w:lineRule="auto"/>
        <w:jc w:val="both"/>
        <w:rPr>
          <w:sz w:val="28"/>
          <w:szCs w:val="28"/>
        </w:rPr>
      </w:pPr>
      <w:r w:rsidRPr="00246B87">
        <w:rPr>
          <w:sz w:val="28"/>
          <w:szCs w:val="28"/>
        </w:rPr>
        <w:t>*</w:t>
      </w:r>
      <w:proofErr w:type="spellStart"/>
      <w:r w:rsidRPr="00246B87">
        <w:rPr>
          <w:b/>
          <w:bCs/>
          <w:sz w:val="28"/>
          <w:szCs w:val="28"/>
        </w:rPr>
        <w:t>Italian</w:t>
      </w:r>
      <w:proofErr w:type="spellEnd"/>
      <w:r w:rsidRPr="00246B87">
        <w:rPr>
          <w:b/>
          <w:bCs/>
          <w:sz w:val="28"/>
          <w:szCs w:val="28"/>
        </w:rPr>
        <w:t xml:space="preserve"> </w:t>
      </w:r>
      <w:proofErr w:type="spellStart"/>
      <w:r w:rsidRPr="00246B87">
        <w:rPr>
          <w:b/>
          <w:bCs/>
          <w:sz w:val="28"/>
          <w:szCs w:val="28"/>
        </w:rPr>
        <w:t>legal</w:t>
      </w:r>
      <w:proofErr w:type="spellEnd"/>
      <w:r w:rsidRPr="00246B87">
        <w:rPr>
          <w:b/>
          <w:bCs/>
          <w:sz w:val="28"/>
          <w:szCs w:val="28"/>
        </w:rPr>
        <w:t xml:space="preserve"> &amp; tax </w:t>
      </w:r>
      <w:proofErr w:type="spellStart"/>
      <w:r w:rsidRPr="00246B87">
        <w:rPr>
          <w:b/>
          <w:bCs/>
          <w:sz w:val="28"/>
          <w:szCs w:val="28"/>
        </w:rPr>
        <w:t>excellence</w:t>
      </w:r>
      <w:proofErr w:type="spellEnd"/>
      <w:r w:rsidRPr="00246B87">
        <w:rPr>
          <w:sz w:val="28"/>
          <w:szCs w:val="28"/>
        </w:rPr>
        <w:t xml:space="preserve"> .... - 2024-    . - [Milano] : </w:t>
      </w:r>
      <w:proofErr w:type="spellStart"/>
      <w:r w:rsidRPr="00246B87">
        <w:rPr>
          <w:sz w:val="28"/>
          <w:szCs w:val="28"/>
        </w:rPr>
        <w:t>ClassEditori</w:t>
      </w:r>
      <w:proofErr w:type="spellEnd"/>
      <w:r w:rsidRPr="00246B87">
        <w:rPr>
          <w:sz w:val="28"/>
          <w:szCs w:val="28"/>
        </w:rPr>
        <w:t xml:space="preserve"> : Class CNBC, 2024-    . - volumi : ill. ; 28 cm. ((Annuale. - Testi in italiano e in inglese. - In copertina: MF, Milano finanza. - CFI1157502</w:t>
      </w:r>
    </w:p>
    <w:p w14:paraId="5AEC9BFE" w14:textId="2358D973" w:rsidR="00AA736A" w:rsidRPr="00246B87" w:rsidRDefault="00AA736A" w:rsidP="00246B87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246B87">
        <w:rPr>
          <w:rFonts w:cstheme="minorHAnsi"/>
          <w:sz w:val="28"/>
          <w:szCs w:val="28"/>
        </w:rPr>
        <w:t>Supplemento a: *MF [</w:t>
      </w:r>
      <w:hyperlink r:id="rId12" w:history="1">
        <w:r w:rsidRPr="00246B87">
          <w:rPr>
            <w:rStyle w:val="Collegamentoipertestuale"/>
            <w:rFonts w:cstheme="minorHAnsi"/>
            <w:sz w:val="28"/>
            <w:szCs w:val="28"/>
          </w:rPr>
          <w:t>Q1144</w:t>
        </w:r>
      </w:hyperlink>
      <w:r w:rsidRPr="00246B87">
        <w:rPr>
          <w:rFonts w:cstheme="minorHAnsi"/>
          <w:sz w:val="28"/>
          <w:szCs w:val="28"/>
        </w:rPr>
        <w:t>]</w:t>
      </w:r>
    </w:p>
    <w:p w14:paraId="28BAB137" w14:textId="4D8CCD98" w:rsidR="002955BC" w:rsidRPr="00246B87" w:rsidRDefault="002955BC" w:rsidP="00246B87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246B87">
        <w:rPr>
          <w:rFonts w:cstheme="minorHAnsi"/>
          <w:sz w:val="28"/>
          <w:szCs w:val="28"/>
        </w:rPr>
        <w:t>Soggetto: Avvocati - Italia – Repertori – Periodici</w:t>
      </w:r>
      <w:r w:rsidR="00BC7095" w:rsidRPr="00246B87">
        <w:rPr>
          <w:rFonts w:cstheme="minorHAnsi"/>
          <w:sz w:val="28"/>
          <w:szCs w:val="28"/>
        </w:rPr>
        <w:t xml:space="preserve">; </w:t>
      </w:r>
      <w:r w:rsidR="00BC7095" w:rsidRPr="00246B87">
        <w:rPr>
          <w:sz w:val="28"/>
          <w:szCs w:val="28"/>
        </w:rPr>
        <w:t>Studi legali – Italia – Repertori - Periodici</w:t>
      </w:r>
    </w:p>
    <w:p w14:paraId="506EA1BC" w14:textId="0E9DDC3B" w:rsidR="002955BC" w:rsidRPr="00246B87" w:rsidRDefault="002955BC" w:rsidP="00246B87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246B87">
        <w:rPr>
          <w:rFonts w:cstheme="minorHAnsi"/>
          <w:sz w:val="28"/>
          <w:szCs w:val="28"/>
        </w:rPr>
        <w:t>Classe: D340.02345</w:t>
      </w:r>
    </w:p>
    <w:p w14:paraId="53558D01" w14:textId="77777777" w:rsidR="00BC7095" w:rsidRPr="00181745" w:rsidRDefault="00BC7095" w:rsidP="00246B87">
      <w:pPr>
        <w:spacing w:after="0" w:line="240" w:lineRule="auto"/>
        <w:jc w:val="both"/>
        <w:rPr>
          <w:rFonts w:cstheme="minorHAnsi"/>
        </w:rPr>
      </w:pPr>
    </w:p>
    <w:p w14:paraId="6E756D37" w14:textId="77777777" w:rsidR="00AA736A" w:rsidRPr="00181745" w:rsidRDefault="00AA736A" w:rsidP="00246B87">
      <w:pPr>
        <w:pStyle w:val="Testonormale2"/>
        <w:tabs>
          <w:tab w:val="right" w:pos="6237"/>
        </w:tabs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bookmarkStart w:id="2" w:name="_Hlk163710683"/>
      <w:r w:rsidRPr="00181745">
        <w:rPr>
          <w:rFonts w:asciiTheme="minorHAnsi" w:hAnsiTheme="minorHAnsi" w:cstheme="minorHAnsi"/>
          <w:b/>
          <w:bCs/>
          <w:color w:val="C00000"/>
          <w:sz w:val="44"/>
          <w:szCs w:val="44"/>
        </w:rPr>
        <w:lastRenderedPageBreak/>
        <w:t>Informazioni storico-bibliografiche</w:t>
      </w:r>
    </w:p>
    <w:bookmarkEnd w:id="2"/>
    <w:p w14:paraId="163D4336" w14:textId="0DEBCCD4" w:rsidR="00FA62F2" w:rsidRPr="00BC7095" w:rsidRDefault="00FA62F2" w:rsidP="00246B87">
      <w:pPr>
        <w:spacing w:after="0" w:line="240" w:lineRule="auto"/>
        <w:jc w:val="both"/>
        <w:outlineLvl w:val="0"/>
        <w:rPr>
          <w:rFonts w:cstheme="minorHAnsi"/>
          <w:sz w:val="24"/>
          <w:szCs w:val="24"/>
        </w:rPr>
      </w:pPr>
      <w:r w:rsidRPr="00BC7095">
        <w:rPr>
          <w:rStyle w:val="Enfasigrassetto"/>
          <w:rFonts w:cstheme="minorHAnsi"/>
          <w:sz w:val="24"/>
          <w:szCs w:val="24"/>
        </w:rPr>
        <w:t>4 maggio 2020. Milano Finanza</w:t>
      </w:r>
      <w:r w:rsidRPr="00BC7095">
        <w:rPr>
          <w:rFonts w:cstheme="minorHAnsi"/>
          <w:sz w:val="24"/>
          <w:szCs w:val="24"/>
        </w:rPr>
        <w:t xml:space="preserve"> e </w:t>
      </w:r>
      <w:r w:rsidRPr="00BC7095">
        <w:rPr>
          <w:rStyle w:val="Enfasigrassetto"/>
          <w:rFonts w:cstheme="minorHAnsi"/>
          <w:sz w:val="24"/>
          <w:szCs w:val="24"/>
        </w:rPr>
        <w:t>Class Editori</w:t>
      </w:r>
      <w:r w:rsidRPr="00BC7095">
        <w:rPr>
          <w:rFonts w:cstheme="minorHAnsi"/>
          <w:sz w:val="24"/>
          <w:szCs w:val="24"/>
        </w:rPr>
        <w:t xml:space="preserve"> hanno commissionato a PVB Monitor </w:t>
      </w:r>
      <w:proofErr w:type="spellStart"/>
      <w:r w:rsidRPr="00BC7095">
        <w:rPr>
          <w:rFonts w:cstheme="minorHAnsi"/>
          <w:sz w:val="24"/>
          <w:szCs w:val="24"/>
        </w:rPr>
        <w:t>srl</w:t>
      </w:r>
      <w:proofErr w:type="spellEnd"/>
      <w:r w:rsidRPr="00BC7095">
        <w:rPr>
          <w:rFonts w:cstheme="minorHAnsi"/>
          <w:sz w:val="24"/>
          <w:szCs w:val="24"/>
        </w:rPr>
        <w:t>, società che analizza l’attività di più di 110.000 avvocati operativi in circa 7000 studi legali nel mondo, una ricerca finalizzata ad individuare sul mercato italiano le eccellenze legali.</w:t>
      </w:r>
    </w:p>
    <w:p w14:paraId="367F228F" w14:textId="77777777" w:rsidR="00BC7095" w:rsidRDefault="00BC7095" w:rsidP="00246B87">
      <w:pPr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eastAsia="it-IT"/>
          <w14:ligatures w14:val="none"/>
        </w:rPr>
      </w:pPr>
    </w:p>
    <w:p w14:paraId="12526CF6" w14:textId="737A50EA" w:rsidR="00BC28C6" w:rsidRPr="00BC28C6" w:rsidRDefault="00BC28C6" w:rsidP="00246B87">
      <w:pPr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eastAsia="it-IT"/>
          <w14:ligatures w14:val="none"/>
        </w:rPr>
      </w:pPr>
      <w:r w:rsidRPr="00BC28C6">
        <w:rPr>
          <w:rFonts w:eastAsia="Times New Roman" w:cstheme="minorHAnsi"/>
          <w:b/>
          <w:bCs/>
          <w:kern w:val="36"/>
          <w:sz w:val="24"/>
          <w:szCs w:val="24"/>
          <w:lang w:eastAsia="it-IT"/>
          <w14:ligatures w14:val="none"/>
        </w:rPr>
        <w:t xml:space="preserve">I SUPER AVVOCATI E I SUPER STUDI LEGALI CORPORATE 2022 </w:t>
      </w:r>
    </w:p>
    <w:p w14:paraId="523147C3" w14:textId="2F1E406D" w:rsidR="00BC28C6" w:rsidRPr="00BC28C6" w:rsidRDefault="00BC28C6" w:rsidP="00246B87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BC28C6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L’esclusivo libro-magazine da conservare e consultare. Con la guida alle practice e la directory A-Z degli avvocati. Il ruolo strategico degli Studi Legali e degli Avvocati d’affari è emerso in tutta la sua rilevanza al momento della redazione di questo libro-magazine dedicato ai Super Studi e ai Super Avvocati, frutto di un’intensa attività di riclassificazione dei deal e dell’attività curati dai legali. Sono ben 4.419 gli Avvocati che sono stati censiti sulla base di elementi quantitativi e messi in graduatoria, grazie alla collaborazione di </w:t>
      </w:r>
      <w:r w:rsidRPr="00BC28C6"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  <w:t>MF/Milano Finanza </w:t>
      </w:r>
      <w:r w:rsidRPr="00BC28C6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con la società specializzata PBV Monitor.</w:t>
      </w:r>
      <w:r w:rsidR="00246B87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</w:t>
      </w:r>
      <w:r w:rsidRPr="00BC28C6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Le classifiche hanno preso in considerazione il valore aggregato delle operazioni e dei casi trattati nel periodo di riferimento, tra il 15 novembre 2020 e il 15 novembre 2021. Ai fini di elaborazione dell’analisi, sono state prese in esame diverse fonti istituzionali e alternative, e nello specifico i comunicati stampa di clienti e Studi legali, le sentenze della corte di Cassazione, le sentenze dei tribunali Sportivi, le sentenze del Consiglio di Stato e di alcune corti arbitrali internazionali. In totale, nel periodo di ricerca, sono stati analizzati 15.914 tra contenziosi e operazioni in 23 aree di pratica. L’analisi ha riguardato quest’anno un totale di 2.582 Studi e 4.419 Professionisti su tutto il territorio nazionale. </w:t>
      </w:r>
    </w:p>
    <w:p w14:paraId="1C1A43AB" w14:textId="77777777" w:rsidR="00BC28C6" w:rsidRPr="00BC28C6" w:rsidRDefault="00BC28C6" w:rsidP="00246B87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BC28C6">
        <w:rPr>
          <w:rFonts w:eastAsia="Times New Roman" w:cstheme="minorHAnsi"/>
          <w:b/>
          <w:bCs/>
          <w:color w:val="FF0000"/>
          <w:kern w:val="0"/>
          <w:sz w:val="24"/>
          <w:szCs w:val="24"/>
          <w:lang w:eastAsia="it-IT"/>
          <w14:ligatures w14:val="none"/>
        </w:rPr>
        <w:t>IN EDICOLA CON MF MILANO FINANZA DAL 27 MAGGIO 2022</w:t>
      </w:r>
    </w:p>
    <w:p w14:paraId="36A2BDDB" w14:textId="77777777" w:rsidR="00BC28C6" w:rsidRPr="00BC28C6" w:rsidRDefault="00BC28C6" w:rsidP="00246B87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BC28C6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*L'edizione digitale è disponibile a € 7.99 su edicoladigitale.classeditori.it e sull'app MILANO FINANZA, scaricabile gratuitamente da App store e Google Play. </w:t>
      </w:r>
    </w:p>
    <w:p w14:paraId="1C5A4005" w14:textId="77777777" w:rsidR="00BC28C6" w:rsidRPr="00BC7095" w:rsidRDefault="00BC28C6" w:rsidP="00246B87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val="en-GB" w:eastAsia="it-IT"/>
          <w14:ligatures w14:val="none"/>
        </w:rPr>
      </w:pPr>
      <w:hyperlink r:id="rId13" w:history="1">
        <w:r w:rsidRPr="00BC7095">
          <w:rPr>
            <w:rStyle w:val="Collegamentoipertestuale"/>
            <w:rFonts w:eastAsia="Times New Roman" w:cstheme="minorHAnsi"/>
            <w:kern w:val="0"/>
            <w:sz w:val="24"/>
            <w:szCs w:val="24"/>
            <w:lang w:val="en-GB" w:eastAsia="it-IT"/>
            <w14:ligatures w14:val="none"/>
          </w:rPr>
          <w:t>https://www.classabbonamenti.com/superavvocati</w:t>
        </w:r>
      </w:hyperlink>
    </w:p>
    <w:p w14:paraId="4578661A" w14:textId="77777777" w:rsidR="00BC7095" w:rsidRDefault="00BC7095" w:rsidP="00246B87">
      <w:pPr>
        <w:spacing w:after="0" w:line="240" w:lineRule="auto"/>
        <w:jc w:val="both"/>
        <w:rPr>
          <w:rFonts w:cstheme="minorHAnsi"/>
          <w:sz w:val="24"/>
          <w:szCs w:val="24"/>
          <w:lang w:val="en-GB"/>
        </w:rPr>
      </w:pPr>
    </w:p>
    <w:p w14:paraId="1A384644" w14:textId="4A21AABC" w:rsidR="00BC28C6" w:rsidRPr="00BC7095" w:rsidRDefault="00BC28C6" w:rsidP="00246B87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val="en-GB" w:eastAsia="it-IT"/>
          <w14:ligatures w14:val="none"/>
        </w:rPr>
      </w:pPr>
      <w:r w:rsidRPr="00BC7095">
        <w:rPr>
          <w:rFonts w:cstheme="minorHAnsi"/>
          <w:b/>
          <w:bCs/>
          <w:sz w:val="24"/>
          <w:szCs w:val="24"/>
          <w:lang w:val="en-GB"/>
        </w:rPr>
        <w:t>Legal ranking city edition</w:t>
      </w:r>
      <w:r w:rsidRPr="00BC7095">
        <w:rPr>
          <w:rFonts w:eastAsia="Times New Roman" w:cstheme="minorHAnsi"/>
          <w:kern w:val="0"/>
          <w:sz w:val="24"/>
          <w:szCs w:val="24"/>
          <w:lang w:val="en-GB" w:eastAsia="it-IT"/>
          <w14:ligatures w14:val="none"/>
        </w:rPr>
        <w:t xml:space="preserve"> </w:t>
      </w:r>
    </w:p>
    <w:p w14:paraId="711F6760" w14:textId="2D00FEB6" w:rsidR="00BC28C6" w:rsidRPr="00BC28C6" w:rsidRDefault="00BC28C6" w:rsidP="00246B87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BC28C6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L’esclusivo libro-magazine di Capital dedicato ai migliori avvocati e studi legali del territorio. </w:t>
      </w:r>
    </w:p>
    <w:p w14:paraId="5CCDBEB7" w14:textId="77777777" w:rsidR="00BC28C6" w:rsidRPr="00BC28C6" w:rsidRDefault="00BC28C6" w:rsidP="00246B87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BC28C6"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  <w:t>L’esclusivo libro-magazine di Capital pubblicato da Class Editori costituisce un approfondimento dedicato ai migliori studi operanti in cinque distretti territoriali: Lombardia (con l’esclusione dell’area metropolitana di Milano), Nord-Ovest, Triveneto, Centro (con l’esclusione dell’area metropolitana di Roma), Sud e Isole. L’analisi, effettuata da PBV Monitor, è suddivisa in 23 practice raggruppate in 7 macrocategorie: diritto amministrativo e regolamentare, diritto del lavoro, diritto fallimentare e procedure concorsuali, diritto finanziario, diritto fiscale, diritto penale societario, diritto societario e commerciale. Il tutto è corredato da una directory finale per una più veloce consultazione, che rende il libro uno strumento unico allo scopo di individuare, valutare e scegliere lo studio e l’avvocato ai quali imprese, professionisti, istituzioni e individui possono affidarsi per le proprie esigenze di business.</w:t>
      </w:r>
    </w:p>
    <w:p w14:paraId="721E7C34" w14:textId="48B7437A" w:rsidR="00BC28C6" w:rsidRPr="00246B87" w:rsidRDefault="00BC28C6" w:rsidP="00246B87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BC28C6"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  <w:t>IN EDICOLA CON MF MILANO FINANZA DAL 24 NOVEMBRE 2022</w:t>
      </w:r>
      <w:r w:rsidR="00246B87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. </w:t>
      </w:r>
      <w:r w:rsidRPr="00BC28C6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L'edizione digitale è disponibile a € 5.99 su edicoladigitale.classeditori.it e sull'app CAPITAL, scaricabile gratuitamente da App store e Google</w:t>
      </w:r>
      <w:r w:rsidR="00246B87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</w:t>
      </w:r>
      <w:r w:rsidRPr="00BC28C6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Play. </w:t>
      </w:r>
      <w:hyperlink r:id="rId14" w:history="1">
        <w:r w:rsidRPr="00BC7095">
          <w:rPr>
            <w:rStyle w:val="Collegamentoipertestuale"/>
            <w:rFonts w:eastAsia="Times New Roman" w:cstheme="minorHAnsi"/>
            <w:kern w:val="0"/>
            <w:sz w:val="24"/>
            <w:szCs w:val="24"/>
            <w:lang w:eastAsia="it-IT"/>
            <w14:ligatures w14:val="none"/>
          </w:rPr>
          <w:t>https://www.classabbonamenti.com/avvocatiregionali22</w:t>
        </w:r>
      </w:hyperlink>
    </w:p>
    <w:p w14:paraId="471850A6" w14:textId="77777777" w:rsidR="00246B87" w:rsidRDefault="00246B87" w:rsidP="00246B87">
      <w:pPr>
        <w:spacing w:after="0" w:line="240" w:lineRule="auto"/>
        <w:jc w:val="both"/>
      </w:pPr>
    </w:p>
    <w:p w14:paraId="2B6E572D" w14:textId="6AF25FC8" w:rsidR="00BC28C6" w:rsidRPr="00BC28C6" w:rsidRDefault="00246B87" w:rsidP="00246B87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>
        <w:rPr>
          <w:b/>
          <w:bCs/>
        </w:rPr>
        <w:t xml:space="preserve">2025. </w:t>
      </w:r>
      <w:r w:rsidRPr="00145D46">
        <w:t xml:space="preserve">Anche quest’anno le eccellenze italiane in ambito legale verranno analizzate dalla società di Data Analysis More Legal </w:t>
      </w:r>
      <w:proofErr w:type="spellStart"/>
      <w:r w:rsidRPr="00145D46">
        <w:t>Srl</w:t>
      </w:r>
      <w:proofErr w:type="spellEnd"/>
      <w:r w:rsidRPr="00145D46">
        <w:t xml:space="preserve"> attraverso l’identificazione di 22 practice. Torna </w:t>
      </w:r>
      <w:r w:rsidRPr="00145D46">
        <w:rPr>
          <w:b/>
          <w:bCs/>
        </w:rPr>
        <w:t xml:space="preserve">MF </w:t>
      </w:r>
      <w:proofErr w:type="spellStart"/>
      <w:r w:rsidRPr="00145D46">
        <w:rPr>
          <w:b/>
          <w:bCs/>
        </w:rPr>
        <w:t>Italian</w:t>
      </w:r>
      <w:proofErr w:type="spellEnd"/>
      <w:r w:rsidRPr="00145D46">
        <w:rPr>
          <w:b/>
          <w:bCs/>
        </w:rPr>
        <w:t xml:space="preserve"> Legal &amp; Tax </w:t>
      </w:r>
      <w:proofErr w:type="spellStart"/>
      <w:r w:rsidRPr="00145D46">
        <w:rPr>
          <w:b/>
          <w:bCs/>
        </w:rPr>
        <w:t>Excellence</w:t>
      </w:r>
      <w:proofErr w:type="spellEnd"/>
      <w:r w:rsidRPr="00145D46">
        <w:t>, l’esclusiva </w:t>
      </w:r>
      <w:r w:rsidRPr="00145D46">
        <w:rPr>
          <w:b/>
          <w:bCs/>
        </w:rPr>
        <w:t xml:space="preserve">gala </w:t>
      </w:r>
      <w:proofErr w:type="spellStart"/>
      <w:r w:rsidRPr="00145D46">
        <w:rPr>
          <w:b/>
          <w:bCs/>
        </w:rPr>
        <w:t>dinner</w:t>
      </w:r>
      <w:proofErr w:type="spellEnd"/>
      <w:r w:rsidRPr="00145D46">
        <w:t xml:space="preserve"> in cui verranno assegnati i riconoscimenti dedicati ai </w:t>
      </w:r>
      <w:r w:rsidRPr="00145D46">
        <w:rPr>
          <w:b/>
          <w:bCs/>
        </w:rPr>
        <w:t xml:space="preserve">Professionisti </w:t>
      </w:r>
      <w:r w:rsidRPr="00145D46">
        <w:t>e agli </w:t>
      </w:r>
      <w:r w:rsidRPr="00145D46">
        <w:rPr>
          <w:b/>
          <w:bCs/>
        </w:rPr>
        <w:t>Studi Legali e Tributari</w:t>
      </w:r>
      <w:r w:rsidRPr="00145D46">
        <w:t> che si sono maggiormente distinti nel corso dell’ultimo anno.</w:t>
      </w:r>
      <w:r>
        <w:t xml:space="preserve"> </w:t>
      </w:r>
      <w:r w:rsidRPr="00145D46">
        <w:rPr>
          <w:i/>
          <w:iCs/>
        </w:rPr>
        <w:t xml:space="preserve">MF </w:t>
      </w:r>
      <w:proofErr w:type="spellStart"/>
      <w:r w:rsidRPr="00145D46">
        <w:rPr>
          <w:i/>
          <w:iCs/>
        </w:rPr>
        <w:t>Italian</w:t>
      </w:r>
      <w:proofErr w:type="spellEnd"/>
      <w:r w:rsidRPr="00145D46">
        <w:rPr>
          <w:i/>
          <w:iCs/>
        </w:rPr>
        <w:t xml:space="preserve"> Legal &amp; Tax </w:t>
      </w:r>
      <w:proofErr w:type="spellStart"/>
      <w:r w:rsidRPr="00145D46">
        <w:rPr>
          <w:i/>
          <w:iCs/>
        </w:rPr>
        <w:t>Excellence</w:t>
      </w:r>
      <w:proofErr w:type="spellEnd"/>
      <w:r w:rsidRPr="00145D46">
        <w:t> sarà anche il titolo del </w:t>
      </w:r>
      <w:r w:rsidRPr="00145D46">
        <w:rPr>
          <w:b/>
          <w:bCs/>
        </w:rPr>
        <w:t>libro-magazine</w:t>
      </w:r>
      <w:r w:rsidRPr="00145D46">
        <w:t> che completerà il momento di networking serale: una pubblicazione di trecento pagine da conservare e consultare, con la guida alle practice e la directory di migliaia di professionisti e studi. </w:t>
      </w:r>
      <w:hyperlink r:id="rId15" w:history="1">
        <w:r w:rsidRPr="00564FDD">
          <w:rPr>
            <w:rStyle w:val="Collegamentoipertestuale"/>
          </w:rPr>
          <w:t>https://www.classagora.it/eventi/mf-italian-legal-tax-excellence-2025</w:t>
        </w:r>
      </w:hyperlink>
      <w:r>
        <w:t xml:space="preserve">. </w:t>
      </w:r>
    </w:p>
    <w:sectPr w:rsidR="00BC28C6" w:rsidRPr="00BC28C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C3EE6"/>
    <w:rsid w:val="00181745"/>
    <w:rsid w:val="00246B87"/>
    <w:rsid w:val="002955BC"/>
    <w:rsid w:val="0031062F"/>
    <w:rsid w:val="0055258E"/>
    <w:rsid w:val="00AA736A"/>
    <w:rsid w:val="00BC28C6"/>
    <w:rsid w:val="00BC7095"/>
    <w:rsid w:val="00E84EF4"/>
    <w:rsid w:val="00FA62F2"/>
    <w:rsid w:val="00FC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40097"/>
  <w15:chartTrackingRefBased/>
  <w15:docId w15:val="{2EFADF15-84FB-4A7B-A21C-327AD256A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A736A"/>
  </w:style>
  <w:style w:type="paragraph" w:styleId="Titolo1">
    <w:name w:val="heading 1"/>
    <w:basedOn w:val="Normale"/>
    <w:next w:val="Normale"/>
    <w:link w:val="Titolo1Carattere"/>
    <w:uiPriority w:val="9"/>
    <w:qFormat/>
    <w:rsid w:val="00FC3E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C3E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C3EE6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C3E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C3EE6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C3E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C3E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C3E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C3E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C3EE6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C3EE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C3EE6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C3EE6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C3EE6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C3EE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C3EE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C3EE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C3EE6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C3E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C3E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C3EE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C3E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C3EE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C3EE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C3EE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C3EE6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C3EE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C3EE6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C3EE6"/>
    <w:rPr>
      <w:b/>
      <w:bCs/>
      <w:smallCaps/>
      <w:color w:val="365F91" w:themeColor="accent1" w:themeShade="BF"/>
      <w:spacing w:val="5"/>
    </w:rPr>
  </w:style>
  <w:style w:type="paragraph" w:styleId="Testonormale">
    <w:name w:val="Plain Text"/>
    <w:basedOn w:val="Normale"/>
    <w:link w:val="TestonormaleCarattere"/>
    <w:unhideWhenUsed/>
    <w:rsid w:val="00AA736A"/>
    <w:pPr>
      <w:spacing w:after="0" w:line="240" w:lineRule="auto"/>
    </w:pPr>
    <w:rPr>
      <w:rFonts w:ascii="Courier New" w:eastAsia="Times New Roman" w:hAnsi="Courier New" w:cs="Times New Roman"/>
      <w:kern w:val="0"/>
      <w:sz w:val="20"/>
      <w:szCs w:val="20"/>
      <w:lang w:eastAsia="it-IT"/>
      <w14:ligatures w14:val="none"/>
    </w:rPr>
  </w:style>
  <w:style w:type="character" w:customStyle="1" w:styleId="TestonormaleCarattere">
    <w:name w:val="Testo normale Carattere"/>
    <w:basedOn w:val="Carpredefinitoparagrafo"/>
    <w:link w:val="Testonormale"/>
    <w:rsid w:val="00AA736A"/>
    <w:rPr>
      <w:rFonts w:ascii="Courier New" w:eastAsia="Times New Roman" w:hAnsi="Courier New" w:cs="Times New Roman"/>
      <w:kern w:val="0"/>
      <w:sz w:val="20"/>
      <w:szCs w:val="20"/>
      <w:lang w:eastAsia="it-IT"/>
      <w14:ligatures w14:val="none"/>
    </w:rPr>
  </w:style>
  <w:style w:type="paragraph" w:customStyle="1" w:styleId="Testonormale2">
    <w:name w:val="Testo normale2"/>
    <w:basedOn w:val="Normale"/>
    <w:rsid w:val="00AA736A"/>
    <w:pPr>
      <w:suppressAutoHyphens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zh-CN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AA736A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A736A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AA7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styleId="Enfasigrassetto">
    <w:name w:val="Strong"/>
    <w:basedOn w:val="Carpredefinitoparagrafo"/>
    <w:uiPriority w:val="22"/>
    <w:qFormat/>
    <w:rsid w:val="00AA736A"/>
    <w:rPr>
      <w:b/>
      <w:bCs/>
    </w:rPr>
  </w:style>
  <w:style w:type="character" w:styleId="Enfasicorsivo">
    <w:name w:val="Emphasis"/>
    <w:basedOn w:val="Carpredefinitoparagrafo"/>
    <w:uiPriority w:val="20"/>
    <w:qFormat/>
    <w:rsid w:val="00AA736A"/>
    <w:rPr>
      <w:i/>
      <w:iCs/>
    </w:rPr>
  </w:style>
  <w:style w:type="paragraph" w:customStyle="1" w:styleId="p1">
    <w:name w:val="p1"/>
    <w:basedOn w:val="Normale"/>
    <w:rsid w:val="00BC28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customStyle="1" w:styleId="apple-converted-space">
    <w:name w:val="apple-converted-space"/>
    <w:basedOn w:val="Carpredefinitoparagrafo"/>
    <w:rsid w:val="00BC28C6"/>
  </w:style>
  <w:style w:type="paragraph" w:customStyle="1" w:styleId="p4">
    <w:name w:val="p4"/>
    <w:basedOn w:val="Normale"/>
    <w:rsid w:val="00BC28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customStyle="1" w:styleId="p2">
    <w:name w:val="p2"/>
    <w:basedOn w:val="Normale"/>
    <w:rsid w:val="00BC28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83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7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7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3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classabbonamenti.com/superavvocati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giuliopalanga.com/wp-content/uploads/2021/12/Q1144.docx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hyperlink" Target="https://www.classagora.it/eventi/mf-italian-legal-tax-excellence-2025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www.classabbonamenti.com/avvocatiregionali22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821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Giulio e Rosa Palanga</cp:lastModifiedBy>
  <cp:revision>5</cp:revision>
  <dcterms:created xsi:type="dcterms:W3CDTF">2024-04-24T14:51:00Z</dcterms:created>
  <dcterms:modified xsi:type="dcterms:W3CDTF">2025-08-05T14:05:00Z</dcterms:modified>
</cp:coreProperties>
</file>