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C02A5" w14:textId="49597152" w:rsidR="004009A4" w:rsidRPr="005176C3" w:rsidRDefault="004009A4" w:rsidP="005176C3">
      <w:pPr>
        <w:jc w:val="both"/>
        <w:rPr>
          <w:rFonts w:asciiTheme="minorHAnsi" w:hAnsiTheme="minorHAnsi" w:cstheme="minorHAnsi"/>
          <w:i/>
          <w:sz w:val="16"/>
          <w:szCs w:val="16"/>
          <w:lang w:eastAsia="it-IT"/>
        </w:rPr>
      </w:pPr>
      <w:r w:rsidRPr="005176C3">
        <w:rPr>
          <w:rFonts w:asciiTheme="minorHAnsi" w:hAnsiTheme="minorHAnsi" w:cstheme="minorHAnsi"/>
          <w:b/>
          <w:color w:val="C00000"/>
          <w:sz w:val="48"/>
          <w:szCs w:val="48"/>
          <w:lang w:eastAsia="it-IT"/>
        </w:rPr>
        <w:t>E292</w:t>
      </w:r>
      <w:r w:rsidRPr="005176C3">
        <w:rPr>
          <w:rFonts w:asciiTheme="minorHAnsi" w:hAnsiTheme="minorHAnsi" w:cstheme="minorHAnsi"/>
          <w:b/>
          <w:color w:val="C00000"/>
          <w:sz w:val="48"/>
          <w:szCs w:val="48"/>
          <w:lang w:eastAsia="it-IT"/>
        </w:rPr>
        <w:t>-A</w:t>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b/>
          <w:lang w:eastAsia="it-IT"/>
        </w:rPr>
        <w:tab/>
      </w:r>
      <w:r w:rsidRPr="005176C3">
        <w:rPr>
          <w:rFonts w:asciiTheme="minorHAnsi" w:hAnsiTheme="minorHAnsi" w:cstheme="minorHAnsi"/>
          <w:i/>
          <w:sz w:val="16"/>
          <w:szCs w:val="16"/>
          <w:lang w:eastAsia="it-IT"/>
        </w:rPr>
        <w:t>Scheda creata il 2 settembre 2026</w:t>
      </w:r>
    </w:p>
    <w:p w14:paraId="480E50B4" w14:textId="77777777" w:rsidR="004009A4" w:rsidRPr="005176C3" w:rsidRDefault="004009A4" w:rsidP="005176C3">
      <w:pPr>
        <w:jc w:val="both"/>
        <w:rPr>
          <w:rFonts w:asciiTheme="minorHAnsi" w:hAnsiTheme="minorHAnsi" w:cstheme="minorHAnsi"/>
          <w:b/>
          <w:color w:val="C00000"/>
          <w:sz w:val="48"/>
          <w:szCs w:val="48"/>
          <w:lang w:eastAsia="it-IT"/>
        </w:rPr>
      </w:pPr>
      <w:r w:rsidRPr="005176C3">
        <w:rPr>
          <w:rFonts w:asciiTheme="minorHAnsi" w:hAnsiTheme="minorHAnsi" w:cstheme="minorHAnsi"/>
          <w:b/>
          <w:color w:val="C00000"/>
          <w:sz w:val="48"/>
          <w:szCs w:val="48"/>
          <w:lang w:eastAsia="it-IT"/>
        </w:rPr>
        <w:t xml:space="preserve">Descrizione storico-bibliografica </w:t>
      </w:r>
    </w:p>
    <w:p w14:paraId="18AC21F2" w14:textId="612E5847" w:rsidR="004009A4" w:rsidRPr="005176C3" w:rsidRDefault="004009A4" w:rsidP="005176C3">
      <w:pPr>
        <w:jc w:val="center"/>
        <w:rPr>
          <w:rFonts w:asciiTheme="minorHAnsi" w:hAnsiTheme="minorHAnsi" w:cstheme="minorHAnsi"/>
          <w:b/>
          <w:sz w:val="22"/>
          <w:szCs w:val="22"/>
        </w:rPr>
        <w:sectPr w:rsidR="004009A4" w:rsidRPr="005176C3" w:rsidSect="003811E4">
          <w:type w:val="continuous"/>
          <w:pgSz w:w="11906" w:h="16838" w:code="9"/>
          <w:pgMar w:top="1418" w:right="1418" w:bottom="1418" w:left="1134" w:header="709" w:footer="709" w:gutter="0"/>
          <w:cols w:space="708"/>
          <w:docGrid w:linePitch="360"/>
        </w:sectPr>
      </w:pPr>
      <w:r w:rsidRPr="005176C3">
        <w:rPr>
          <w:rFonts w:asciiTheme="minorHAnsi" w:hAnsiTheme="minorHAnsi" w:cstheme="minorHAnsi"/>
          <w:noProof/>
        </w:rPr>
        <w:drawing>
          <wp:inline distT="0" distB="0" distL="0" distR="0" wp14:anchorId="6026DADD" wp14:editId="119D9F91">
            <wp:extent cx="1893600" cy="2520000"/>
            <wp:effectExtent l="0" t="0" r="0" b="0"/>
            <wp:docPr id="20835233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3600" cy="2520000"/>
                    </a:xfrm>
                    <a:prstGeom prst="rect">
                      <a:avLst/>
                    </a:prstGeom>
                    <a:noFill/>
                    <a:ln>
                      <a:noFill/>
                    </a:ln>
                  </pic:spPr>
                </pic:pic>
              </a:graphicData>
            </a:graphic>
          </wp:inline>
        </w:drawing>
      </w:r>
      <w:r w:rsidR="005176C3" w:rsidRPr="005176C3">
        <w:rPr>
          <w:rFonts w:asciiTheme="minorHAnsi" w:hAnsiTheme="minorHAnsi" w:cstheme="minorHAnsi"/>
          <w:b/>
          <w:noProof/>
          <w:sz w:val="22"/>
          <w:szCs w:val="22"/>
        </w:rPr>
        <w:drawing>
          <wp:inline distT="0" distB="0" distL="0" distR="0" wp14:anchorId="53EE988B" wp14:editId="62C3EE66">
            <wp:extent cx="1933200" cy="2520000"/>
            <wp:effectExtent l="0" t="0" r="0" b="0"/>
            <wp:docPr id="2500328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3200" cy="2520000"/>
                    </a:xfrm>
                    <a:prstGeom prst="rect">
                      <a:avLst/>
                    </a:prstGeom>
                    <a:noFill/>
                  </pic:spPr>
                </pic:pic>
              </a:graphicData>
            </a:graphic>
          </wp:inline>
        </w:drawing>
      </w:r>
      <w:r w:rsidR="005176C3" w:rsidRPr="005176C3">
        <w:rPr>
          <w:rFonts w:asciiTheme="minorHAnsi" w:hAnsiTheme="minorHAnsi" w:cstheme="minorHAnsi"/>
          <w:b/>
          <w:noProof/>
          <w:sz w:val="22"/>
          <w:szCs w:val="22"/>
        </w:rPr>
        <w:drawing>
          <wp:inline distT="0" distB="0" distL="0" distR="0" wp14:anchorId="66DF7D3D" wp14:editId="501578B1">
            <wp:extent cx="1810800" cy="2520000"/>
            <wp:effectExtent l="0" t="0" r="0" b="0"/>
            <wp:docPr id="5652660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0800" cy="2520000"/>
                    </a:xfrm>
                    <a:prstGeom prst="rect">
                      <a:avLst/>
                    </a:prstGeom>
                    <a:noFill/>
                  </pic:spPr>
                </pic:pic>
              </a:graphicData>
            </a:graphic>
          </wp:inline>
        </w:drawing>
      </w:r>
    </w:p>
    <w:p w14:paraId="6A7A6056"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b/>
          <w:sz w:val="32"/>
          <w:szCs w:val="32"/>
        </w:rPr>
        <w:t>*Rivista araldica</w:t>
      </w:r>
      <w:r w:rsidRPr="005176C3">
        <w:rPr>
          <w:rFonts w:asciiTheme="minorHAnsi" w:hAnsiTheme="minorHAnsi" w:cstheme="minorHAnsi"/>
          <w:sz w:val="32"/>
          <w:szCs w:val="32"/>
        </w:rPr>
        <w:t xml:space="preserve"> : pubblicazione scientifica storico nobiliare dalla periodicità irregolare. – Nuova serie, Anno 100, n. 868 (1903/2013)-    . – Badolato : Ettore Gallelli, 2014-    (Roma : Pittini digital print). – volumi : ill. ; 21 cm. ((Direttore responsabile: Ettore Gallelli Benso de Salazar. - BVE0660264</w:t>
      </w:r>
    </w:p>
    <w:p w14:paraId="73CEA03A"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Autore: Gallelli-Benso, Ettore</w:t>
      </w:r>
    </w:p>
    <w:p w14:paraId="003EC2C6"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Soggetti: Araldica - Periodici</w:t>
      </w:r>
    </w:p>
    <w:p w14:paraId="02C2DD88"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Classe: D929.605</w:t>
      </w:r>
    </w:p>
    <w:p w14:paraId="490BD5E4"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b/>
          <w:bCs/>
          <w:sz w:val="32"/>
          <w:szCs w:val="32"/>
        </w:rPr>
        <w:t xml:space="preserve">*Rivista del Collegio araldico </w:t>
      </w:r>
      <w:r w:rsidRPr="005176C3">
        <w:rPr>
          <w:rFonts w:asciiTheme="minorHAnsi" w:hAnsiTheme="minorHAnsi" w:cstheme="minorHAnsi"/>
          <w:bCs/>
          <w:sz w:val="32"/>
          <w:szCs w:val="32"/>
        </w:rPr>
        <w:t>: storia, diritto, genealogia.</w:t>
      </w:r>
      <w:r w:rsidRPr="005176C3">
        <w:rPr>
          <w:rFonts w:asciiTheme="minorHAnsi" w:hAnsiTheme="minorHAnsi" w:cstheme="minorHAnsi"/>
          <w:b/>
          <w:bCs/>
          <w:sz w:val="32"/>
          <w:szCs w:val="32"/>
        </w:rPr>
        <w:t xml:space="preserve"> </w:t>
      </w:r>
      <w:r w:rsidRPr="005176C3">
        <w:rPr>
          <w:rFonts w:asciiTheme="minorHAnsi" w:hAnsiTheme="minorHAnsi" w:cstheme="minorHAnsi"/>
          <w:sz w:val="32"/>
          <w:szCs w:val="32"/>
        </w:rPr>
        <w:t>- Anno 113 (giugno 2016)-    . - Torino : Libro d'Oro, 2016-    . - volumi : ill. ; 24 cm. ((Semestrale. - ISSN 2499-894X. - BNI 2017-128S. - CFI0951221</w:t>
      </w:r>
    </w:p>
    <w:p w14:paraId="661969F9"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Continuazione parziale di: *Rivista araldica</w:t>
      </w:r>
    </w:p>
    <w:p w14:paraId="78036B64"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Autore: Collegio araldico</w:t>
      </w:r>
    </w:p>
    <w:p w14:paraId="363BD7C9"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Soggetti: Genealogia - Periodici</w:t>
      </w:r>
    </w:p>
    <w:p w14:paraId="30D2089F" w14:textId="77777777" w:rsidR="004009A4" w:rsidRPr="005176C3" w:rsidRDefault="004009A4" w:rsidP="005176C3">
      <w:pPr>
        <w:jc w:val="both"/>
        <w:rPr>
          <w:rFonts w:asciiTheme="minorHAnsi" w:hAnsiTheme="minorHAnsi" w:cstheme="minorHAnsi"/>
          <w:sz w:val="32"/>
          <w:szCs w:val="32"/>
        </w:rPr>
      </w:pPr>
      <w:r w:rsidRPr="005176C3">
        <w:rPr>
          <w:rFonts w:asciiTheme="minorHAnsi" w:hAnsiTheme="minorHAnsi" w:cstheme="minorHAnsi"/>
          <w:sz w:val="32"/>
          <w:szCs w:val="32"/>
        </w:rPr>
        <w:t>Classe: D929.605</w:t>
      </w:r>
    </w:p>
    <w:p w14:paraId="1E9F12D0" w14:textId="77777777" w:rsidR="004009A4" w:rsidRPr="005176C3" w:rsidRDefault="004009A4" w:rsidP="005176C3">
      <w:pPr>
        <w:jc w:val="both"/>
        <w:rPr>
          <w:rFonts w:asciiTheme="minorHAnsi" w:hAnsiTheme="minorHAnsi" w:cstheme="minorHAnsi"/>
          <w:sz w:val="22"/>
          <w:szCs w:val="22"/>
        </w:rPr>
        <w:sectPr w:rsidR="004009A4" w:rsidRPr="005176C3" w:rsidSect="004009A4">
          <w:type w:val="continuous"/>
          <w:pgSz w:w="11906" w:h="16838" w:code="9"/>
          <w:pgMar w:top="1418" w:right="1418" w:bottom="1418" w:left="1134" w:header="709" w:footer="709" w:gutter="0"/>
          <w:cols w:num="2" w:space="708"/>
          <w:docGrid w:linePitch="360"/>
        </w:sectPr>
      </w:pPr>
    </w:p>
    <w:p w14:paraId="37D65D1A" w14:textId="77777777" w:rsidR="004009A4" w:rsidRPr="005176C3" w:rsidRDefault="004009A4" w:rsidP="005176C3">
      <w:pPr>
        <w:jc w:val="both"/>
        <w:rPr>
          <w:rFonts w:asciiTheme="minorHAnsi" w:hAnsiTheme="minorHAnsi" w:cstheme="minorHAnsi"/>
          <w:sz w:val="22"/>
          <w:szCs w:val="22"/>
        </w:rPr>
      </w:pPr>
    </w:p>
    <w:p w14:paraId="6A651FD8" w14:textId="79A78641" w:rsidR="004009A4" w:rsidRPr="005176C3" w:rsidRDefault="004009A4" w:rsidP="005176C3">
      <w:pPr>
        <w:jc w:val="both"/>
        <w:rPr>
          <w:rFonts w:asciiTheme="minorHAnsi" w:hAnsiTheme="minorHAnsi" w:cstheme="minorHAnsi"/>
          <w:b/>
          <w:bCs/>
          <w:color w:val="C00000"/>
          <w:sz w:val="44"/>
          <w:szCs w:val="44"/>
        </w:rPr>
      </w:pPr>
      <w:r w:rsidRPr="005176C3">
        <w:rPr>
          <w:rFonts w:asciiTheme="minorHAnsi" w:hAnsiTheme="minorHAnsi" w:cstheme="minorHAnsi"/>
          <w:b/>
          <w:bCs/>
          <w:color w:val="C00000"/>
          <w:sz w:val="44"/>
          <w:szCs w:val="44"/>
        </w:rPr>
        <w:t>Informazioni storico-bibliografiche</w:t>
      </w:r>
    </w:p>
    <w:p w14:paraId="4395EEED" w14:textId="77777777" w:rsidR="004009A4" w:rsidRPr="005176C3" w:rsidRDefault="004009A4" w:rsidP="005176C3">
      <w:pPr>
        <w:jc w:val="both"/>
        <w:rPr>
          <w:rFonts w:asciiTheme="minorHAnsi" w:hAnsiTheme="minorHAnsi" w:cstheme="minorHAnsi"/>
          <w:sz w:val="22"/>
          <w:szCs w:val="22"/>
        </w:rPr>
      </w:pPr>
      <w:r w:rsidRPr="005176C3">
        <w:rPr>
          <w:rFonts w:asciiTheme="minorHAnsi" w:hAnsiTheme="minorHAnsi" w:cstheme="minorHAnsi"/>
          <w:sz w:val="22"/>
          <w:szCs w:val="22"/>
        </w:rPr>
        <w:t>L'evoluzione della rivista si articola in passaggi fondamentali:</w:t>
      </w:r>
    </w:p>
    <w:p w14:paraId="69FBCAF1" w14:textId="77777777" w:rsidR="004009A4" w:rsidRPr="005176C3" w:rsidRDefault="004009A4" w:rsidP="005176C3">
      <w:pPr>
        <w:numPr>
          <w:ilvl w:val="0"/>
          <w:numId w:val="1"/>
        </w:numPr>
        <w:jc w:val="both"/>
        <w:rPr>
          <w:rFonts w:asciiTheme="minorHAnsi" w:hAnsiTheme="minorHAnsi" w:cstheme="minorHAnsi"/>
          <w:sz w:val="22"/>
          <w:szCs w:val="22"/>
        </w:rPr>
      </w:pPr>
      <w:r w:rsidRPr="005176C3">
        <w:rPr>
          <w:rFonts w:asciiTheme="minorHAnsi" w:hAnsiTheme="minorHAnsi" w:cstheme="minorHAnsi"/>
          <w:b/>
          <w:bCs/>
          <w:sz w:val="22"/>
          <w:szCs w:val="22"/>
        </w:rPr>
        <w:t>Le origini (1903-2010):</w:t>
      </w:r>
      <w:r w:rsidRPr="005176C3">
        <w:rPr>
          <w:rFonts w:asciiTheme="minorHAnsi" w:hAnsiTheme="minorHAnsi" w:cstheme="minorHAnsi"/>
          <w:sz w:val="22"/>
          <w:szCs w:val="22"/>
        </w:rPr>
        <w:t xml:space="preserve"> Nacque con periodicità mensile ed è stata persino inserita dal celebre storico Michel Pastoureau tra le pochissime riviste scientifiche di riferimento internazionale nel suo </w:t>
      </w:r>
      <w:r w:rsidRPr="005176C3">
        <w:rPr>
          <w:rFonts w:asciiTheme="minorHAnsi" w:hAnsiTheme="minorHAnsi" w:cstheme="minorHAnsi"/>
          <w:i/>
          <w:iCs/>
          <w:sz w:val="22"/>
          <w:szCs w:val="22"/>
        </w:rPr>
        <w:t>Trattato di araldica</w:t>
      </w:r>
      <w:r w:rsidRPr="005176C3">
        <w:rPr>
          <w:rFonts w:asciiTheme="minorHAnsi" w:hAnsiTheme="minorHAnsi" w:cstheme="minorHAnsi"/>
          <w:sz w:val="22"/>
          <w:szCs w:val="22"/>
        </w:rPr>
        <w:t xml:space="preserve">. [, </w:t>
      </w:r>
      <w:hyperlink r:id="rId8" w:history="1">
        <w:r w:rsidRPr="005176C3">
          <w:rPr>
            <w:rStyle w:val="Collegamentoipertestuale"/>
            <w:rFonts w:asciiTheme="minorHAnsi" w:hAnsiTheme="minorHAnsi" w:cstheme="minorHAnsi"/>
            <w:sz w:val="22"/>
            <w:szCs w:val="22"/>
          </w:rPr>
          <w:t>2</w:t>
        </w:r>
      </w:hyperlink>
      <w:r w:rsidRPr="005176C3">
        <w:rPr>
          <w:rFonts w:asciiTheme="minorHAnsi" w:hAnsiTheme="minorHAnsi" w:cstheme="minorHAnsi"/>
          <w:sz w:val="22"/>
          <w:szCs w:val="22"/>
        </w:rPr>
        <w:t>]</w:t>
      </w:r>
    </w:p>
    <w:p w14:paraId="7BA57F60" w14:textId="77777777" w:rsidR="004009A4" w:rsidRPr="005176C3" w:rsidRDefault="004009A4" w:rsidP="005176C3">
      <w:pPr>
        <w:numPr>
          <w:ilvl w:val="0"/>
          <w:numId w:val="1"/>
        </w:numPr>
        <w:jc w:val="both"/>
        <w:rPr>
          <w:rFonts w:asciiTheme="minorHAnsi" w:hAnsiTheme="minorHAnsi" w:cstheme="minorHAnsi"/>
          <w:sz w:val="22"/>
          <w:szCs w:val="22"/>
        </w:rPr>
      </w:pPr>
      <w:r w:rsidRPr="005176C3">
        <w:rPr>
          <w:rFonts w:asciiTheme="minorHAnsi" w:hAnsiTheme="minorHAnsi" w:cstheme="minorHAnsi"/>
          <w:b/>
          <w:bCs/>
          <w:sz w:val="22"/>
          <w:szCs w:val="22"/>
        </w:rPr>
        <w:t>La crisi e la sosta (2010-2014):</w:t>
      </w:r>
      <w:r w:rsidRPr="005176C3">
        <w:rPr>
          <w:rFonts w:asciiTheme="minorHAnsi" w:hAnsiTheme="minorHAnsi" w:cstheme="minorHAnsi"/>
          <w:sz w:val="22"/>
          <w:szCs w:val="22"/>
        </w:rPr>
        <w:t xml:space="preserve"> Dopo oltre un secolo, il Collegio Araldico originario ha interrotto le pubblicazioni regolari, portando alla decadenza legale della periodicità originaria. [</w:t>
      </w:r>
      <w:hyperlink r:id="rId9" w:history="1">
        <w:r w:rsidRPr="005176C3">
          <w:rPr>
            <w:rStyle w:val="Collegamentoipertestuale"/>
            <w:rFonts w:asciiTheme="minorHAnsi" w:hAnsiTheme="minorHAnsi" w:cstheme="minorHAnsi"/>
            <w:sz w:val="22"/>
            <w:szCs w:val="22"/>
          </w:rPr>
          <w:t>1</w:t>
        </w:r>
      </w:hyperlink>
      <w:r w:rsidRPr="005176C3">
        <w:rPr>
          <w:rFonts w:asciiTheme="minorHAnsi" w:hAnsiTheme="minorHAnsi" w:cstheme="minorHAnsi"/>
          <w:sz w:val="22"/>
          <w:szCs w:val="22"/>
        </w:rPr>
        <w:t>]</w:t>
      </w:r>
    </w:p>
    <w:p w14:paraId="1714816F" w14:textId="77777777" w:rsidR="004009A4" w:rsidRPr="005176C3" w:rsidRDefault="004009A4" w:rsidP="005176C3">
      <w:pPr>
        <w:numPr>
          <w:ilvl w:val="0"/>
          <w:numId w:val="1"/>
        </w:numPr>
        <w:jc w:val="both"/>
        <w:rPr>
          <w:rFonts w:asciiTheme="minorHAnsi" w:hAnsiTheme="minorHAnsi" w:cstheme="minorHAnsi"/>
          <w:sz w:val="22"/>
          <w:szCs w:val="22"/>
        </w:rPr>
      </w:pPr>
      <w:r w:rsidRPr="005176C3">
        <w:rPr>
          <w:rFonts w:asciiTheme="minorHAnsi" w:hAnsiTheme="minorHAnsi" w:cstheme="minorHAnsi"/>
          <w:b/>
          <w:bCs/>
          <w:sz w:val="22"/>
          <w:szCs w:val="22"/>
        </w:rPr>
        <w:t>La Nuova Serie a periodicità irregolare (dal 2014):</w:t>
      </w:r>
      <w:r w:rsidRPr="005176C3">
        <w:rPr>
          <w:rFonts w:asciiTheme="minorHAnsi" w:hAnsiTheme="minorHAnsi" w:cstheme="minorHAnsi"/>
          <w:sz w:val="22"/>
          <w:szCs w:val="22"/>
        </w:rPr>
        <w:t xml:space="preserve"> Nel giugno 2014 la testata storica è stata rilevata dall'editore </w:t>
      </w:r>
      <w:hyperlink r:id="rId10" w:tgtFrame="_blank" w:history="1">
        <w:r w:rsidRPr="005176C3">
          <w:rPr>
            <w:rStyle w:val="Collegamentoipertestuale"/>
            <w:rFonts w:asciiTheme="minorHAnsi" w:hAnsiTheme="minorHAnsi" w:cstheme="minorHAnsi"/>
            <w:sz w:val="22"/>
            <w:szCs w:val="22"/>
          </w:rPr>
          <w:t>Ettore Gallelli Editore</w:t>
        </w:r>
      </w:hyperlink>
      <w:r w:rsidRPr="005176C3">
        <w:rPr>
          <w:rFonts w:asciiTheme="minorHAnsi" w:hAnsiTheme="minorHAnsi" w:cstheme="minorHAnsi"/>
          <w:sz w:val="22"/>
          <w:szCs w:val="22"/>
        </w:rPr>
        <w:t xml:space="preserve">. La rivista ha esordito con una </w:t>
      </w:r>
      <w:r w:rsidRPr="005176C3">
        <w:rPr>
          <w:rFonts w:asciiTheme="minorHAnsi" w:hAnsiTheme="minorHAnsi" w:cstheme="minorHAnsi"/>
          <w:i/>
          <w:iCs/>
          <w:sz w:val="22"/>
          <w:szCs w:val="22"/>
        </w:rPr>
        <w:t>Nuova Serie</w:t>
      </w:r>
      <w:r w:rsidRPr="005176C3">
        <w:rPr>
          <w:rFonts w:asciiTheme="minorHAnsi" w:hAnsiTheme="minorHAnsi" w:cstheme="minorHAnsi"/>
          <w:sz w:val="22"/>
          <w:szCs w:val="22"/>
        </w:rPr>
        <w:t xml:space="preserve"> caratterizzata, come menzionato, da una </w:t>
      </w:r>
      <w:r w:rsidRPr="005176C3">
        <w:rPr>
          <w:rFonts w:asciiTheme="minorHAnsi" w:hAnsiTheme="minorHAnsi" w:cstheme="minorHAnsi"/>
          <w:b/>
          <w:bCs/>
          <w:sz w:val="22"/>
          <w:szCs w:val="22"/>
        </w:rPr>
        <w:t>periodicità irregolare</w:t>
      </w:r>
      <w:r w:rsidRPr="005176C3">
        <w:rPr>
          <w:rFonts w:asciiTheme="minorHAnsi" w:hAnsiTheme="minorHAnsi" w:cstheme="minorHAnsi"/>
          <w:sz w:val="22"/>
          <w:szCs w:val="22"/>
        </w:rPr>
        <w:t>. Viene curata in collaborazione con l'Unione della Nobiltà d'Italia (U.N.I.) mantenendo intatta la suddivisione scientifica delle rubriche tradizionali. [</w:t>
      </w:r>
      <w:hyperlink r:id="rId11" w:history="1">
        <w:r w:rsidRPr="005176C3">
          <w:rPr>
            <w:rStyle w:val="Collegamentoipertestuale"/>
            <w:rFonts w:asciiTheme="minorHAnsi" w:hAnsiTheme="minorHAnsi" w:cstheme="minorHAnsi"/>
            <w:sz w:val="22"/>
            <w:szCs w:val="22"/>
          </w:rPr>
          <w:t>1</w:t>
        </w:r>
      </w:hyperlink>
      <w:r w:rsidRPr="005176C3">
        <w:rPr>
          <w:rFonts w:asciiTheme="minorHAnsi" w:hAnsiTheme="minorHAnsi" w:cstheme="minorHAnsi"/>
          <w:sz w:val="22"/>
          <w:szCs w:val="22"/>
        </w:rPr>
        <w:t xml:space="preserve">, </w:t>
      </w:r>
      <w:hyperlink r:id="rId12" w:history="1">
        <w:r w:rsidRPr="005176C3">
          <w:rPr>
            <w:rStyle w:val="Collegamentoipertestuale"/>
            <w:rFonts w:asciiTheme="minorHAnsi" w:hAnsiTheme="minorHAnsi" w:cstheme="minorHAnsi"/>
            <w:sz w:val="22"/>
            <w:szCs w:val="22"/>
          </w:rPr>
          <w:t>2</w:t>
        </w:r>
      </w:hyperlink>
      <w:r w:rsidRPr="005176C3">
        <w:rPr>
          <w:rFonts w:asciiTheme="minorHAnsi" w:hAnsiTheme="minorHAnsi" w:cstheme="minorHAnsi"/>
          <w:sz w:val="22"/>
          <w:szCs w:val="22"/>
        </w:rPr>
        <w:t>]</w:t>
      </w:r>
    </w:p>
    <w:p w14:paraId="08B64709" w14:textId="77777777" w:rsidR="004009A4" w:rsidRPr="005176C3" w:rsidRDefault="004009A4" w:rsidP="005176C3">
      <w:pPr>
        <w:numPr>
          <w:ilvl w:val="0"/>
          <w:numId w:val="1"/>
        </w:numPr>
        <w:jc w:val="both"/>
        <w:rPr>
          <w:rFonts w:asciiTheme="minorHAnsi" w:hAnsiTheme="minorHAnsi" w:cstheme="minorHAnsi"/>
          <w:sz w:val="22"/>
          <w:szCs w:val="22"/>
        </w:rPr>
      </w:pPr>
      <w:r w:rsidRPr="005176C3">
        <w:rPr>
          <w:rFonts w:asciiTheme="minorHAnsi" w:hAnsiTheme="minorHAnsi" w:cstheme="minorHAnsi"/>
          <w:b/>
          <w:bCs/>
          <w:sz w:val="22"/>
          <w:szCs w:val="22"/>
        </w:rPr>
        <w:lastRenderedPageBreak/>
        <w:t>La continuità parallela:</w:t>
      </w:r>
      <w:r w:rsidRPr="005176C3">
        <w:rPr>
          <w:rFonts w:asciiTheme="minorHAnsi" w:hAnsiTheme="minorHAnsi" w:cstheme="minorHAnsi"/>
          <w:sz w:val="22"/>
          <w:szCs w:val="22"/>
        </w:rPr>
        <w:t xml:space="preserve"> Parallelamente alla Nuova Serie di Gallelli, l'attuale associazione </w:t>
      </w:r>
      <w:hyperlink r:id="rId13" w:tgtFrame="_blank" w:history="1">
        <w:r w:rsidRPr="005176C3">
          <w:rPr>
            <w:rStyle w:val="Collegamentoipertestuale"/>
            <w:rFonts w:asciiTheme="minorHAnsi" w:hAnsiTheme="minorHAnsi" w:cstheme="minorHAnsi"/>
            <w:sz w:val="22"/>
            <w:szCs w:val="22"/>
          </w:rPr>
          <w:t>Il Collegio Araldico</w:t>
        </w:r>
      </w:hyperlink>
      <w:r w:rsidRPr="005176C3">
        <w:rPr>
          <w:rFonts w:asciiTheme="minorHAnsi" w:hAnsiTheme="minorHAnsi" w:cstheme="minorHAnsi"/>
          <w:sz w:val="22"/>
          <w:szCs w:val="22"/>
        </w:rPr>
        <w:t xml:space="preserve"> (rifondata a Torino) pubblica la </w:t>
      </w:r>
      <w:r w:rsidRPr="005176C3">
        <w:rPr>
          <w:rFonts w:asciiTheme="minorHAnsi" w:hAnsiTheme="minorHAnsi" w:cstheme="minorHAnsi"/>
          <w:i/>
          <w:iCs/>
          <w:sz w:val="22"/>
          <w:szCs w:val="22"/>
        </w:rPr>
        <w:t>Rivista del Collegio Araldico</w:t>
      </w:r>
      <w:r w:rsidRPr="005176C3">
        <w:rPr>
          <w:rFonts w:asciiTheme="minorHAnsi" w:hAnsiTheme="minorHAnsi" w:cstheme="minorHAnsi"/>
          <w:sz w:val="22"/>
          <w:szCs w:val="22"/>
        </w:rPr>
        <w:t>, che si propone anch'essa come continuatrice della tradizione editoriale del 1903, con uscite semestrali o collegate ad atti congressuali.</w:t>
      </w:r>
    </w:p>
    <w:p w14:paraId="7EAE05C6" w14:textId="77777777" w:rsidR="004009A4" w:rsidRPr="005176C3" w:rsidRDefault="004009A4" w:rsidP="005176C3">
      <w:pPr>
        <w:jc w:val="both"/>
        <w:rPr>
          <w:rFonts w:asciiTheme="minorHAnsi" w:hAnsiTheme="minorHAnsi" w:cstheme="minorHAnsi"/>
          <w:sz w:val="22"/>
          <w:szCs w:val="22"/>
        </w:rPr>
      </w:pPr>
    </w:p>
    <w:p w14:paraId="7E5032FE" w14:textId="77777777" w:rsidR="004009A4" w:rsidRPr="005176C3" w:rsidRDefault="004009A4" w:rsidP="005176C3">
      <w:pPr>
        <w:jc w:val="both"/>
        <w:rPr>
          <w:rFonts w:asciiTheme="minorHAnsi" w:hAnsiTheme="minorHAnsi" w:cstheme="minorHAnsi"/>
        </w:rPr>
      </w:pPr>
      <w:r w:rsidRPr="005176C3">
        <w:rPr>
          <w:rFonts w:asciiTheme="minorHAnsi" w:hAnsiTheme="minorHAnsi" w:cstheme="minorHAnsi"/>
          <w:b/>
          <w:bCs/>
        </w:rPr>
        <w:t>RIVISTA ARALDICA</w:t>
      </w:r>
    </w:p>
    <w:p w14:paraId="3DAE7185" w14:textId="20BCB4DB" w:rsidR="004009A4" w:rsidRPr="005176C3" w:rsidRDefault="004009A4" w:rsidP="005176C3">
      <w:pPr>
        <w:jc w:val="both"/>
        <w:rPr>
          <w:rFonts w:asciiTheme="minorHAnsi" w:hAnsiTheme="minorHAnsi" w:cstheme="minorHAnsi"/>
        </w:rPr>
      </w:pPr>
      <w:r w:rsidRPr="005176C3">
        <w:rPr>
          <w:rFonts w:asciiTheme="minorHAnsi" w:hAnsiTheme="minorHAnsi" w:cstheme="minorHAnsi"/>
        </w:rPr>
        <w:t>Ai sensi della legge che regolamenta la periodicità delle opere registrate in tribunale, veduto il fatto che la detta RIVISTA ARALDICA, edita dal Collegio Araldico Romano dal 1910 al 2010 (dichiarato periodico mensile), venne invece pubblicata per l'ultima volta da quell'ente nel 2010, saltando quindi fino al 2014 tutte le successive periodicità dichiarate, e veduto quindi il fatto che essendo per tale motivo decaduta per legge dalla sua periodicità, su insistenza proprio di alcuni membri della Presidenza del Consiglio del Collegio Araldico, il marchio Ettore Gallelli-Editore ha rilevato ai sensi di legge la testata il 25.06.2014, con depositi e registrazioni nelle opportune sedi competenti. Grazie a questa soluzione, la Rivista Araldica dal 1910 continua ad essere in Italia il forum culturale per eccellenza di araldica, genealogia, storia, e diritto nobiliare. Il più antico, e prestigioso, periodico, Italiano sulla materia.Come nella serie curata dall'ex -Collegio Araldico, anche la nuova serie curata attualmente dall'U.N.I. ed edita dal marchio, è divisa nelle stesse identiche parti e rubriche. Codesta nuova serie della Rivista Araldica, dalla periodicità irregolare, ha esordito in luglio 2014 celebrando l'anniversario dei 110 anni dalla sua fondazione (1913-2013) pubblicando infatti un numero speciale di sole 100 copie.</w:t>
      </w:r>
    </w:p>
    <w:p w14:paraId="5696F92A" w14:textId="77777777" w:rsidR="004009A4" w:rsidRPr="005176C3" w:rsidRDefault="004009A4" w:rsidP="005176C3">
      <w:pPr>
        <w:jc w:val="both"/>
        <w:rPr>
          <w:rFonts w:asciiTheme="minorHAnsi" w:hAnsiTheme="minorHAnsi" w:cstheme="minorHAnsi"/>
        </w:rPr>
      </w:pPr>
      <w:r w:rsidRPr="005176C3">
        <w:rPr>
          <w:rFonts w:asciiTheme="minorHAnsi" w:hAnsiTheme="minorHAnsi" w:cstheme="minorHAnsi"/>
        </w:rPr>
        <w:t>https://www.facebook.com/pages/Rivista-Araldica-Nuova-Serie/1440134859581567?ref=hl</w:t>
      </w:r>
    </w:p>
    <w:p w14:paraId="149331C7" w14:textId="18CF78B5" w:rsidR="0031062F" w:rsidRPr="005176C3" w:rsidRDefault="004009A4" w:rsidP="005176C3">
      <w:pPr>
        <w:jc w:val="both"/>
        <w:rPr>
          <w:rFonts w:asciiTheme="minorHAnsi" w:hAnsiTheme="minorHAnsi" w:cstheme="minorHAnsi"/>
        </w:rPr>
      </w:pPr>
      <w:hyperlink r:id="rId14" w:history="1">
        <w:r w:rsidRPr="005176C3">
          <w:rPr>
            <w:rStyle w:val="Collegamentoipertestuale"/>
            <w:rFonts w:asciiTheme="minorHAnsi" w:hAnsiTheme="minorHAnsi" w:cstheme="minorHAnsi"/>
          </w:rPr>
          <w:t>https://www.ettoregallellieditore.it/index.php/libri/12-rivista-araldica</w:t>
        </w:r>
      </w:hyperlink>
      <w:r w:rsidRPr="005176C3">
        <w:rPr>
          <w:rFonts w:asciiTheme="minorHAnsi" w:hAnsiTheme="minorHAnsi" w:cstheme="minorHAnsi"/>
        </w:rPr>
        <w:t xml:space="preserve">. </w:t>
      </w:r>
    </w:p>
    <w:p w14:paraId="23BB12C5" w14:textId="77777777" w:rsidR="004009A4" w:rsidRPr="005176C3" w:rsidRDefault="004009A4" w:rsidP="005176C3">
      <w:pPr>
        <w:jc w:val="both"/>
        <w:rPr>
          <w:rFonts w:asciiTheme="minorHAnsi" w:hAnsiTheme="minorHAnsi" w:cstheme="minorHAnsi"/>
        </w:rPr>
      </w:pPr>
    </w:p>
    <w:p w14:paraId="59D87627" w14:textId="77777777" w:rsidR="004009A4" w:rsidRPr="005176C3" w:rsidRDefault="004009A4" w:rsidP="005176C3">
      <w:pPr>
        <w:jc w:val="both"/>
        <w:rPr>
          <w:rFonts w:asciiTheme="minorHAnsi" w:hAnsiTheme="minorHAnsi" w:cstheme="minorHAnsi"/>
        </w:rPr>
      </w:pPr>
      <w:r w:rsidRPr="005176C3">
        <w:rPr>
          <w:rFonts w:asciiTheme="minorHAnsi" w:hAnsiTheme="minorHAnsi" w:cstheme="minorHAnsi"/>
        </w:rPr>
        <w:t xml:space="preserve">La </w:t>
      </w:r>
      <w:r w:rsidRPr="005176C3">
        <w:rPr>
          <w:rFonts w:asciiTheme="minorHAnsi" w:hAnsiTheme="minorHAnsi" w:cstheme="minorHAnsi"/>
          <w:b/>
          <w:bCs/>
          <w:i/>
          <w:iCs/>
        </w:rPr>
        <w:t>Rivista araldica</w:t>
      </w:r>
      <w:r w:rsidRPr="005176C3">
        <w:rPr>
          <w:rFonts w:asciiTheme="minorHAnsi" w:hAnsiTheme="minorHAnsi" w:cstheme="minorHAnsi"/>
        </w:rPr>
        <w:t xml:space="preserve"> è stata una </w:t>
      </w:r>
      <w:hyperlink r:id="rId15" w:tooltip="Rivista" w:history="1">
        <w:r w:rsidRPr="005176C3">
          <w:rPr>
            <w:rStyle w:val="Collegamentoipertestuale"/>
            <w:rFonts w:asciiTheme="minorHAnsi" w:hAnsiTheme="minorHAnsi" w:cstheme="minorHAnsi"/>
          </w:rPr>
          <w:t>rivista</w:t>
        </w:r>
      </w:hyperlink>
      <w:r w:rsidRPr="005176C3">
        <w:rPr>
          <w:rFonts w:asciiTheme="minorHAnsi" w:hAnsiTheme="minorHAnsi" w:cstheme="minorHAnsi"/>
        </w:rPr>
        <w:t xml:space="preserve"> di </w:t>
      </w:r>
      <w:hyperlink r:id="rId16" w:tooltip="Storia" w:history="1">
        <w:r w:rsidRPr="005176C3">
          <w:rPr>
            <w:rStyle w:val="Collegamentoipertestuale"/>
            <w:rFonts w:asciiTheme="minorHAnsi" w:hAnsiTheme="minorHAnsi" w:cstheme="minorHAnsi"/>
          </w:rPr>
          <w:t>storia</w:t>
        </w:r>
      </w:hyperlink>
      <w:r w:rsidRPr="005176C3">
        <w:rPr>
          <w:rFonts w:asciiTheme="minorHAnsi" w:hAnsiTheme="minorHAnsi" w:cstheme="minorHAnsi"/>
        </w:rPr>
        <w:t xml:space="preserve">, </w:t>
      </w:r>
      <w:hyperlink r:id="rId17" w:tooltip="Araldica" w:history="1">
        <w:r w:rsidRPr="005176C3">
          <w:rPr>
            <w:rStyle w:val="Collegamentoipertestuale"/>
            <w:rFonts w:asciiTheme="minorHAnsi" w:hAnsiTheme="minorHAnsi" w:cstheme="minorHAnsi"/>
          </w:rPr>
          <w:t>araldica</w:t>
        </w:r>
      </w:hyperlink>
      <w:r w:rsidRPr="005176C3">
        <w:rPr>
          <w:rFonts w:asciiTheme="minorHAnsi" w:hAnsiTheme="minorHAnsi" w:cstheme="minorHAnsi"/>
        </w:rPr>
        <w:t xml:space="preserve">, </w:t>
      </w:r>
      <w:hyperlink r:id="rId18" w:tooltip="Genealogia" w:history="1">
        <w:r w:rsidRPr="005176C3">
          <w:rPr>
            <w:rStyle w:val="Collegamentoipertestuale"/>
            <w:rFonts w:asciiTheme="minorHAnsi" w:hAnsiTheme="minorHAnsi" w:cstheme="minorHAnsi"/>
          </w:rPr>
          <w:t>genealogia</w:t>
        </w:r>
      </w:hyperlink>
      <w:r w:rsidRPr="005176C3">
        <w:rPr>
          <w:rFonts w:asciiTheme="minorHAnsi" w:hAnsiTheme="minorHAnsi" w:cstheme="minorHAnsi"/>
        </w:rPr>
        <w:t xml:space="preserve">, e </w:t>
      </w:r>
      <w:hyperlink r:id="rId19" w:tooltip="Diritto nobiliare (la pagina non esiste)" w:history="1">
        <w:r w:rsidRPr="005176C3">
          <w:rPr>
            <w:rStyle w:val="Collegamentoipertestuale"/>
            <w:rFonts w:asciiTheme="minorHAnsi" w:hAnsiTheme="minorHAnsi" w:cstheme="minorHAnsi"/>
          </w:rPr>
          <w:t>diritto nobiliare</w:t>
        </w:r>
      </w:hyperlink>
      <w:r w:rsidRPr="005176C3">
        <w:rPr>
          <w:rFonts w:asciiTheme="minorHAnsi" w:hAnsiTheme="minorHAnsi" w:cstheme="minorHAnsi"/>
        </w:rPr>
        <w:t xml:space="preserve"> fondata da Ferruccio Pasini nel 1903 a Roma,</w:t>
      </w:r>
      <w:hyperlink r:id="rId20" w:anchor="cite_note-1" w:history="1">
        <w:r w:rsidRPr="005176C3">
          <w:rPr>
            <w:rStyle w:val="Collegamentoipertestuale"/>
            <w:rFonts w:asciiTheme="minorHAnsi" w:hAnsiTheme="minorHAnsi" w:cstheme="minorHAnsi"/>
            <w:vertAlign w:val="superscript"/>
          </w:rPr>
          <w:t>[1]</w:t>
        </w:r>
      </w:hyperlink>
      <w:r w:rsidRPr="005176C3">
        <w:rPr>
          <w:rFonts w:asciiTheme="minorHAnsi" w:hAnsiTheme="minorHAnsi" w:cstheme="minorHAnsi"/>
        </w:rPr>
        <w:t xml:space="preserve"> inizialmente destinata in particolare ad illustrare le genealogie e gli stemmi delle famiglie nobili e notabili connesse alla </w:t>
      </w:r>
      <w:hyperlink r:id="rId21" w:tooltip="Santa Sede" w:history="1">
        <w:r w:rsidRPr="005176C3">
          <w:rPr>
            <w:rStyle w:val="Collegamentoipertestuale"/>
            <w:rFonts w:asciiTheme="minorHAnsi" w:hAnsiTheme="minorHAnsi" w:cstheme="minorHAnsi"/>
          </w:rPr>
          <w:t>Santa Sede</w:t>
        </w:r>
      </w:hyperlink>
      <w:r w:rsidRPr="005176C3">
        <w:rPr>
          <w:rFonts w:asciiTheme="minorHAnsi" w:hAnsiTheme="minorHAnsi" w:cstheme="minorHAnsi"/>
        </w:rPr>
        <w:t>.</w:t>
      </w:r>
      <w:hyperlink r:id="rId22" w:anchor="cite_note-2" w:history="1">
        <w:r w:rsidRPr="005176C3">
          <w:rPr>
            <w:rStyle w:val="Collegamentoipertestuale"/>
            <w:rFonts w:asciiTheme="minorHAnsi" w:hAnsiTheme="minorHAnsi" w:cstheme="minorHAnsi"/>
            <w:vertAlign w:val="superscript"/>
          </w:rPr>
          <w:t>[2]</w:t>
        </w:r>
      </w:hyperlink>
    </w:p>
    <w:p w14:paraId="6039983F" w14:textId="77777777" w:rsidR="004009A4" w:rsidRPr="005176C3" w:rsidRDefault="004009A4" w:rsidP="005176C3">
      <w:pPr>
        <w:jc w:val="both"/>
        <w:rPr>
          <w:rFonts w:asciiTheme="minorHAnsi" w:hAnsiTheme="minorHAnsi" w:cstheme="minorHAnsi"/>
        </w:rPr>
      </w:pPr>
      <w:r w:rsidRPr="005176C3">
        <w:rPr>
          <w:rFonts w:asciiTheme="minorHAnsi" w:hAnsiTheme="minorHAnsi" w:cstheme="minorHAnsi"/>
        </w:rPr>
        <w:t xml:space="preserve">Il primo numero della Rivista usci' nel gennaio del 1903. Fu edita dalla nascita fino al 1974 sotto l'egida del </w:t>
      </w:r>
      <w:hyperlink r:id="rId23" w:tooltip="Collegio araldico" w:history="1">
        <w:r w:rsidRPr="005176C3">
          <w:rPr>
            <w:rStyle w:val="Collegamentoipertestuale"/>
            <w:rFonts w:asciiTheme="minorHAnsi" w:hAnsiTheme="minorHAnsi" w:cstheme="minorHAnsi"/>
          </w:rPr>
          <w:t>Collegio araldico</w:t>
        </w:r>
      </w:hyperlink>
      <w:r w:rsidRPr="005176C3">
        <w:rPr>
          <w:rFonts w:asciiTheme="minorHAnsi" w:hAnsiTheme="minorHAnsi" w:cstheme="minorHAnsi"/>
        </w:rPr>
        <w:t xml:space="preserve"> e tra il 1975 e il 2010 con la "Roberto Colonnello editore", di proprietà del segretario ereditario del Collegio araldico, Roberto Colonnello Bertini Frassoni.</w:t>
      </w:r>
    </w:p>
    <w:p w14:paraId="1C92A02D" w14:textId="77777777" w:rsidR="004009A4" w:rsidRPr="005176C3" w:rsidRDefault="004009A4" w:rsidP="005176C3">
      <w:pPr>
        <w:jc w:val="both"/>
        <w:rPr>
          <w:rFonts w:asciiTheme="minorHAnsi" w:hAnsiTheme="minorHAnsi" w:cstheme="minorHAnsi"/>
        </w:rPr>
      </w:pPr>
      <w:hyperlink r:id="rId24" w:tooltip="Michel Pastoureau" w:history="1">
        <w:r w:rsidRPr="005176C3">
          <w:rPr>
            <w:rStyle w:val="Collegamentoipertestuale"/>
            <w:rFonts w:asciiTheme="minorHAnsi" w:hAnsiTheme="minorHAnsi" w:cstheme="minorHAnsi"/>
          </w:rPr>
          <w:t>Michel Pastoreau</w:t>
        </w:r>
      </w:hyperlink>
      <w:r w:rsidRPr="005176C3">
        <w:rPr>
          <w:rFonts w:asciiTheme="minorHAnsi" w:hAnsiTheme="minorHAnsi" w:cstheme="minorHAnsi"/>
        </w:rPr>
        <w:t xml:space="preserve"> nel 1979 la incluse nella bibliografia del suo </w:t>
      </w:r>
      <w:r w:rsidRPr="005176C3">
        <w:rPr>
          <w:rFonts w:asciiTheme="minorHAnsi" w:hAnsiTheme="minorHAnsi" w:cstheme="minorHAnsi"/>
          <w:i/>
          <w:iCs/>
        </w:rPr>
        <w:t>Trattato di araldica,</w:t>
      </w:r>
      <w:r w:rsidRPr="005176C3">
        <w:rPr>
          <w:rFonts w:asciiTheme="minorHAnsi" w:hAnsiTheme="minorHAnsi" w:cstheme="minorHAnsi"/>
        </w:rPr>
        <w:t xml:space="preserve"> unica pubblicazione italiana tra le 14 riviste citate complessivamente nella bibliografia.</w:t>
      </w:r>
      <w:hyperlink r:id="rId25" w:anchor="cite_note-3" w:history="1">
        <w:r w:rsidRPr="005176C3">
          <w:rPr>
            <w:rStyle w:val="Collegamentoipertestuale"/>
            <w:rFonts w:asciiTheme="minorHAnsi" w:hAnsiTheme="minorHAnsi" w:cstheme="minorHAnsi"/>
            <w:vertAlign w:val="superscript"/>
          </w:rPr>
          <w:t>[3]</w:t>
        </w:r>
      </w:hyperlink>
    </w:p>
    <w:p w14:paraId="4017986B" w14:textId="77777777" w:rsidR="004009A4" w:rsidRPr="005176C3" w:rsidRDefault="004009A4" w:rsidP="005176C3">
      <w:pPr>
        <w:jc w:val="both"/>
        <w:rPr>
          <w:rFonts w:asciiTheme="minorHAnsi" w:hAnsiTheme="minorHAnsi" w:cstheme="minorHAnsi"/>
        </w:rPr>
      </w:pPr>
      <w:r w:rsidRPr="005176C3">
        <w:rPr>
          <w:rFonts w:asciiTheme="minorHAnsi" w:hAnsiTheme="minorHAnsi" w:cstheme="minorHAnsi"/>
        </w:rPr>
        <w:t xml:space="preserve">Dopo lo scioglimento del Collegio araldico avvenuto nel 2014, sono state rifondate due associazioni con lo stesso nome, una a Roma e l'altra a Torino: la prima ha ripreso le pubblicazioni di una </w:t>
      </w:r>
      <w:r w:rsidRPr="005176C3">
        <w:rPr>
          <w:rFonts w:asciiTheme="minorHAnsi" w:hAnsiTheme="minorHAnsi" w:cstheme="minorHAnsi"/>
          <w:i/>
          <w:iCs/>
        </w:rPr>
        <w:t>Rivista araldica</w:t>
      </w:r>
      <w:r w:rsidRPr="005176C3">
        <w:rPr>
          <w:rFonts w:asciiTheme="minorHAnsi" w:hAnsiTheme="minorHAnsi" w:cstheme="minorHAnsi"/>
        </w:rPr>
        <w:t xml:space="preserve"> (Ettore Gallelli editore)</w:t>
      </w:r>
      <w:hyperlink r:id="rId26" w:anchor="cite_note-4" w:history="1">
        <w:r w:rsidRPr="005176C3">
          <w:rPr>
            <w:rStyle w:val="Collegamentoipertestuale"/>
            <w:rFonts w:asciiTheme="minorHAnsi" w:hAnsiTheme="minorHAnsi" w:cstheme="minorHAnsi"/>
            <w:vertAlign w:val="superscript"/>
          </w:rPr>
          <w:t>[4]</w:t>
        </w:r>
      </w:hyperlink>
      <w:r w:rsidRPr="005176C3">
        <w:rPr>
          <w:rFonts w:asciiTheme="minorHAnsi" w:hAnsiTheme="minorHAnsi" w:cstheme="minorHAnsi"/>
        </w:rPr>
        <w:t xml:space="preserve">, mentre la seconda pubblica la </w:t>
      </w:r>
      <w:r w:rsidRPr="005176C3">
        <w:rPr>
          <w:rFonts w:asciiTheme="minorHAnsi" w:hAnsiTheme="minorHAnsi" w:cstheme="minorHAnsi"/>
          <w:i/>
          <w:iCs/>
        </w:rPr>
        <w:t>Rivista del Collegio araldico</w:t>
      </w:r>
      <w:r w:rsidRPr="005176C3">
        <w:rPr>
          <w:rFonts w:asciiTheme="minorHAnsi" w:hAnsiTheme="minorHAnsi" w:cstheme="minorHAnsi"/>
        </w:rPr>
        <w:t xml:space="preserve">, che si dichiara ugualmente continuatrice della originale </w:t>
      </w:r>
      <w:r w:rsidRPr="005176C3">
        <w:rPr>
          <w:rFonts w:asciiTheme="minorHAnsi" w:hAnsiTheme="minorHAnsi" w:cstheme="minorHAnsi"/>
          <w:i/>
          <w:iCs/>
        </w:rPr>
        <w:t>Rivista araldica</w:t>
      </w:r>
      <w:hyperlink r:id="rId27" w:anchor="cite_note-5" w:history="1">
        <w:r w:rsidRPr="005176C3">
          <w:rPr>
            <w:rStyle w:val="Collegamentoipertestuale"/>
            <w:rFonts w:asciiTheme="minorHAnsi" w:hAnsiTheme="minorHAnsi" w:cstheme="minorHAnsi"/>
            <w:vertAlign w:val="superscript"/>
          </w:rPr>
          <w:t>[5]</w:t>
        </w:r>
      </w:hyperlink>
    </w:p>
    <w:p w14:paraId="643F11F1" w14:textId="77777777" w:rsidR="004009A4" w:rsidRPr="005176C3" w:rsidRDefault="004009A4" w:rsidP="005176C3">
      <w:pPr>
        <w:jc w:val="both"/>
        <w:rPr>
          <w:rFonts w:asciiTheme="minorHAnsi" w:hAnsiTheme="minorHAnsi" w:cstheme="minorHAnsi"/>
          <w:b/>
          <w:bCs/>
        </w:rPr>
      </w:pPr>
      <w:r w:rsidRPr="005176C3">
        <w:rPr>
          <w:rFonts w:asciiTheme="minorHAnsi" w:hAnsiTheme="minorHAnsi" w:cstheme="minorHAnsi"/>
          <w:b/>
          <w:bCs/>
        </w:rPr>
        <w:t>Note</w:t>
      </w:r>
    </w:p>
    <w:p w14:paraId="62A038EB" w14:textId="77777777" w:rsidR="004009A4" w:rsidRPr="005176C3" w:rsidRDefault="004009A4" w:rsidP="005176C3">
      <w:pPr>
        <w:numPr>
          <w:ilvl w:val="0"/>
          <w:numId w:val="2"/>
        </w:numPr>
        <w:jc w:val="both"/>
        <w:rPr>
          <w:rFonts w:asciiTheme="minorHAnsi" w:hAnsiTheme="minorHAnsi" w:cstheme="minorHAnsi"/>
        </w:rPr>
      </w:pPr>
      <w:r w:rsidRPr="005176C3">
        <w:rPr>
          <w:rFonts w:asciiTheme="minorHAnsi" w:hAnsiTheme="minorHAnsi" w:cstheme="minorHAnsi"/>
        </w:rPr>
        <w:t xml:space="preserve">Angelo Scordo, </w:t>
      </w:r>
      <w:r w:rsidRPr="005176C3">
        <w:rPr>
          <w:rFonts w:asciiTheme="minorHAnsi" w:hAnsiTheme="minorHAnsi" w:cstheme="minorHAnsi"/>
          <w:i/>
          <w:iCs/>
        </w:rPr>
        <w:t>Cento anni di Rivista Araldica</w:t>
      </w:r>
      <w:r w:rsidRPr="005176C3">
        <w:rPr>
          <w:rFonts w:asciiTheme="minorHAnsi" w:hAnsiTheme="minorHAnsi" w:cstheme="minorHAnsi"/>
        </w:rPr>
        <w:t xml:space="preserve">, in </w:t>
      </w:r>
      <w:r w:rsidRPr="005176C3">
        <w:rPr>
          <w:rFonts w:asciiTheme="minorHAnsi" w:hAnsiTheme="minorHAnsi" w:cstheme="minorHAnsi"/>
          <w:i/>
          <w:iCs/>
        </w:rPr>
        <w:t>Atti del 20° Convivio della Società Italiana di Studi Araldici</w:t>
      </w:r>
      <w:r w:rsidRPr="005176C3">
        <w:rPr>
          <w:rFonts w:asciiTheme="minorHAnsi" w:hAnsiTheme="minorHAnsi" w:cstheme="minorHAnsi"/>
        </w:rPr>
        <w:t>, 2003.</w:t>
      </w:r>
    </w:p>
    <w:p w14:paraId="37B47E91" w14:textId="77777777" w:rsidR="004009A4" w:rsidRPr="005176C3" w:rsidRDefault="004009A4" w:rsidP="005176C3">
      <w:pPr>
        <w:numPr>
          <w:ilvl w:val="0"/>
          <w:numId w:val="2"/>
        </w:numPr>
        <w:jc w:val="both"/>
        <w:rPr>
          <w:rFonts w:asciiTheme="minorHAnsi" w:hAnsiTheme="minorHAnsi" w:cstheme="minorHAnsi"/>
        </w:rPr>
      </w:pPr>
      <w:r w:rsidRPr="005176C3">
        <w:rPr>
          <w:rFonts w:asciiTheme="minorHAnsi" w:hAnsiTheme="minorHAnsi" w:cstheme="minorHAnsi"/>
        </w:rPr>
        <w:t xml:space="preserve">Ferruccio Pasini Frassoni, </w:t>
      </w:r>
      <w:r w:rsidRPr="005176C3">
        <w:rPr>
          <w:rFonts w:asciiTheme="minorHAnsi" w:hAnsiTheme="minorHAnsi" w:cstheme="minorHAnsi"/>
          <w:i/>
          <w:iCs/>
        </w:rPr>
        <w:t>Collegio Araldico</w:t>
      </w:r>
      <w:r w:rsidRPr="005176C3">
        <w:rPr>
          <w:rFonts w:asciiTheme="minorHAnsi" w:hAnsiTheme="minorHAnsi" w:cstheme="minorHAnsi"/>
        </w:rPr>
        <w:t xml:space="preserve">, in </w:t>
      </w:r>
      <w:r w:rsidRPr="005176C3">
        <w:rPr>
          <w:rFonts w:asciiTheme="minorHAnsi" w:hAnsiTheme="minorHAnsi" w:cstheme="minorHAnsi"/>
          <w:i/>
          <w:iCs/>
        </w:rPr>
        <w:t>Rivista araldica</w:t>
      </w:r>
      <w:r w:rsidRPr="005176C3">
        <w:rPr>
          <w:rFonts w:asciiTheme="minorHAnsi" w:hAnsiTheme="minorHAnsi" w:cstheme="minorHAnsi"/>
        </w:rPr>
        <w:t>, vol. 1, n. 1, Gennaio 1903.</w:t>
      </w:r>
    </w:p>
    <w:p w14:paraId="2268496F" w14:textId="77777777" w:rsidR="004009A4" w:rsidRPr="005176C3" w:rsidRDefault="004009A4" w:rsidP="005176C3">
      <w:pPr>
        <w:numPr>
          <w:ilvl w:val="0"/>
          <w:numId w:val="2"/>
        </w:numPr>
        <w:jc w:val="both"/>
        <w:rPr>
          <w:rFonts w:asciiTheme="minorHAnsi" w:hAnsiTheme="minorHAnsi" w:cstheme="minorHAnsi"/>
        </w:rPr>
      </w:pPr>
      <w:r w:rsidRPr="005176C3">
        <w:rPr>
          <w:rFonts w:asciiTheme="minorHAnsi" w:hAnsiTheme="minorHAnsi" w:cstheme="minorHAnsi"/>
          <w:i/>
          <w:iCs/>
        </w:rPr>
        <w:t>Traité d'Héraldique</w:t>
      </w:r>
      <w:r w:rsidRPr="005176C3">
        <w:rPr>
          <w:rFonts w:asciiTheme="minorHAnsi" w:hAnsiTheme="minorHAnsi" w:cstheme="minorHAnsi"/>
        </w:rPr>
        <w:t>, Picard, 1979.</w:t>
      </w:r>
    </w:p>
    <w:p w14:paraId="15D5E91D" w14:textId="77777777" w:rsidR="004009A4" w:rsidRPr="005176C3" w:rsidRDefault="004009A4" w:rsidP="005176C3">
      <w:pPr>
        <w:numPr>
          <w:ilvl w:val="0"/>
          <w:numId w:val="2"/>
        </w:numPr>
        <w:jc w:val="both"/>
        <w:rPr>
          <w:rFonts w:asciiTheme="minorHAnsi" w:hAnsiTheme="minorHAnsi" w:cstheme="minorHAnsi"/>
        </w:rPr>
      </w:pPr>
      <w:hyperlink r:id="rId28" w:history="1">
        <w:r w:rsidRPr="005176C3">
          <w:rPr>
            <w:rStyle w:val="Collegamentoipertestuale"/>
            <w:rFonts w:asciiTheme="minorHAnsi" w:hAnsiTheme="minorHAnsi" w:cstheme="minorHAnsi"/>
            <w:i/>
            <w:iCs/>
          </w:rPr>
          <w:t>Rivista araldica</w:t>
        </w:r>
      </w:hyperlink>
      <w:r w:rsidRPr="005176C3">
        <w:rPr>
          <w:rFonts w:asciiTheme="minorHAnsi" w:hAnsiTheme="minorHAnsi" w:cstheme="minorHAnsi"/>
        </w:rPr>
        <w:t xml:space="preserve">, su </w:t>
      </w:r>
      <w:r w:rsidRPr="005176C3">
        <w:rPr>
          <w:rFonts w:asciiTheme="minorHAnsi" w:hAnsiTheme="minorHAnsi" w:cstheme="minorHAnsi"/>
          <w:i/>
          <w:iCs/>
        </w:rPr>
        <w:t>collegioaraldicoromano.it</w:t>
      </w:r>
      <w:r w:rsidRPr="005176C3">
        <w:rPr>
          <w:rFonts w:asciiTheme="minorHAnsi" w:hAnsiTheme="minorHAnsi" w:cstheme="minorHAnsi"/>
        </w:rPr>
        <w:t>. URL consultato il 12 novembre 2017 (archiviato dall'url originale il 10 settembre 2017). (rifondata)</w:t>
      </w:r>
    </w:p>
    <w:p w14:paraId="4A5CC371" w14:textId="77777777" w:rsidR="004009A4" w:rsidRPr="005176C3" w:rsidRDefault="004009A4" w:rsidP="005176C3">
      <w:pPr>
        <w:numPr>
          <w:ilvl w:val="0"/>
          <w:numId w:val="2"/>
        </w:numPr>
        <w:jc w:val="both"/>
        <w:rPr>
          <w:rFonts w:asciiTheme="minorHAnsi" w:hAnsiTheme="minorHAnsi" w:cstheme="minorHAnsi"/>
        </w:rPr>
      </w:pPr>
      <w:r w:rsidRPr="005176C3">
        <w:rPr>
          <w:rFonts w:asciiTheme="minorHAnsi" w:hAnsiTheme="minorHAnsi" w:cstheme="minorHAnsi"/>
        </w:rPr>
        <w:t>Raffaele Coppola, "</w:t>
      </w:r>
      <w:hyperlink r:id="rId29" w:history="1">
        <w:r w:rsidRPr="005176C3">
          <w:rPr>
            <w:rStyle w:val="Collegamentoipertestuale"/>
            <w:rFonts w:asciiTheme="minorHAnsi" w:hAnsiTheme="minorHAnsi" w:cstheme="minorHAnsi"/>
          </w:rPr>
          <w:t>Rivista del Collegio araldico</w:t>
        </w:r>
      </w:hyperlink>
      <w:r w:rsidRPr="005176C3">
        <w:rPr>
          <w:rFonts w:asciiTheme="minorHAnsi" w:hAnsiTheme="minorHAnsi" w:cstheme="minorHAnsi"/>
        </w:rPr>
        <w:t xml:space="preserve">", in </w:t>
      </w:r>
      <w:r w:rsidRPr="005176C3">
        <w:rPr>
          <w:rFonts w:asciiTheme="minorHAnsi" w:hAnsiTheme="minorHAnsi" w:cstheme="minorHAnsi"/>
          <w:i/>
          <w:iCs/>
        </w:rPr>
        <w:t>Notiziario araldico</w:t>
      </w:r>
      <w:r w:rsidRPr="005176C3">
        <w:rPr>
          <w:rFonts w:asciiTheme="minorHAnsi" w:hAnsiTheme="minorHAnsi" w:cstheme="minorHAnsi"/>
        </w:rPr>
        <w:t>, 2 luglio 2016.</w:t>
      </w:r>
    </w:p>
    <w:p w14:paraId="5659AAEB" w14:textId="539F4979" w:rsidR="004009A4" w:rsidRPr="005176C3" w:rsidRDefault="004009A4" w:rsidP="005176C3">
      <w:pPr>
        <w:jc w:val="both"/>
        <w:rPr>
          <w:rFonts w:asciiTheme="minorHAnsi" w:hAnsiTheme="minorHAnsi" w:cstheme="minorHAnsi"/>
        </w:rPr>
      </w:pPr>
      <w:hyperlink r:id="rId30" w:history="1">
        <w:r w:rsidRPr="005176C3">
          <w:rPr>
            <w:rStyle w:val="Collegamentoipertestuale"/>
            <w:rFonts w:asciiTheme="minorHAnsi" w:hAnsiTheme="minorHAnsi" w:cstheme="minorHAnsi"/>
          </w:rPr>
          <w:t>https://it.wikipedia.org/wiki/Rivista_araldica</w:t>
        </w:r>
      </w:hyperlink>
      <w:r w:rsidRPr="005176C3">
        <w:rPr>
          <w:rFonts w:asciiTheme="minorHAnsi" w:hAnsiTheme="minorHAnsi" w:cstheme="minorHAnsi"/>
        </w:rPr>
        <w:t xml:space="preserve">. </w:t>
      </w:r>
    </w:p>
    <w:sectPr w:rsidR="004009A4" w:rsidRPr="005176C3"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80EAD"/>
    <w:multiLevelType w:val="multilevel"/>
    <w:tmpl w:val="63F4F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4E1D2D"/>
    <w:multiLevelType w:val="multilevel"/>
    <w:tmpl w:val="FB7A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052119">
    <w:abstractNumId w:val="1"/>
  </w:num>
  <w:num w:numId="2" w16cid:durableId="196302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82EDB"/>
    <w:rsid w:val="00170DE9"/>
    <w:rsid w:val="0031062F"/>
    <w:rsid w:val="003605E3"/>
    <w:rsid w:val="00375F4B"/>
    <w:rsid w:val="003811E4"/>
    <w:rsid w:val="004009A4"/>
    <w:rsid w:val="005176C3"/>
    <w:rsid w:val="00653982"/>
    <w:rsid w:val="00C71CAA"/>
    <w:rsid w:val="00D544E6"/>
    <w:rsid w:val="00E82EDB"/>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D0883"/>
  <w15:chartTrackingRefBased/>
  <w15:docId w15:val="{AB0F5601-6676-4B21-AAEE-7771F120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09A4"/>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E82ED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82ED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82ED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82ED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82ED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82ED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82ED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82ED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82ED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2ED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82ED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82ED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82ED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82ED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82ED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82ED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82ED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82ED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82ED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82ED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82ED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82ED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82ED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82EDB"/>
    <w:rPr>
      <w:i/>
      <w:iCs/>
      <w:color w:val="404040" w:themeColor="text1" w:themeTint="BF"/>
    </w:rPr>
  </w:style>
  <w:style w:type="paragraph" w:styleId="Paragrafoelenco">
    <w:name w:val="List Paragraph"/>
    <w:basedOn w:val="Normale"/>
    <w:uiPriority w:val="34"/>
    <w:qFormat/>
    <w:rsid w:val="00E82EDB"/>
    <w:pPr>
      <w:ind w:left="720"/>
      <w:contextualSpacing/>
    </w:pPr>
  </w:style>
  <w:style w:type="character" w:styleId="Enfasiintensa">
    <w:name w:val="Intense Emphasis"/>
    <w:basedOn w:val="Carpredefinitoparagrafo"/>
    <w:uiPriority w:val="21"/>
    <w:qFormat/>
    <w:rsid w:val="00E82EDB"/>
    <w:rPr>
      <w:i/>
      <w:iCs/>
      <w:color w:val="365F91" w:themeColor="accent1" w:themeShade="BF"/>
    </w:rPr>
  </w:style>
  <w:style w:type="paragraph" w:styleId="Citazioneintensa">
    <w:name w:val="Intense Quote"/>
    <w:basedOn w:val="Normale"/>
    <w:next w:val="Normale"/>
    <w:link w:val="CitazioneintensaCarattere"/>
    <w:uiPriority w:val="30"/>
    <w:qFormat/>
    <w:rsid w:val="00E82ED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82EDB"/>
    <w:rPr>
      <w:i/>
      <w:iCs/>
      <w:color w:val="365F91" w:themeColor="accent1" w:themeShade="BF"/>
    </w:rPr>
  </w:style>
  <w:style w:type="character" w:styleId="Riferimentointenso">
    <w:name w:val="Intense Reference"/>
    <w:basedOn w:val="Carpredefinitoparagrafo"/>
    <w:uiPriority w:val="32"/>
    <w:qFormat/>
    <w:rsid w:val="00E82EDB"/>
    <w:rPr>
      <w:b/>
      <w:bCs/>
      <w:smallCaps/>
      <w:color w:val="365F91" w:themeColor="accent1" w:themeShade="BF"/>
      <w:spacing w:val="5"/>
    </w:rPr>
  </w:style>
  <w:style w:type="character" w:styleId="Collegamentoipertestuale">
    <w:name w:val="Hyperlink"/>
    <w:basedOn w:val="Carpredefinitoparagrafo"/>
    <w:uiPriority w:val="99"/>
    <w:unhideWhenUsed/>
    <w:rsid w:val="004009A4"/>
    <w:rPr>
      <w:color w:val="0000FF" w:themeColor="hyperlink"/>
      <w:u w:val="single"/>
    </w:rPr>
  </w:style>
  <w:style w:type="character" w:styleId="Menzionenonrisolta">
    <w:name w:val="Unresolved Mention"/>
    <w:basedOn w:val="Carpredefinitoparagrafo"/>
    <w:uiPriority w:val="99"/>
    <w:semiHidden/>
    <w:unhideWhenUsed/>
    <w:rsid w:val="00400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gioaraldicoromano.it/rivista-araldica" TargetMode="External"/><Relationship Id="rId13" Type="http://schemas.openxmlformats.org/officeDocument/2006/relationships/hyperlink" Target="https://www.collegio-araldico.it/rivista-araldica/" TargetMode="External"/><Relationship Id="rId18" Type="http://schemas.openxmlformats.org/officeDocument/2006/relationships/hyperlink" Target="https://it.wikipedia.org/wiki/Genealogia" TargetMode="External"/><Relationship Id="rId26" Type="http://schemas.openxmlformats.org/officeDocument/2006/relationships/hyperlink" Target="https://it.wikipedia.org/wiki/Rivista_araldica" TargetMode="External"/><Relationship Id="rId3" Type="http://schemas.openxmlformats.org/officeDocument/2006/relationships/settings" Target="settings.xml"/><Relationship Id="rId21" Type="http://schemas.openxmlformats.org/officeDocument/2006/relationships/hyperlink" Target="https://it.wikipedia.org/wiki/Santa_Sede" TargetMode="External"/><Relationship Id="rId7" Type="http://schemas.openxmlformats.org/officeDocument/2006/relationships/image" Target="media/image3.png"/><Relationship Id="rId12" Type="http://schemas.openxmlformats.org/officeDocument/2006/relationships/hyperlink" Target="http://www.ettoregallellieditore.it/index.php/libri/12-rivista-araldica" TargetMode="External"/><Relationship Id="rId17" Type="http://schemas.openxmlformats.org/officeDocument/2006/relationships/hyperlink" Target="https://it.wikipedia.org/wiki/Araldica" TargetMode="External"/><Relationship Id="rId25" Type="http://schemas.openxmlformats.org/officeDocument/2006/relationships/hyperlink" Target="https://it.wikipedia.org/wiki/Rivista_araldica" TargetMode="External"/><Relationship Id="rId2" Type="http://schemas.openxmlformats.org/officeDocument/2006/relationships/styles" Target="styles.xml"/><Relationship Id="rId16" Type="http://schemas.openxmlformats.org/officeDocument/2006/relationships/hyperlink" Target="https://it.wikipedia.org/wiki/Storia" TargetMode="External"/><Relationship Id="rId20" Type="http://schemas.openxmlformats.org/officeDocument/2006/relationships/hyperlink" Target="https://it.wikipedia.org/wiki/Rivista_araldica" TargetMode="External"/><Relationship Id="rId29" Type="http://schemas.openxmlformats.org/officeDocument/2006/relationships/hyperlink" Target="http://www.notiziarioaraldico.info/2016070210967/rivista-del-collegio-araldico/"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collegioaraldicoromano.it/rivista-araldica" TargetMode="External"/><Relationship Id="rId24" Type="http://schemas.openxmlformats.org/officeDocument/2006/relationships/hyperlink" Target="https://it.wikipedia.org/wiki/Michel_Pastoureau"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it.wikipedia.org/wiki/Rivista" TargetMode="External"/><Relationship Id="rId23" Type="http://schemas.openxmlformats.org/officeDocument/2006/relationships/hyperlink" Target="https://it.wikipedia.org/wiki/Collegio_araldico" TargetMode="External"/><Relationship Id="rId28" Type="http://schemas.openxmlformats.org/officeDocument/2006/relationships/hyperlink" Target="https://web.archive.org/web/20170910220131/http:/www.collegioaraldicoromano.it/rivista-araldica" TargetMode="External"/><Relationship Id="rId10" Type="http://schemas.openxmlformats.org/officeDocument/2006/relationships/hyperlink" Target="http://www.ettoregallellieditore.it/index.php/libri/12-rivista-araldica" TargetMode="External"/><Relationship Id="rId19" Type="http://schemas.openxmlformats.org/officeDocument/2006/relationships/hyperlink" Target="https://it.wikipedia.org/wiki/Diritto_nobiliare?action=edit&amp;redlink=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llegioaraldicoromano.it/rivista-araldica" TargetMode="External"/><Relationship Id="rId14" Type="http://schemas.openxmlformats.org/officeDocument/2006/relationships/hyperlink" Target="https://www.ettoregallellieditore.it/index.php/libri/12-rivista-araldica" TargetMode="External"/><Relationship Id="rId22" Type="http://schemas.openxmlformats.org/officeDocument/2006/relationships/hyperlink" Target="https://it.wikipedia.org/wiki/Rivista_araldica" TargetMode="External"/><Relationship Id="rId27" Type="http://schemas.openxmlformats.org/officeDocument/2006/relationships/hyperlink" Target="https://it.wikipedia.org/wiki/Rivista_araldica" TargetMode="External"/><Relationship Id="rId30" Type="http://schemas.openxmlformats.org/officeDocument/2006/relationships/hyperlink" Target="https://it.wikipedia.org/wiki/Rivista_araldic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1063</Words>
  <Characters>6064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2026-09-02T05:45:00Z</dcterms:created>
  <dcterms:modified xsi:type="dcterms:W3CDTF">2026-09-02T06:18:00Z</dcterms:modified>
</cp:coreProperties>
</file>