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F924C" w14:textId="4714705D" w:rsidR="001D1180" w:rsidRPr="000F27F4" w:rsidRDefault="001D1180" w:rsidP="000F27F4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bookmarkStart w:id="0" w:name="_Hlk210798871"/>
      <w:r w:rsidRPr="000F27F4">
        <w:rPr>
          <w:rFonts w:asciiTheme="minorHAnsi" w:hAnsiTheme="minorHAnsi" w:cstheme="minorHAnsi"/>
          <w:b/>
          <w:color w:val="C00000"/>
          <w:sz w:val="44"/>
          <w:szCs w:val="44"/>
        </w:rPr>
        <w:t>E</w:t>
      </w:r>
      <w:r w:rsidRPr="000F27F4">
        <w:rPr>
          <w:rFonts w:asciiTheme="minorHAnsi" w:hAnsiTheme="minorHAnsi" w:cstheme="minorHAnsi"/>
          <w:b/>
          <w:color w:val="C00000"/>
          <w:sz w:val="44"/>
          <w:szCs w:val="44"/>
        </w:rPr>
        <w:t>5448</w:t>
      </w:r>
      <w:r w:rsidRPr="000F27F4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0F27F4">
        <w:rPr>
          <w:rFonts w:asciiTheme="minorHAnsi" w:hAnsiTheme="minorHAnsi" w:cstheme="minorHAnsi"/>
          <w:bCs/>
          <w:i/>
          <w:iCs/>
        </w:rPr>
        <w:tab/>
      </w:r>
      <w:r w:rsidRPr="000F27F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0F27F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0F27F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0F27F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0F27F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0F27F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0F27F4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il: 18 ottobre 2026</w:t>
      </w:r>
    </w:p>
    <w:p w14:paraId="74BC2919" w14:textId="77777777" w:rsidR="001D1180" w:rsidRPr="000F27F4" w:rsidRDefault="001D1180" w:rsidP="000F27F4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0F27F4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bookmarkEnd w:id="0"/>
    <w:p w14:paraId="26F86316" w14:textId="4754C3E7" w:rsidR="000F27F4" w:rsidRDefault="000F27F4" w:rsidP="000F27F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noProof/>
        </w:rPr>
        <w:drawing>
          <wp:inline distT="0" distB="0" distL="0" distR="0" wp14:anchorId="519AEC32" wp14:editId="4F18CD04">
            <wp:extent cx="3265200" cy="2880000"/>
            <wp:effectExtent l="0" t="0" r="0" b="0"/>
            <wp:docPr id="1898273784" name="Immagine 1" descr="SOLDI E DIRITTI ALTROCONSUMO RIVISTE INDIPENDENTI DAL N.85 AL N.130 NON COMPLETA - Foto 1 di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LDI E DIRITTI ALTROCONSUMO RIVISTE INDIPENDENTI DAL N.85 AL N.130 NON COMPLETA - Foto 1 di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2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noProof/>
          <w:sz w:val="22"/>
          <w:szCs w:val="22"/>
        </w:rPr>
        <w:drawing>
          <wp:inline distT="0" distB="0" distL="0" distR="0" wp14:anchorId="46145C66" wp14:editId="1B1488F3">
            <wp:extent cx="2106000" cy="2880000"/>
            <wp:effectExtent l="0" t="0" r="8890" b="0"/>
            <wp:docPr id="33567980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0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77995F" w14:textId="5C5AEB0E" w:rsidR="001D1180" w:rsidRPr="000F27F4" w:rsidRDefault="001D1180" w:rsidP="000F27F4">
      <w:pPr>
        <w:jc w:val="both"/>
        <w:rPr>
          <w:rFonts w:asciiTheme="minorHAnsi" w:hAnsiTheme="minorHAnsi" w:cstheme="minorHAnsi"/>
          <w:sz w:val="22"/>
          <w:szCs w:val="22"/>
        </w:rPr>
      </w:pPr>
      <w:r w:rsidRPr="000F27F4">
        <w:rPr>
          <w:rFonts w:asciiTheme="minorHAnsi" w:hAnsiTheme="minorHAnsi" w:cstheme="minorHAnsi"/>
          <w:b/>
          <w:sz w:val="22"/>
          <w:szCs w:val="22"/>
        </w:rPr>
        <w:t>*Soldi &amp; diritti</w:t>
      </w:r>
      <w:r w:rsidRPr="000F27F4">
        <w:rPr>
          <w:rFonts w:asciiTheme="minorHAnsi" w:hAnsiTheme="minorHAnsi" w:cstheme="minorHAnsi"/>
          <w:sz w:val="22"/>
          <w:szCs w:val="22"/>
        </w:rPr>
        <w:t>. - Anno 1, n. 1 (febbraio 1991)-n. 161 (luglio 2018). - Milano : Altroconsumo, [1991-2018]. – 28 volumi : ill. ; 28 cm. ((Trimestrale; bimestrale dal 1993. - CFI0157410</w:t>
      </w:r>
    </w:p>
    <w:p w14:paraId="7343BFEA" w14:textId="77777777" w:rsidR="001D1180" w:rsidRPr="000F27F4" w:rsidRDefault="001D1180" w:rsidP="000F27F4">
      <w:pPr>
        <w:jc w:val="both"/>
        <w:rPr>
          <w:rFonts w:asciiTheme="minorHAnsi" w:hAnsiTheme="minorHAnsi" w:cstheme="minorHAnsi"/>
          <w:sz w:val="22"/>
          <w:szCs w:val="22"/>
        </w:rPr>
      </w:pPr>
      <w:r w:rsidRPr="000F27F4">
        <w:rPr>
          <w:rFonts w:asciiTheme="minorHAnsi" w:hAnsiTheme="minorHAnsi" w:cstheme="minorHAnsi"/>
          <w:sz w:val="22"/>
          <w:szCs w:val="22"/>
        </w:rPr>
        <w:t>Supplemento a: *Altro consumo [PE. 1021]</w:t>
      </w:r>
    </w:p>
    <w:p w14:paraId="092679D5" w14:textId="77777777" w:rsidR="001D1180" w:rsidRPr="000F27F4" w:rsidRDefault="001D1180" w:rsidP="000F27F4">
      <w:pPr>
        <w:jc w:val="both"/>
        <w:rPr>
          <w:rFonts w:asciiTheme="minorHAnsi" w:hAnsiTheme="minorHAnsi" w:cstheme="minorHAnsi"/>
          <w:sz w:val="22"/>
          <w:szCs w:val="22"/>
        </w:rPr>
      </w:pPr>
      <w:r w:rsidRPr="000F27F4">
        <w:rPr>
          <w:rFonts w:asciiTheme="minorHAnsi" w:hAnsiTheme="minorHAnsi" w:cstheme="minorHAnsi"/>
          <w:sz w:val="22"/>
          <w:szCs w:val="22"/>
        </w:rPr>
        <w:t>Soggetto: Servizi bancari - Periodici</w:t>
      </w:r>
    </w:p>
    <w:p w14:paraId="241CA3BE" w14:textId="77777777" w:rsidR="001D1180" w:rsidRPr="000F27F4" w:rsidRDefault="001D1180" w:rsidP="000F27F4">
      <w:pPr>
        <w:jc w:val="both"/>
        <w:rPr>
          <w:rFonts w:asciiTheme="minorHAnsi" w:hAnsiTheme="minorHAnsi" w:cstheme="minorHAnsi"/>
          <w:sz w:val="22"/>
          <w:szCs w:val="22"/>
        </w:rPr>
      </w:pPr>
      <w:r w:rsidRPr="000F27F4">
        <w:rPr>
          <w:rFonts w:asciiTheme="minorHAnsi" w:hAnsiTheme="minorHAnsi" w:cstheme="minorHAnsi"/>
          <w:sz w:val="22"/>
          <w:szCs w:val="22"/>
        </w:rPr>
        <w:t>Classe: D332.1705</w:t>
      </w:r>
    </w:p>
    <w:p w14:paraId="04157F4E" w14:textId="465B8E04" w:rsidR="001D1180" w:rsidRPr="000F27F4" w:rsidRDefault="000F27F4" w:rsidP="000F27F4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D9BB892" wp14:editId="416416D9">
            <wp:extent cx="2106000" cy="2880000"/>
            <wp:effectExtent l="0" t="0" r="8890" b="0"/>
            <wp:docPr id="105671150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0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1D5AE9" wp14:editId="057DEDCB">
            <wp:extent cx="2106000" cy="2880000"/>
            <wp:effectExtent l="0" t="0" r="8890" b="0"/>
            <wp:docPr id="1696648104" name="Immagine 2" descr="InTasca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Tasca 2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E1D35" w14:textId="6B2AF155" w:rsidR="001D1180" w:rsidRPr="000F27F4" w:rsidRDefault="001D1180" w:rsidP="000F27F4">
      <w:pPr>
        <w:jc w:val="both"/>
        <w:rPr>
          <w:rFonts w:asciiTheme="minorHAnsi" w:hAnsiTheme="minorHAnsi" w:cstheme="minorHAnsi"/>
          <w:sz w:val="22"/>
          <w:szCs w:val="22"/>
        </w:rPr>
      </w:pPr>
      <w:r w:rsidRPr="000F27F4">
        <w:rPr>
          <w:rFonts w:asciiTheme="minorHAnsi" w:hAnsiTheme="minorHAnsi" w:cstheme="minorHAnsi"/>
          <w:b/>
          <w:bCs/>
          <w:sz w:val="22"/>
          <w:szCs w:val="22"/>
        </w:rPr>
        <w:t>*</w:t>
      </w:r>
      <w:r w:rsidRPr="000F27F4">
        <w:rPr>
          <w:rFonts w:asciiTheme="minorHAnsi" w:hAnsiTheme="minorHAnsi" w:cstheme="minorHAnsi"/>
          <w:b/>
          <w:bCs/>
          <w:sz w:val="22"/>
          <w:szCs w:val="22"/>
        </w:rPr>
        <w:t>Altroconsumo Intasca</w:t>
      </w:r>
      <w:r w:rsidRPr="000F27F4">
        <w:rPr>
          <w:rFonts w:asciiTheme="minorHAnsi" w:hAnsiTheme="minorHAnsi" w:cstheme="minorHAnsi"/>
          <w:sz w:val="22"/>
          <w:szCs w:val="22"/>
        </w:rPr>
        <w:t>. - N. 162 (set</w:t>
      </w:r>
      <w:r w:rsidRPr="000F27F4">
        <w:rPr>
          <w:rFonts w:asciiTheme="minorHAnsi" w:hAnsiTheme="minorHAnsi" w:cstheme="minorHAnsi"/>
          <w:sz w:val="22"/>
          <w:szCs w:val="22"/>
        </w:rPr>
        <w:t>tembre</w:t>
      </w:r>
      <w:r w:rsidRPr="000F27F4">
        <w:rPr>
          <w:rFonts w:asciiTheme="minorHAnsi" w:hAnsiTheme="minorHAnsi" w:cstheme="minorHAnsi"/>
          <w:sz w:val="22"/>
          <w:szCs w:val="22"/>
        </w:rPr>
        <w:t xml:space="preserve"> 2018)-</w:t>
      </w:r>
      <w:r w:rsidRPr="000F27F4">
        <w:rPr>
          <w:rFonts w:asciiTheme="minorHAnsi" w:hAnsiTheme="minorHAnsi" w:cstheme="minorHAnsi"/>
          <w:sz w:val="22"/>
          <w:szCs w:val="22"/>
        </w:rPr>
        <w:t>n</w:t>
      </w:r>
      <w:r w:rsidRPr="000F27F4">
        <w:rPr>
          <w:rFonts w:asciiTheme="minorHAnsi" w:hAnsiTheme="minorHAnsi" w:cstheme="minorHAnsi"/>
          <w:sz w:val="22"/>
          <w:szCs w:val="22"/>
        </w:rPr>
        <w:t>.</w:t>
      </w:r>
      <w:r w:rsidRPr="000F27F4">
        <w:rPr>
          <w:rFonts w:asciiTheme="minorHAnsi" w:hAnsiTheme="minorHAnsi" w:cstheme="minorHAnsi"/>
          <w:sz w:val="22"/>
          <w:szCs w:val="22"/>
        </w:rPr>
        <w:t xml:space="preserve"> </w:t>
      </w:r>
      <w:r w:rsidRPr="000F27F4">
        <w:rPr>
          <w:rFonts w:asciiTheme="minorHAnsi" w:hAnsiTheme="minorHAnsi" w:cstheme="minorHAnsi"/>
          <w:sz w:val="22"/>
          <w:szCs w:val="22"/>
        </w:rPr>
        <w:t>210 (set</w:t>
      </w:r>
      <w:r w:rsidRPr="000F27F4">
        <w:rPr>
          <w:rFonts w:asciiTheme="minorHAnsi" w:hAnsiTheme="minorHAnsi" w:cstheme="minorHAnsi"/>
          <w:sz w:val="22"/>
          <w:szCs w:val="22"/>
        </w:rPr>
        <w:t xml:space="preserve">tembre </w:t>
      </w:r>
      <w:r w:rsidRPr="000F27F4">
        <w:rPr>
          <w:rFonts w:asciiTheme="minorHAnsi" w:hAnsiTheme="minorHAnsi" w:cstheme="minorHAnsi"/>
          <w:sz w:val="22"/>
          <w:szCs w:val="22"/>
        </w:rPr>
        <w:t xml:space="preserve">2026). - Milano : Altroconsumo, 2018-2026. </w:t>
      </w:r>
      <w:r w:rsidRPr="000F27F4">
        <w:rPr>
          <w:rFonts w:asciiTheme="minorHAnsi" w:hAnsiTheme="minorHAnsi" w:cstheme="minorHAnsi"/>
          <w:sz w:val="22"/>
          <w:szCs w:val="22"/>
        </w:rPr>
        <w:t>–</w:t>
      </w:r>
      <w:r w:rsidRPr="000F27F4">
        <w:rPr>
          <w:rFonts w:asciiTheme="minorHAnsi" w:hAnsiTheme="minorHAnsi" w:cstheme="minorHAnsi"/>
          <w:sz w:val="22"/>
          <w:szCs w:val="22"/>
        </w:rPr>
        <w:t xml:space="preserve"> </w:t>
      </w:r>
      <w:r w:rsidRPr="000F27F4">
        <w:rPr>
          <w:rFonts w:asciiTheme="minorHAnsi" w:hAnsiTheme="minorHAnsi" w:cstheme="minorHAnsi"/>
          <w:sz w:val="22"/>
          <w:szCs w:val="22"/>
        </w:rPr>
        <w:t xml:space="preserve">49 </w:t>
      </w:r>
      <w:r w:rsidRPr="000F27F4">
        <w:rPr>
          <w:rFonts w:asciiTheme="minorHAnsi" w:hAnsiTheme="minorHAnsi" w:cstheme="minorHAnsi"/>
          <w:sz w:val="22"/>
          <w:szCs w:val="22"/>
        </w:rPr>
        <w:t xml:space="preserve">volumi : ill. ; 28 cm. </w:t>
      </w:r>
      <w:r w:rsidRPr="000F27F4">
        <w:rPr>
          <w:rFonts w:asciiTheme="minorHAnsi" w:hAnsiTheme="minorHAnsi" w:cstheme="minorHAnsi"/>
          <w:sz w:val="22"/>
          <w:szCs w:val="22"/>
        </w:rPr>
        <w:t>((</w:t>
      </w:r>
      <w:r w:rsidRPr="000F27F4">
        <w:rPr>
          <w:rFonts w:asciiTheme="minorHAnsi" w:hAnsiTheme="minorHAnsi" w:cstheme="minorHAnsi"/>
          <w:sz w:val="22"/>
          <w:szCs w:val="22"/>
        </w:rPr>
        <w:t xml:space="preserve">Trimestrale. - Titolo della copertina. </w:t>
      </w:r>
      <w:r w:rsidR="000F27F4">
        <w:rPr>
          <w:rFonts w:asciiTheme="minorHAnsi" w:hAnsiTheme="minorHAnsi" w:cstheme="minorHAnsi"/>
          <w:sz w:val="22"/>
          <w:szCs w:val="22"/>
        </w:rPr>
        <w:t>–</w:t>
      </w:r>
      <w:r w:rsidRPr="000F27F4">
        <w:rPr>
          <w:rFonts w:asciiTheme="minorHAnsi" w:hAnsiTheme="minorHAnsi" w:cstheme="minorHAnsi"/>
          <w:sz w:val="22"/>
          <w:szCs w:val="22"/>
        </w:rPr>
        <w:t xml:space="preserve"> </w:t>
      </w:r>
      <w:r w:rsidR="000F27F4">
        <w:rPr>
          <w:rFonts w:asciiTheme="minorHAnsi" w:hAnsiTheme="minorHAnsi" w:cstheme="minorHAnsi"/>
          <w:sz w:val="22"/>
          <w:szCs w:val="22"/>
        </w:rPr>
        <w:t xml:space="preserve">Disponibile anche online. - </w:t>
      </w:r>
      <w:r w:rsidRPr="000F27F4">
        <w:rPr>
          <w:rFonts w:asciiTheme="minorHAnsi" w:hAnsiTheme="minorHAnsi" w:cstheme="minorHAnsi"/>
          <w:sz w:val="22"/>
          <w:szCs w:val="22"/>
        </w:rPr>
        <w:t>ISSN 2611-7525. - ACNP P003321140.</w:t>
      </w:r>
      <w:r w:rsidRPr="000F27F4">
        <w:rPr>
          <w:rFonts w:asciiTheme="minorHAnsi" w:hAnsiTheme="minorHAnsi" w:cstheme="minorHAnsi"/>
          <w:sz w:val="22"/>
          <w:szCs w:val="22"/>
        </w:rPr>
        <w:t xml:space="preserve"> - </w:t>
      </w:r>
      <w:r w:rsidRPr="000F27F4">
        <w:rPr>
          <w:rFonts w:asciiTheme="minorHAnsi" w:hAnsiTheme="minorHAnsi" w:cstheme="minorHAnsi"/>
          <w:sz w:val="22"/>
          <w:szCs w:val="22"/>
        </w:rPr>
        <w:t>LO11717688</w:t>
      </w:r>
    </w:p>
    <w:p w14:paraId="771C721D" w14:textId="4A5AACE6" w:rsidR="001D1180" w:rsidRPr="000F27F4" w:rsidRDefault="001D1180" w:rsidP="000F27F4">
      <w:pPr>
        <w:jc w:val="both"/>
        <w:rPr>
          <w:rFonts w:asciiTheme="minorHAnsi" w:hAnsiTheme="minorHAnsi" w:cstheme="minorHAnsi"/>
          <w:sz w:val="22"/>
          <w:szCs w:val="22"/>
        </w:rPr>
      </w:pPr>
      <w:r w:rsidRPr="000F27F4">
        <w:rPr>
          <w:rFonts w:asciiTheme="minorHAnsi" w:hAnsiTheme="minorHAnsi" w:cstheme="minorHAnsi"/>
          <w:sz w:val="22"/>
          <w:szCs w:val="22"/>
        </w:rPr>
        <w:t xml:space="preserve">Variante del titolo: </w:t>
      </w:r>
      <w:r w:rsidRPr="000F27F4">
        <w:rPr>
          <w:rFonts w:asciiTheme="minorHAnsi" w:hAnsiTheme="minorHAnsi" w:cstheme="minorHAnsi"/>
          <w:sz w:val="22"/>
          <w:szCs w:val="22"/>
        </w:rPr>
        <w:t xml:space="preserve">*Intasca; </w:t>
      </w:r>
      <w:r w:rsidRPr="000F27F4">
        <w:rPr>
          <w:rFonts w:asciiTheme="minorHAnsi" w:hAnsiTheme="minorHAnsi" w:cstheme="minorHAnsi"/>
          <w:sz w:val="22"/>
          <w:szCs w:val="22"/>
        </w:rPr>
        <w:t>*In tasca</w:t>
      </w:r>
    </w:p>
    <w:p w14:paraId="1952A8D1" w14:textId="77777777" w:rsidR="001D1180" w:rsidRPr="000F27F4" w:rsidRDefault="001D1180" w:rsidP="000F27F4">
      <w:pPr>
        <w:jc w:val="both"/>
        <w:rPr>
          <w:rFonts w:asciiTheme="minorHAnsi" w:hAnsiTheme="minorHAnsi" w:cstheme="minorHAnsi"/>
          <w:sz w:val="22"/>
          <w:szCs w:val="22"/>
        </w:rPr>
      </w:pPr>
      <w:r w:rsidRPr="000F27F4">
        <w:rPr>
          <w:rFonts w:asciiTheme="minorHAnsi" w:hAnsiTheme="minorHAnsi" w:cstheme="minorHAnsi"/>
          <w:sz w:val="22"/>
          <w:szCs w:val="22"/>
        </w:rPr>
        <w:t>Supplemento a: *Altroconsumo inchieste [E1021]</w:t>
      </w:r>
    </w:p>
    <w:p w14:paraId="7BDA04CD" w14:textId="62B674A0" w:rsidR="001D1180" w:rsidRPr="000F27F4" w:rsidRDefault="001D1180" w:rsidP="000F27F4">
      <w:pPr>
        <w:jc w:val="both"/>
        <w:rPr>
          <w:rFonts w:asciiTheme="minorHAnsi" w:hAnsiTheme="minorHAnsi" w:cstheme="minorHAnsi"/>
          <w:sz w:val="22"/>
          <w:szCs w:val="22"/>
        </w:rPr>
      </w:pPr>
      <w:r w:rsidRPr="000F27F4">
        <w:rPr>
          <w:rFonts w:asciiTheme="minorHAnsi" w:hAnsiTheme="minorHAnsi" w:cstheme="minorHAnsi"/>
          <w:sz w:val="22"/>
          <w:szCs w:val="22"/>
        </w:rPr>
        <w:t>Continua con: *In+ [E1021]</w:t>
      </w:r>
    </w:p>
    <w:p w14:paraId="093B5B98" w14:textId="77777777" w:rsidR="001D1180" w:rsidRPr="000F27F4" w:rsidRDefault="001D1180" w:rsidP="000F27F4">
      <w:pPr>
        <w:jc w:val="both"/>
        <w:rPr>
          <w:rFonts w:asciiTheme="minorHAnsi" w:hAnsiTheme="minorHAnsi" w:cstheme="minorHAnsi"/>
          <w:sz w:val="22"/>
          <w:szCs w:val="22"/>
        </w:rPr>
      </w:pPr>
      <w:r w:rsidRPr="000F27F4">
        <w:rPr>
          <w:rFonts w:asciiTheme="minorHAnsi" w:hAnsiTheme="minorHAnsi" w:cstheme="minorHAnsi"/>
          <w:sz w:val="22"/>
          <w:szCs w:val="22"/>
        </w:rPr>
        <w:t>Soggetto: Economia domestica – Periodici</w:t>
      </w:r>
    </w:p>
    <w:p w14:paraId="45357CCF" w14:textId="77777777" w:rsidR="001D1180" w:rsidRDefault="001D1180" w:rsidP="000F27F4">
      <w:pPr>
        <w:jc w:val="both"/>
        <w:rPr>
          <w:rFonts w:asciiTheme="minorHAnsi" w:hAnsiTheme="minorHAnsi" w:cstheme="minorHAnsi"/>
          <w:sz w:val="22"/>
          <w:szCs w:val="22"/>
        </w:rPr>
      </w:pPr>
      <w:r w:rsidRPr="000F27F4">
        <w:rPr>
          <w:rFonts w:asciiTheme="minorHAnsi" w:hAnsiTheme="minorHAnsi" w:cstheme="minorHAnsi"/>
          <w:sz w:val="22"/>
          <w:szCs w:val="22"/>
        </w:rPr>
        <w:t>Classe: D640.5</w:t>
      </w:r>
    </w:p>
    <w:p w14:paraId="6805B408" w14:textId="23C0F97A" w:rsidR="000F27F4" w:rsidRPr="000F27F4" w:rsidRDefault="000F27F4" w:rsidP="000F27F4">
      <w:pPr>
        <w:jc w:val="both"/>
        <w:rPr>
          <w:rFonts w:asciiTheme="minorHAnsi" w:hAnsiTheme="minorHAnsi" w:cstheme="minorHAnsi"/>
          <w:sz w:val="22"/>
          <w:szCs w:val="22"/>
        </w:rPr>
      </w:pPr>
      <w:r w:rsidRPr="000F27F4">
        <w:rPr>
          <w:rFonts w:asciiTheme="minorHAnsi" w:hAnsiTheme="minorHAnsi" w:cstheme="minorHAnsi"/>
          <w:b/>
          <w:bCs/>
          <w:color w:val="C00000"/>
          <w:sz w:val="22"/>
          <w:szCs w:val="22"/>
        </w:rPr>
        <w:t>Copia digitale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hyperlink r:id="rId8" w:history="1">
        <w:r w:rsidRPr="000F27F4">
          <w:rPr>
            <w:rStyle w:val="Collegamentoipertestuale"/>
            <w:rFonts w:asciiTheme="minorHAnsi" w:hAnsiTheme="minorHAnsi" w:cstheme="minorHAnsi"/>
            <w:sz w:val="22"/>
            <w:szCs w:val="22"/>
          </w:rPr>
          <w:t>2018-2026</w:t>
        </w:r>
      </w:hyperlink>
    </w:p>
    <w:p w14:paraId="2560D85B" w14:textId="77777777" w:rsidR="001D1180" w:rsidRPr="000F27F4" w:rsidRDefault="001D1180" w:rsidP="000F27F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765913" w14:textId="77777777" w:rsidR="001D1180" w:rsidRPr="000F27F4" w:rsidRDefault="001D1180" w:rsidP="000F27F4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bookmarkStart w:id="1" w:name="_Hlk132090102"/>
      <w:r w:rsidRPr="000F27F4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bookmarkEnd w:id="1"/>
    <w:p w14:paraId="7F8AEA10" w14:textId="77777777" w:rsidR="000F27F4" w:rsidRPr="000F27F4" w:rsidRDefault="000F27F4" w:rsidP="000F27F4">
      <w:pPr>
        <w:jc w:val="both"/>
        <w:rPr>
          <w:rFonts w:asciiTheme="minorHAnsi" w:hAnsiTheme="minorHAnsi" w:cstheme="minorHAnsi"/>
          <w:sz w:val="22"/>
          <w:szCs w:val="22"/>
        </w:rPr>
      </w:pPr>
      <w:r w:rsidRPr="000F27F4">
        <w:rPr>
          <w:rFonts w:asciiTheme="minorHAnsi" w:hAnsiTheme="minorHAnsi" w:cstheme="minorHAnsi"/>
          <w:sz w:val="22"/>
          <w:szCs w:val="22"/>
        </w:rPr>
        <w:t xml:space="preserve">Dal numero di settembre 2018 la pubblicazione </w:t>
      </w:r>
      <w:proofErr w:type="spellStart"/>
      <w:r w:rsidRPr="000F27F4">
        <w:rPr>
          <w:rFonts w:asciiTheme="minorHAnsi" w:hAnsiTheme="minorHAnsi" w:cstheme="minorHAnsi"/>
          <w:sz w:val="22"/>
          <w:szCs w:val="22"/>
        </w:rPr>
        <w:t>Soldi&amp;Diritti</w:t>
      </w:r>
      <w:proofErr w:type="spellEnd"/>
      <w:r w:rsidRPr="000F27F4">
        <w:rPr>
          <w:rFonts w:asciiTheme="minorHAnsi" w:hAnsiTheme="minorHAnsi" w:cstheme="minorHAnsi"/>
          <w:sz w:val="22"/>
          <w:szCs w:val="22"/>
        </w:rPr>
        <w:t xml:space="preserve"> diventa </w:t>
      </w:r>
      <w:proofErr w:type="spellStart"/>
      <w:r w:rsidRPr="000F27F4">
        <w:rPr>
          <w:rFonts w:asciiTheme="minorHAnsi" w:hAnsiTheme="minorHAnsi" w:cstheme="minorHAnsi"/>
          <w:b/>
          <w:bCs/>
          <w:sz w:val="22"/>
          <w:szCs w:val="22"/>
        </w:rPr>
        <w:t>InTasca</w:t>
      </w:r>
      <w:proofErr w:type="spellEnd"/>
      <w:r w:rsidRPr="000F27F4">
        <w:rPr>
          <w:rFonts w:asciiTheme="minorHAnsi" w:hAnsiTheme="minorHAnsi" w:cstheme="minorHAnsi"/>
          <w:sz w:val="22"/>
          <w:szCs w:val="22"/>
        </w:rPr>
        <w:t xml:space="preserve">. Nata nel </w:t>
      </w:r>
      <w:r w:rsidRPr="000F27F4">
        <w:rPr>
          <w:rFonts w:asciiTheme="minorHAnsi" w:hAnsiTheme="minorHAnsi" w:cstheme="minorHAnsi"/>
          <w:b/>
          <w:bCs/>
          <w:sz w:val="22"/>
          <w:szCs w:val="22"/>
        </w:rPr>
        <w:t>1991</w:t>
      </w:r>
      <w:r w:rsidRPr="000F27F4">
        <w:rPr>
          <w:rFonts w:asciiTheme="minorHAnsi" w:hAnsiTheme="minorHAnsi" w:cstheme="minorHAnsi"/>
          <w:sz w:val="22"/>
          <w:szCs w:val="22"/>
        </w:rPr>
        <w:t>, è pensata per dare più spazio all'</w:t>
      </w:r>
      <w:r w:rsidRPr="000F27F4">
        <w:rPr>
          <w:rFonts w:asciiTheme="minorHAnsi" w:hAnsiTheme="minorHAnsi" w:cstheme="minorHAnsi"/>
          <w:b/>
          <w:bCs/>
          <w:sz w:val="22"/>
          <w:szCs w:val="22"/>
        </w:rPr>
        <w:t>informazione giuridica, economica e finanziaria</w:t>
      </w:r>
      <w:r w:rsidRPr="000F27F4">
        <w:rPr>
          <w:rFonts w:asciiTheme="minorHAnsi" w:hAnsiTheme="minorHAnsi" w:cstheme="minorHAnsi"/>
          <w:sz w:val="22"/>
          <w:szCs w:val="22"/>
        </w:rPr>
        <w:t xml:space="preserve"> e per aiutare i consumatori a orientarsi nel campo del diritto, del fisco, delle assicurazioni e delle banche.</w:t>
      </w:r>
    </w:p>
    <w:p w14:paraId="0F4257FC" w14:textId="77777777" w:rsidR="000F27F4" w:rsidRPr="000F27F4" w:rsidRDefault="000F27F4" w:rsidP="000F27F4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0F27F4">
        <w:rPr>
          <w:rFonts w:asciiTheme="minorHAnsi" w:hAnsiTheme="minorHAnsi" w:cstheme="minorHAnsi"/>
          <w:sz w:val="22"/>
          <w:szCs w:val="22"/>
        </w:rPr>
        <w:t>InTasca</w:t>
      </w:r>
      <w:proofErr w:type="spellEnd"/>
      <w:r w:rsidRPr="000F27F4">
        <w:rPr>
          <w:rFonts w:asciiTheme="minorHAnsi" w:hAnsiTheme="minorHAnsi" w:cstheme="minorHAnsi"/>
          <w:sz w:val="22"/>
          <w:szCs w:val="22"/>
        </w:rPr>
        <w:t xml:space="preserve"> (come prima </w:t>
      </w:r>
      <w:proofErr w:type="spellStart"/>
      <w:r w:rsidRPr="000F27F4">
        <w:rPr>
          <w:rFonts w:asciiTheme="minorHAnsi" w:hAnsiTheme="minorHAnsi" w:cstheme="minorHAnsi"/>
          <w:sz w:val="22"/>
          <w:szCs w:val="22"/>
        </w:rPr>
        <w:t>Soldi&amp;Diritti</w:t>
      </w:r>
      <w:proofErr w:type="spellEnd"/>
      <w:r w:rsidRPr="000F27F4">
        <w:rPr>
          <w:rFonts w:asciiTheme="minorHAnsi" w:hAnsiTheme="minorHAnsi" w:cstheme="minorHAnsi"/>
          <w:sz w:val="22"/>
          <w:szCs w:val="22"/>
        </w:rPr>
        <w:t xml:space="preserve">) mette una a fianco dell'altra le </w:t>
      </w:r>
      <w:r w:rsidRPr="000F27F4">
        <w:rPr>
          <w:rFonts w:asciiTheme="minorHAnsi" w:hAnsiTheme="minorHAnsi" w:cstheme="minorHAnsi"/>
          <w:b/>
          <w:bCs/>
          <w:sz w:val="22"/>
          <w:szCs w:val="22"/>
        </w:rPr>
        <w:t>assicurazioni</w:t>
      </w:r>
      <w:r w:rsidRPr="000F27F4">
        <w:rPr>
          <w:rFonts w:asciiTheme="minorHAnsi" w:hAnsiTheme="minorHAnsi" w:cstheme="minorHAnsi"/>
          <w:sz w:val="22"/>
          <w:szCs w:val="22"/>
        </w:rPr>
        <w:t xml:space="preserve">, analizza le condizioni di conto corrente delle principali </w:t>
      </w:r>
      <w:r w:rsidRPr="000F27F4">
        <w:rPr>
          <w:rFonts w:asciiTheme="minorHAnsi" w:hAnsiTheme="minorHAnsi" w:cstheme="minorHAnsi"/>
          <w:b/>
          <w:bCs/>
          <w:sz w:val="22"/>
          <w:szCs w:val="22"/>
        </w:rPr>
        <w:t>banche</w:t>
      </w:r>
      <w:r w:rsidRPr="000F27F4">
        <w:rPr>
          <w:rFonts w:asciiTheme="minorHAnsi" w:hAnsiTheme="minorHAnsi" w:cstheme="minorHAnsi"/>
          <w:sz w:val="22"/>
          <w:szCs w:val="22"/>
        </w:rPr>
        <w:t xml:space="preserve">, studia le clausole dei contratti di vendita delle </w:t>
      </w:r>
      <w:r w:rsidRPr="000F27F4">
        <w:rPr>
          <w:rFonts w:asciiTheme="minorHAnsi" w:hAnsiTheme="minorHAnsi" w:cstheme="minorHAnsi"/>
          <w:b/>
          <w:bCs/>
          <w:sz w:val="22"/>
          <w:szCs w:val="22"/>
        </w:rPr>
        <w:t>auto</w:t>
      </w:r>
      <w:r w:rsidRPr="000F27F4">
        <w:rPr>
          <w:rFonts w:asciiTheme="minorHAnsi" w:hAnsiTheme="minorHAnsi" w:cstheme="minorHAnsi"/>
          <w:sz w:val="22"/>
          <w:szCs w:val="22"/>
        </w:rPr>
        <w:t xml:space="preserve"> più richieste, confronta diverse forme di </w:t>
      </w:r>
      <w:r w:rsidRPr="000F27F4">
        <w:rPr>
          <w:rFonts w:asciiTheme="minorHAnsi" w:hAnsiTheme="minorHAnsi" w:cstheme="minorHAnsi"/>
          <w:b/>
          <w:bCs/>
          <w:sz w:val="22"/>
          <w:szCs w:val="22"/>
        </w:rPr>
        <w:t>investimento</w:t>
      </w:r>
      <w:r w:rsidRPr="000F27F4">
        <w:rPr>
          <w:rFonts w:asciiTheme="minorHAnsi" w:hAnsiTheme="minorHAnsi" w:cstheme="minorHAnsi"/>
          <w:sz w:val="22"/>
          <w:szCs w:val="22"/>
        </w:rPr>
        <w:t xml:space="preserve">, denuncia i comportamenti scorretti o poco trasparenti degli </w:t>
      </w:r>
      <w:r w:rsidRPr="000F27F4">
        <w:rPr>
          <w:rFonts w:asciiTheme="minorHAnsi" w:hAnsiTheme="minorHAnsi" w:cstheme="minorHAnsi"/>
          <w:b/>
          <w:bCs/>
          <w:sz w:val="22"/>
          <w:szCs w:val="22"/>
        </w:rPr>
        <w:t>operatori</w:t>
      </w:r>
      <w:r w:rsidRPr="000F27F4">
        <w:rPr>
          <w:rFonts w:asciiTheme="minorHAnsi" w:hAnsiTheme="minorHAnsi" w:cstheme="minorHAnsi"/>
          <w:sz w:val="22"/>
          <w:szCs w:val="22"/>
        </w:rPr>
        <w:t>.</w:t>
      </w:r>
    </w:p>
    <w:p w14:paraId="7F360EDF" w14:textId="77777777" w:rsidR="000F27F4" w:rsidRPr="000F27F4" w:rsidRDefault="000F27F4" w:rsidP="000F27F4">
      <w:pPr>
        <w:jc w:val="both"/>
        <w:rPr>
          <w:rFonts w:asciiTheme="minorHAnsi" w:hAnsiTheme="minorHAnsi" w:cstheme="minorHAnsi"/>
          <w:sz w:val="22"/>
          <w:szCs w:val="22"/>
        </w:rPr>
      </w:pPr>
      <w:r w:rsidRPr="000F27F4">
        <w:rPr>
          <w:rFonts w:asciiTheme="minorHAnsi" w:hAnsiTheme="minorHAnsi" w:cstheme="minorHAnsi"/>
          <w:sz w:val="22"/>
          <w:szCs w:val="22"/>
        </w:rPr>
        <w:t>Inoltre, fornisce tutti gli strumenti perché ciascuno possa far valere i propri diritti di acquirente, utente, turista, risparmiatore, inquilino o semplice cittadino.</w:t>
      </w:r>
    </w:p>
    <w:p w14:paraId="1B83C22E" w14:textId="77777777" w:rsidR="000F27F4" w:rsidRPr="000F27F4" w:rsidRDefault="000F27F4" w:rsidP="000F27F4">
      <w:pPr>
        <w:jc w:val="both"/>
        <w:rPr>
          <w:rFonts w:asciiTheme="minorHAnsi" w:hAnsiTheme="minorHAnsi" w:cstheme="minorHAnsi"/>
          <w:sz w:val="22"/>
          <w:szCs w:val="22"/>
        </w:rPr>
      </w:pPr>
      <w:hyperlink r:id="rId9" w:history="1">
        <w:r w:rsidRPr="000F27F4">
          <w:rPr>
            <w:rStyle w:val="Collegamentoipertestuale"/>
            <w:rFonts w:asciiTheme="minorHAnsi" w:hAnsiTheme="minorHAnsi" w:cstheme="minorHAnsi"/>
            <w:sz w:val="22"/>
            <w:szCs w:val="22"/>
          </w:rPr>
          <w:t xml:space="preserve">Vai all'archivio riviste </w:t>
        </w:r>
        <w:proofErr w:type="spellStart"/>
        <w:r w:rsidRPr="000F27F4">
          <w:rPr>
            <w:rStyle w:val="Collegamentoipertestuale"/>
            <w:rFonts w:asciiTheme="minorHAnsi" w:hAnsiTheme="minorHAnsi" w:cstheme="minorHAnsi"/>
            <w:sz w:val="22"/>
            <w:szCs w:val="22"/>
          </w:rPr>
          <w:t>InTasca</w:t>
        </w:r>
        <w:proofErr w:type="spellEnd"/>
      </w:hyperlink>
    </w:p>
    <w:p w14:paraId="5EDB19B7" w14:textId="0FC641E2" w:rsidR="001D1180" w:rsidRPr="000F27F4" w:rsidRDefault="000F27F4" w:rsidP="000F27F4">
      <w:pPr>
        <w:jc w:val="both"/>
        <w:rPr>
          <w:rFonts w:asciiTheme="minorHAnsi" w:hAnsiTheme="minorHAnsi" w:cstheme="minorHAnsi"/>
          <w:sz w:val="22"/>
          <w:szCs w:val="22"/>
        </w:rPr>
      </w:pPr>
      <w:hyperlink r:id="rId10" w:history="1">
        <w:r w:rsidRPr="008B1301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https://www.altroconsumo.it/info/riviste/intasca</w:t>
        </w:r>
      </w:hyperlink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44F68B4" w14:textId="77777777" w:rsidR="0031062F" w:rsidRPr="000F27F4" w:rsidRDefault="0031062F" w:rsidP="000F27F4">
      <w:pPr>
        <w:jc w:val="both"/>
        <w:rPr>
          <w:rFonts w:asciiTheme="minorHAnsi" w:hAnsiTheme="minorHAnsi" w:cstheme="minorHAnsi"/>
        </w:rPr>
      </w:pPr>
    </w:p>
    <w:sectPr w:rsidR="0031062F" w:rsidRPr="000F27F4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04F74"/>
    <w:rsid w:val="000F27F4"/>
    <w:rsid w:val="001D1180"/>
    <w:rsid w:val="0031062F"/>
    <w:rsid w:val="003605E3"/>
    <w:rsid w:val="00375F4B"/>
    <w:rsid w:val="003811E4"/>
    <w:rsid w:val="00653982"/>
    <w:rsid w:val="00704F74"/>
    <w:rsid w:val="00A65994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FF7F9"/>
  <w15:chartTrackingRefBased/>
  <w15:docId w15:val="{E4035B81-DB30-473A-BD97-3B11D7F3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18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04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4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4F7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4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4F7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4F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4F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4F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4F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4F7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4F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04F7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4F7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4F7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4F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4F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4F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4F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4F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04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4F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4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4F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4F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4F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04F7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4F7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4F7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4F7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F27F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27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troconsumo.it/contenuti/riviste?magazine=intasca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www.altroconsumo.it/info/riviste/intasca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altroconsumo.it/contenuti/riviste?magazine=intasc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2026-10-16T14:13:00Z</dcterms:created>
  <dcterms:modified xsi:type="dcterms:W3CDTF">2026-10-17T07:34:00Z</dcterms:modified>
</cp:coreProperties>
</file>